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3AC" w:rsidRDefault="003B63AC" w:rsidP="002E7F24">
      <w:pPr>
        <w:pStyle w:val="Default"/>
        <w:outlineLvl w:val="0"/>
        <w:rPr>
          <w:b/>
        </w:rPr>
      </w:pPr>
      <w:r w:rsidRPr="007C31C9">
        <w:rPr>
          <w:b/>
        </w:rPr>
        <w:t>SALINAN</w:t>
      </w:r>
    </w:p>
    <w:p w:rsidR="003B63AC" w:rsidRDefault="003B63AC" w:rsidP="002E7F24">
      <w:pPr>
        <w:pStyle w:val="Default"/>
        <w:outlineLvl w:val="0"/>
      </w:pPr>
    </w:p>
    <w:p w:rsidR="002E7F24" w:rsidRPr="002E7F24" w:rsidRDefault="002E7F24" w:rsidP="002E7F24">
      <w:pPr>
        <w:pStyle w:val="Default"/>
        <w:outlineLvl w:val="0"/>
      </w:pPr>
      <w:r w:rsidRPr="002E7F24">
        <w:t>Penetapan Aanmaning (Pasal 196 HIR)</w:t>
      </w:r>
    </w:p>
    <w:p w:rsidR="002E7F24" w:rsidRPr="007C31C9" w:rsidRDefault="002E7F24" w:rsidP="002E7F24">
      <w:pPr>
        <w:pStyle w:val="Default"/>
        <w:outlineLvl w:val="0"/>
        <w:rPr>
          <w:b/>
        </w:rPr>
      </w:pPr>
    </w:p>
    <w:p w:rsidR="002E7F24" w:rsidRPr="007C31C9" w:rsidRDefault="002E7F24" w:rsidP="002E7F24">
      <w:pPr>
        <w:pStyle w:val="Default"/>
        <w:jc w:val="center"/>
        <w:outlineLvl w:val="0"/>
        <w:rPr>
          <w:b/>
        </w:rPr>
      </w:pPr>
      <w:r w:rsidRPr="007C31C9">
        <w:rPr>
          <w:b/>
        </w:rPr>
        <w:t>PENETAPAN</w:t>
      </w:r>
    </w:p>
    <w:p w:rsidR="002E7F24" w:rsidRPr="007C31C9" w:rsidRDefault="002E7F24" w:rsidP="002E7F24">
      <w:pPr>
        <w:pStyle w:val="Default"/>
        <w:spacing w:line="360" w:lineRule="auto"/>
        <w:ind w:left="-450"/>
        <w:jc w:val="center"/>
        <w:outlineLvl w:val="0"/>
      </w:pPr>
      <w:r w:rsidRPr="007C31C9">
        <w:t xml:space="preserve">        Nomor : 0005/Pdt.Eks/2019/PA.Pwt.</w:t>
      </w:r>
    </w:p>
    <w:p w:rsidR="002E7F24" w:rsidRPr="007C31C9" w:rsidRDefault="002E7F24" w:rsidP="002E7F24">
      <w:pPr>
        <w:spacing w:line="240" w:lineRule="auto"/>
        <w:jc w:val="center"/>
        <w:outlineLvl w:val="0"/>
        <w:rPr>
          <w:rFonts w:ascii="Arial" w:cs="Arial"/>
          <w:sz w:val="24"/>
          <w:szCs w:val="24"/>
          <w:lang w:val="sv-SE"/>
        </w:rPr>
      </w:pPr>
      <w:r w:rsidRPr="007C31C9">
        <w:rPr>
          <w:rFonts w:ascii="Times New Roman" w:cs="Times New Roman"/>
          <w:b/>
          <w:noProof/>
          <w:sz w:val="24"/>
          <w:szCs w:val="24"/>
        </w:rPr>
        <w:drawing>
          <wp:inline distT="0" distB="0" distL="0" distR="0">
            <wp:extent cx="1923415" cy="396875"/>
            <wp:effectExtent l="19050" t="0" r="635" b="0"/>
            <wp:docPr id="3" name="Picture 9" descr="https://encrypted-tbn1.gstatic.com/images?q=tbn:ANd9GcRVDBXam0e-sFb-MB8Lvh-agYdoeOWD_Hw0ifD86JOrgCFwR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ncrypted-tbn1.gstatic.com/images?q=tbn:ANd9GcRVDBXam0e-sFb-MB8Lvh-agYdoeOWD_Hw0ifD86JOrgCFwRiU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39687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F24" w:rsidRPr="007C31C9" w:rsidRDefault="002E7F24" w:rsidP="002E7F24">
      <w:pPr>
        <w:spacing w:line="240" w:lineRule="auto"/>
        <w:jc w:val="center"/>
        <w:outlineLvl w:val="0"/>
        <w:rPr>
          <w:rFonts w:ascii="Arial" w:cs="Arial"/>
          <w:sz w:val="24"/>
          <w:szCs w:val="24"/>
          <w:lang w:val="sv-SE"/>
        </w:rPr>
      </w:pPr>
      <w:r w:rsidRPr="007C31C9">
        <w:rPr>
          <w:rFonts w:ascii="Arial" w:cs="Arial"/>
          <w:sz w:val="24"/>
          <w:szCs w:val="24"/>
          <w:lang w:val="sv-SE"/>
        </w:rPr>
        <w:t>DEMI KEADILAN BERDASARKAN KETUHANAN YANG MAHA ESA</w:t>
      </w:r>
    </w:p>
    <w:p w:rsidR="002E7F24" w:rsidRPr="007C31C9" w:rsidRDefault="002E7F24" w:rsidP="003B63AC">
      <w:pPr>
        <w:pStyle w:val="Default"/>
        <w:spacing w:line="360" w:lineRule="auto"/>
        <w:jc w:val="both"/>
        <w:outlineLvl w:val="0"/>
      </w:pPr>
      <w:r w:rsidRPr="007C31C9">
        <w:t xml:space="preserve">Ketua Pengadilan Agama Purwokerto </w:t>
      </w:r>
    </w:p>
    <w:p w:rsidR="002E7F24" w:rsidRDefault="002E7F24" w:rsidP="003B63AC">
      <w:pPr>
        <w:pStyle w:val="ListParagraph"/>
        <w:numPr>
          <w:ilvl w:val="0"/>
          <w:numId w:val="2"/>
        </w:numPr>
        <w:spacing w:before="120" w:line="360" w:lineRule="auto"/>
        <w:ind w:left="360"/>
        <w:jc w:val="both"/>
        <w:rPr>
          <w:rFonts w:ascii="Arial" w:cs="Arial"/>
          <w:sz w:val="24"/>
          <w:szCs w:val="24"/>
        </w:rPr>
      </w:pPr>
      <w:r w:rsidRPr="002E7F24">
        <w:rPr>
          <w:rFonts w:ascii="Arial" w:cs="Arial"/>
          <w:sz w:val="24"/>
          <w:szCs w:val="24"/>
        </w:rPr>
        <w:t>Putusan Pengadilan Agama Purwokerto Nomor 0192</w:t>
      </w:r>
      <w:r w:rsidR="003B63AC">
        <w:rPr>
          <w:rFonts w:ascii="Arial" w:cs="Arial"/>
          <w:sz w:val="24"/>
          <w:szCs w:val="24"/>
        </w:rPr>
        <w:t xml:space="preserve">/Pdt.G/2019/PA.Pwt tanggal </w:t>
      </w:r>
      <w:r>
        <w:rPr>
          <w:rFonts w:ascii="Arial" w:cs="Arial"/>
          <w:sz w:val="24"/>
          <w:szCs w:val="24"/>
        </w:rPr>
        <w:t>15 Februari 2019</w:t>
      </w:r>
      <w:r w:rsidR="00635B6C">
        <w:rPr>
          <w:rFonts w:ascii="Arial" w:cs="Arial"/>
          <w:sz w:val="24"/>
          <w:szCs w:val="24"/>
        </w:rPr>
        <w:t>.</w:t>
      </w:r>
      <w:r w:rsidR="004E17B3">
        <w:rPr>
          <w:rFonts w:ascii="Arial" w:cs="Arial"/>
          <w:sz w:val="24"/>
          <w:szCs w:val="24"/>
        </w:rPr>
        <w:t xml:space="preserve"> </w:t>
      </w:r>
    </w:p>
    <w:p w:rsidR="002E7F24" w:rsidRPr="003B63AC" w:rsidRDefault="002E7F24" w:rsidP="003B63AC">
      <w:pPr>
        <w:pStyle w:val="ListParagraph"/>
        <w:numPr>
          <w:ilvl w:val="0"/>
          <w:numId w:val="2"/>
        </w:numPr>
        <w:spacing w:before="120" w:line="360" w:lineRule="auto"/>
        <w:ind w:left="360"/>
        <w:jc w:val="both"/>
        <w:rPr>
          <w:rFonts w:ascii="Arial" w:cs="Arial"/>
          <w:sz w:val="24"/>
          <w:szCs w:val="24"/>
        </w:rPr>
      </w:pPr>
      <w:r>
        <w:rPr>
          <w:rFonts w:ascii="Arial" w:cs="Arial"/>
          <w:sz w:val="24"/>
          <w:szCs w:val="24"/>
        </w:rPr>
        <w:t xml:space="preserve">Permohonan Eksekusi dari </w:t>
      </w:r>
      <w:r w:rsidRPr="007C31C9">
        <w:rPr>
          <w:rFonts w:ascii="Arial" w:cs="Arial"/>
          <w:b/>
          <w:sz w:val="24"/>
          <w:szCs w:val="24"/>
        </w:rPr>
        <w:t>Sri Aprilliawati Maftukhah</w:t>
      </w:r>
      <w:r>
        <w:rPr>
          <w:rFonts w:ascii="Arial" w:cs="Arial"/>
          <w:b/>
          <w:sz w:val="24"/>
          <w:szCs w:val="24"/>
        </w:rPr>
        <w:t xml:space="preserve"> </w:t>
      </w:r>
      <w:r w:rsidRPr="002E7F24">
        <w:rPr>
          <w:rFonts w:ascii="Arial" w:cs="Arial"/>
          <w:sz w:val="24"/>
          <w:szCs w:val="24"/>
        </w:rPr>
        <w:t xml:space="preserve">yang telah memberikan kuasa kepada </w:t>
      </w:r>
      <w:r w:rsidRPr="002E7F24">
        <w:rPr>
          <w:rFonts w:ascii="Arial" w:cs="Arial"/>
          <w:b/>
          <w:sz w:val="24"/>
          <w:szCs w:val="24"/>
        </w:rPr>
        <w:t>Sugeng Riyadi, S.H., M.H</w:t>
      </w:r>
      <w:r>
        <w:rPr>
          <w:rFonts w:ascii="Arial" w:cs="Arial"/>
          <w:sz w:val="24"/>
          <w:szCs w:val="24"/>
        </w:rPr>
        <w:t xml:space="preserve">. dan </w:t>
      </w:r>
      <w:r w:rsidRPr="002E7F24">
        <w:rPr>
          <w:rFonts w:ascii="Arial" w:cs="Arial"/>
          <w:b/>
          <w:sz w:val="24"/>
          <w:szCs w:val="24"/>
        </w:rPr>
        <w:t>Rahman Munandir, S.H.I</w:t>
      </w:r>
      <w:r>
        <w:rPr>
          <w:rFonts w:ascii="Arial" w:cs="Arial"/>
          <w:sz w:val="24"/>
          <w:szCs w:val="24"/>
        </w:rPr>
        <w:t>., kesemuanya adalah Advokat, dalam perkara antara :</w:t>
      </w:r>
    </w:p>
    <w:p w:rsidR="002E7F24" w:rsidRPr="007C31C9" w:rsidRDefault="002E7F24" w:rsidP="003B63AC">
      <w:pPr>
        <w:spacing w:before="120" w:line="360" w:lineRule="auto"/>
        <w:ind w:left="1260" w:hanging="900"/>
        <w:jc w:val="both"/>
        <w:rPr>
          <w:rFonts w:ascii="Arial" w:cs="Arial"/>
          <w:sz w:val="24"/>
          <w:szCs w:val="24"/>
        </w:rPr>
      </w:pPr>
      <w:r w:rsidRPr="007C31C9">
        <w:rPr>
          <w:rFonts w:ascii="Arial" w:cs="Arial"/>
          <w:b/>
          <w:sz w:val="24"/>
          <w:szCs w:val="24"/>
        </w:rPr>
        <w:t>Sri Aprilliawati Maftukhah</w:t>
      </w:r>
      <w:r w:rsidRPr="007C31C9">
        <w:rPr>
          <w:rFonts w:ascii="Arial" w:cs="Arial"/>
          <w:sz w:val="24"/>
          <w:szCs w:val="24"/>
          <w:lang w:val="en-GB"/>
        </w:rPr>
        <w:t xml:space="preserve">, </w:t>
      </w:r>
      <w:r>
        <w:rPr>
          <w:rFonts w:ascii="Arial" w:cs="Arial"/>
          <w:sz w:val="24"/>
          <w:szCs w:val="24"/>
          <w:lang w:val="en-GB"/>
        </w:rPr>
        <w:t>Jabatan Direkur PT. Bank Pembiayaan Rakyat Syariah Buan</w:t>
      </w:r>
      <w:r w:rsidR="00F0553A">
        <w:rPr>
          <w:rFonts w:ascii="Arial" w:cs="Arial"/>
          <w:sz w:val="24"/>
          <w:szCs w:val="24"/>
          <w:lang w:val="en-GB"/>
        </w:rPr>
        <w:t xml:space="preserve">a Mitra Perwira berkedudukan di </w:t>
      </w:r>
      <w:r w:rsidRPr="007C31C9">
        <w:rPr>
          <w:rFonts w:ascii="Arial" w:cs="Arial"/>
          <w:sz w:val="24"/>
          <w:szCs w:val="24"/>
          <w:lang w:val="en-GB"/>
        </w:rPr>
        <w:t xml:space="preserve">Jalan MT Haryono No 267 Purbalingga, </w:t>
      </w:r>
      <w:r w:rsidR="00F0553A">
        <w:rPr>
          <w:rFonts w:ascii="Arial" w:cs="Arial"/>
          <w:sz w:val="24"/>
          <w:szCs w:val="24"/>
          <w:lang w:val="en-GB"/>
        </w:rPr>
        <w:t xml:space="preserve">dalam hal ini bertindak untuk dan atas nama PT. Bank Pembiayaan Rakyat Syariah Buana Mitra Perwira, berdasarkan Surat Kuasa Khusus tertanggal 14 Juni 2019, dengan ini </w:t>
      </w:r>
      <w:r w:rsidRPr="007C31C9">
        <w:rPr>
          <w:rFonts w:ascii="Arial" w:cs="Arial"/>
          <w:sz w:val="24"/>
          <w:szCs w:val="24"/>
        </w:rPr>
        <w:t xml:space="preserve">memberikan kuasa kepada </w:t>
      </w:r>
      <w:r w:rsidRPr="00F0553A">
        <w:rPr>
          <w:rFonts w:ascii="Arial" w:cs="Arial"/>
          <w:b/>
          <w:sz w:val="24"/>
          <w:szCs w:val="24"/>
        </w:rPr>
        <w:t>Sugeng Riyadi, SH., M</w:t>
      </w:r>
      <w:r w:rsidR="00F0553A" w:rsidRPr="00F0553A">
        <w:rPr>
          <w:rFonts w:ascii="Arial" w:cs="Arial"/>
          <w:b/>
          <w:sz w:val="24"/>
          <w:szCs w:val="24"/>
        </w:rPr>
        <w:t>.</w:t>
      </w:r>
      <w:r w:rsidRPr="00F0553A">
        <w:rPr>
          <w:rFonts w:ascii="Arial" w:cs="Arial"/>
          <w:b/>
          <w:sz w:val="24"/>
          <w:szCs w:val="24"/>
        </w:rPr>
        <w:t>H</w:t>
      </w:r>
      <w:r w:rsidRPr="007C31C9">
        <w:rPr>
          <w:rFonts w:ascii="Arial" w:cs="Arial"/>
          <w:sz w:val="24"/>
          <w:szCs w:val="24"/>
        </w:rPr>
        <w:t xml:space="preserve">. </w:t>
      </w:r>
      <w:r w:rsidR="00F0553A">
        <w:rPr>
          <w:rFonts w:ascii="Arial" w:cs="Arial"/>
          <w:sz w:val="24"/>
          <w:szCs w:val="24"/>
        </w:rPr>
        <w:t>d</w:t>
      </w:r>
      <w:r w:rsidRPr="007C31C9">
        <w:rPr>
          <w:rFonts w:ascii="Arial" w:cs="Arial"/>
          <w:sz w:val="24"/>
          <w:szCs w:val="24"/>
        </w:rPr>
        <w:t xml:space="preserve">an </w:t>
      </w:r>
      <w:r w:rsidR="00F0553A" w:rsidRPr="00F0553A">
        <w:rPr>
          <w:rFonts w:ascii="Arial" w:cs="Arial"/>
          <w:b/>
          <w:sz w:val="24"/>
          <w:szCs w:val="24"/>
        </w:rPr>
        <w:t>Rahman Munandir, S.H.I</w:t>
      </w:r>
      <w:r w:rsidR="00F0553A">
        <w:rPr>
          <w:rFonts w:ascii="Arial" w:cs="Arial"/>
          <w:sz w:val="24"/>
          <w:szCs w:val="24"/>
        </w:rPr>
        <w:t xml:space="preserve">., kesemuanya adalah </w:t>
      </w:r>
      <w:r w:rsidRPr="007C31C9">
        <w:rPr>
          <w:rFonts w:ascii="Arial" w:cs="Arial"/>
          <w:sz w:val="24"/>
          <w:szCs w:val="24"/>
        </w:rPr>
        <w:t>Advokat</w:t>
      </w:r>
      <w:r w:rsidR="00F0553A">
        <w:rPr>
          <w:rFonts w:ascii="Arial" w:cs="Arial"/>
          <w:sz w:val="24"/>
          <w:szCs w:val="24"/>
        </w:rPr>
        <w:t xml:space="preserve">, yang berkantor di Kantor Advokat </w:t>
      </w:r>
      <w:r w:rsidR="00F0553A" w:rsidRPr="00F0553A">
        <w:rPr>
          <w:rFonts w:ascii="Arial" w:cs="Arial"/>
          <w:b/>
          <w:sz w:val="24"/>
          <w:szCs w:val="24"/>
        </w:rPr>
        <w:t>Sugeng Riyadi &amp; Associates</w:t>
      </w:r>
      <w:r w:rsidR="00F0553A">
        <w:rPr>
          <w:rFonts w:ascii="Arial" w:cs="Arial"/>
          <w:sz w:val="24"/>
          <w:szCs w:val="24"/>
        </w:rPr>
        <w:t xml:space="preserve"> yang beralamat di Perumahan Puri Hijau Pumas I-B Nomor 1 Jl Wahid Hasyim Kelurahan Karang Klesem Purwokerto, sebagai </w:t>
      </w:r>
      <w:r w:rsidRPr="007C31C9">
        <w:rPr>
          <w:rFonts w:ascii="Arial" w:cs="Arial"/>
          <w:b/>
          <w:sz w:val="24"/>
          <w:szCs w:val="24"/>
        </w:rPr>
        <w:t>Pemohon Eksekusi</w:t>
      </w:r>
      <w:r w:rsidRPr="007C31C9">
        <w:rPr>
          <w:rFonts w:ascii="Arial" w:cs="Arial"/>
          <w:sz w:val="24"/>
          <w:szCs w:val="24"/>
        </w:rPr>
        <w:t>.</w:t>
      </w:r>
    </w:p>
    <w:p w:rsidR="002E7F24" w:rsidRPr="003B63AC" w:rsidRDefault="003B63AC" w:rsidP="002E7F24">
      <w:pPr>
        <w:spacing w:line="240" w:lineRule="auto"/>
        <w:ind w:firstLine="709"/>
        <w:jc w:val="center"/>
        <w:rPr>
          <w:rFonts w:ascii="Arial" w:cs="Arial"/>
          <w:b/>
          <w:sz w:val="24"/>
          <w:szCs w:val="24"/>
        </w:rPr>
      </w:pPr>
      <w:r w:rsidRPr="003B63AC">
        <w:rPr>
          <w:rFonts w:ascii="Arial" w:cs="Arial"/>
          <w:b/>
          <w:sz w:val="24"/>
          <w:szCs w:val="24"/>
        </w:rPr>
        <w:t>M</w:t>
      </w:r>
      <w:r w:rsidR="002E7F24" w:rsidRPr="003B63AC">
        <w:rPr>
          <w:rFonts w:ascii="Arial" w:cs="Arial"/>
          <w:b/>
          <w:sz w:val="24"/>
          <w:szCs w:val="24"/>
        </w:rPr>
        <w:t>elawan</w:t>
      </w:r>
    </w:p>
    <w:p w:rsidR="002E7F24" w:rsidRPr="007C31C9" w:rsidRDefault="002E7F24" w:rsidP="000E5AEF">
      <w:pPr>
        <w:spacing w:line="360" w:lineRule="auto"/>
        <w:ind w:left="1260" w:hanging="900"/>
        <w:jc w:val="both"/>
        <w:rPr>
          <w:rFonts w:ascii="Arial" w:cs="Arial"/>
          <w:sz w:val="24"/>
          <w:szCs w:val="24"/>
        </w:rPr>
      </w:pPr>
      <w:r w:rsidRPr="007C31C9">
        <w:rPr>
          <w:rFonts w:ascii="Arial" w:cs="Arial"/>
          <w:b/>
          <w:sz w:val="24"/>
          <w:szCs w:val="24"/>
        </w:rPr>
        <w:t>Sunarto Bin Nasam,</w:t>
      </w:r>
      <w:r w:rsidRPr="007C31C9">
        <w:rPr>
          <w:rFonts w:ascii="Arial" w:cs="Arial"/>
          <w:sz w:val="24"/>
          <w:szCs w:val="24"/>
        </w:rPr>
        <w:t xml:space="preserve"> </w:t>
      </w:r>
      <w:r w:rsidR="00F0553A">
        <w:rPr>
          <w:rFonts w:ascii="Arial" w:cs="Arial"/>
          <w:sz w:val="24"/>
          <w:szCs w:val="24"/>
        </w:rPr>
        <w:t xml:space="preserve">umur 59 tahun, </w:t>
      </w:r>
      <w:r w:rsidRPr="007C31C9">
        <w:rPr>
          <w:rFonts w:ascii="Arial" w:cs="Arial"/>
          <w:sz w:val="24"/>
          <w:szCs w:val="24"/>
        </w:rPr>
        <w:t xml:space="preserve">pekerjaan Wiraswasta, </w:t>
      </w:r>
      <w:r w:rsidR="00F0553A">
        <w:rPr>
          <w:rFonts w:ascii="Arial" w:cs="Arial"/>
          <w:sz w:val="24"/>
          <w:szCs w:val="24"/>
        </w:rPr>
        <w:t>alamat</w:t>
      </w:r>
      <w:r w:rsidRPr="007C31C9">
        <w:rPr>
          <w:rFonts w:ascii="Arial" w:cs="Arial"/>
          <w:sz w:val="24"/>
          <w:szCs w:val="24"/>
        </w:rPr>
        <w:t xml:space="preserve"> Jalan Kober Gg Kantil Nomor 2 RT 03 RW 05 Kelurahan Kober Kecamatan Purwokerto Barat, Kabupaten Banyumas , sebagai  </w:t>
      </w:r>
      <w:r w:rsidRPr="007C31C9">
        <w:rPr>
          <w:rFonts w:ascii="Arial" w:cs="Arial"/>
          <w:b/>
          <w:sz w:val="24"/>
          <w:szCs w:val="24"/>
        </w:rPr>
        <w:t>T</w:t>
      </w:r>
      <w:r w:rsidR="00F0553A">
        <w:rPr>
          <w:rFonts w:ascii="Arial" w:cs="Arial"/>
          <w:b/>
          <w:sz w:val="24"/>
          <w:szCs w:val="24"/>
          <w:lang w:val="en-GB"/>
        </w:rPr>
        <w:t>ermohon</w:t>
      </w:r>
      <w:r w:rsidRPr="007C31C9">
        <w:rPr>
          <w:rFonts w:ascii="Arial" w:cs="Arial"/>
          <w:b/>
          <w:sz w:val="24"/>
          <w:szCs w:val="24"/>
          <w:lang w:val="en-GB"/>
        </w:rPr>
        <w:t xml:space="preserve"> Eksekusi</w:t>
      </w:r>
      <w:r w:rsidRPr="007C31C9">
        <w:rPr>
          <w:rFonts w:ascii="Arial" w:cs="Arial"/>
          <w:sz w:val="24"/>
          <w:szCs w:val="24"/>
        </w:rPr>
        <w:t xml:space="preserve"> </w:t>
      </w:r>
      <w:r w:rsidRPr="00F0553A">
        <w:rPr>
          <w:rFonts w:ascii="Arial" w:cs="Arial"/>
          <w:b/>
          <w:sz w:val="24"/>
          <w:szCs w:val="24"/>
        </w:rPr>
        <w:t>I</w:t>
      </w:r>
      <w:r w:rsidR="00F0553A" w:rsidRPr="00F0553A">
        <w:rPr>
          <w:rFonts w:ascii="Arial" w:cs="Arial"/>
          <w:b/>
          <w:sz w:val="24"/>
          <w:szCs w:val="24"/>
        </w:rPr>
        <w:t>.</w:t>
      </w:r>
    </w:p>
    <w:p w:rsidR="00F0553A" w:rsidRPr="003B63AC" w:rsidRDefault="002E7F24" w:rsidP="000E5AEF">
      <w:pPr>
        <w:spacing w:line="360" w:lineRule="auto"/>
        <w:ind w:left="1260" w:hanging="900"/>
        <w:jc w:val="both"/>
        <w:rPr>
          <w:rFonts w:ascii="Arial" w:cs="Arial"/>
          <w:b/>
          <w:sz w:val="24"/>
          <w:szCs w:val="24"/>
        </w:rPr>
      </w:pPr>
      <w:r w:rsidRPr="007C31C9">
        <w:rPr>
          <w:rFonts w:ascii="Arial" w:cs="Arial"/>
          <w:b/>
          <w:sz w:val="24"/>
          <w:szCs w:val="24"/>
        </w:rPr>
        <w:t>Enni Wachjuni Binti Supardjo,</w:t>
      </w:r>
      <w:r w:rsidRPr="007C31C9">
        <w:rPr>
          <w:rFonts w:ascii="Arial" w:cs="Arial"/>
          <w:sz w:val="24"/>
          <w:szCs w:val="24"/>
        </w:rPr>
        <w:t xml:space="preserve"> </w:t>
      </w:r>
      <w:r w:rsidR="00F0553A">
        <w:rPr>
          <w:rFonts w:ascii="Arial" w:cs="Arial"/>
          <w:sz w:val="24"/>
          <w:szCs w:val="24"/>
        </w:rPr>
        <w:t>umur 46 tahun</w:t>
      </w:r>
      <w:r w:rsidRPr="007C31C9">
        <w:rPr>
          <w:rFonts w:ascii="Arial" w:cs="Arial"/>
          <w:sz w:val="24"/>
          <w:szCs w:val="24"/>
        </w:rPr>
        <w:t xml:space="preserve"> pekerjaan Wiraswasta, </w:t>
      </w:r>
      <w:r w:rsidR="00F0553A">
        <w:rPr>
          <w:rFonts w:ascii="Arial" w:cs="Arial"/>
          <w:sz w:val="24"/>
          <w:szCs w:val="24"/>
        </w:rPr>
        <w:t>alamat Jl</w:t>
      </w:r>
      <w:r w:rsidRPr="007C31C9">
        <w:rPr>
          <w:rFonts w:ascii="Arial" w:cs="Arial"/>
          <w:sz w:val="24"/>
          <w:szCs w:val="24"/>
        </w:rPr>
        <w:t xml:space="preserve"> Kober Gg Kantil Nomor 2 RT 03 RW 05 Kelurahan Kober Kecamatan Purwokerto Barat, Kabupaten Banyumas , sebagai  </w:t>
      </w:r>
      <w:r w:rsidRPr="007C31C9">
        <w:rPr>
          <w:rFonts w:ascii="Arial" w:cs="Arial"/>
          <w:b/>
          <w:sz w:val="24"/>
          <w:szCs w:val="24"/>
        </w:rPr>
        <w:t>T</w:t>
      </w:r>
      <w:r w:rsidR="00F0553A">
        <w:rPr>
          <w:rFonts w:ascii="Arial" w:cs="Arial"/>
          <w:b/>
          <w:sz w:val="24"/>
          <w:szCs w:val="24"/>
          <w:lang w:val="en-GB"/>
        </w:rPr>
        <w:t>ermohon</w:t>
      </w:r>
      <w:r w:rsidRPr="007C31C9">
        <w:rPr>
          <w:rFonts w:ascii="Arial" w:cs="Arial"/>
          <w:b/>
          <w:sz w:val="24"/>
          <w:szCs w:val="24"/>
          <w:lang w:val="en-GB"/>
        </w:rPr>
        <w:t xml:space="preserve"> Eksekusi</w:t>
      </w:r>
      <w:r w:rsidRPr="007C31C9">
        <w:rPr>
          <w:rFonts w:ascii="Arial" w:cs="Arial"/>
          <w:sz w:val="24"/>
          <w:szCs w:val="24"/>
        </w:rPr>
        <w:t xml:space="preserve"> </w:t>
      </w:r>
      <w:r w:rsidRPr="00F0553A">
        <w:rPr>
          <w:rFonts w:ascii="Arial" w:cs="Arial"/>
          <w:b/>
          <w:sz w:val="24"/>
          <w:szCs w:val="24"/>
        </w:rPr>
        <w:t>II</w:t>
      </w:r>
      <w:r w:rsidR="00F0553A" w:rsidRPr="00F0553A">
        <w:rPr>
          <w:rFonts w:ascii="Arial" w:cs="Arial"/>
          <w:b/>
          <w:sz w:val="24"/>
          <w:szCs w:val="24"/>
        </w:rPr>
        <w:t>.</w:t>
      </w:r>
    </w:p>
    <w:p w:rsidR="002E7F24" w:rsidRPr="007C31C9" w:rsidRDefault="002E7F24" w:rsidP="002E7F24">
      <w:pPr>
        <w:pStyle w:val="Default"/>
        <w:spacing w:line="360" w:lineRule="auto"/>
        <w:jc w:val="both"/>
      </w:pPr>
      <w:r w:rsidRPr="007C31C9">
        <w:rPr>
          <w:lang w:val="id-ID"/>
        </w:rPr>
        <w:lastRenderedPageBreak/>
        <w:t xml:space="preserve">        </w:t>
      </w:r>
      <w:r w:rsidR="003B63AC">
        <w:tab/>
      </w:r>
      <w:r w:rsidR="00F0553A">
        <w:t xml:space="preserve">Yang telah mempunyai kekuatan </w:t>
      </w:r>
      <w:r w:rsidR="003B63AC">
        <w:t>hu</w:t>
      </w:r>
      <w:r w:rsidR="00F0553A">
        <w:t>kum tetap, yang amar Putusan Pengadilan Agama Purwokerto</w:t>
      </w:r>
      <w:r w:rsidRPr="007C31C9">
        <w:t xml:space="preserve"> berbunyi sebagai berikut: </w:t>
      </w:r>
    </w:p>
    <w:p w:rsidR="002E7F24" w:rsidRPr="007C31C9" w:rsidRDefault="002E7F24" w:rsidP="002E7F24">
      <w:pPr>
        <w:pStyle w:val="Default"/>
        <w:spacing w:line="360" w:lineRule="auto"/>
        <w:jc w:val="both"/>
      </w:pPr>
    </w:p>
    <w:p w:rsidR="002E7F24" w:rsidRPr="007C31C9" w:rsidRDefault="002E7F24" w:rsidP="002E7F24">
      <w:pPr>
        <w:autoSpaceDE w:val="0"/>
        <w:autoSpaceDN w:val="0"/>
        <w:adjustRightInd w:val="0"/>
        <w:spacing w:after="120" w:line="312" w:lineRule="auto"/>
        <w:jc w:val="center"/>
        <w:rPr>
          <w:rFonts w:ascii="Arial" w:hAnsi="Arial" w:cs="Arial"/>
          <w:b/>
          <w:sz w:val="24"/>
          <w:szCs w:val="24"/>
          <w:lang w:eastAsia="en-GB"/>
        </w:rPr>
      </w:pPr>
      <w:r w:rsidRPr="007C31C9">
        <w:rPr>
          <w:rFonts w:ascii="Arial" w:hAnsi="Arial" w:cs="Arial"/>
          <w:b/>
          <w:sz w:val="24"/>
          <w:szCs w:val="24"/>
          <w:lang w:eastAsia="en-GB"/>
        </w:rPr>
        <w:t>MENGADILI</w:t>
      </w:r>
    </w:p>
    <w:p w:rsidR="002E7F24" w:rsidRPr="007C31C9" w:rsidRDefault="002E7F24" w:rsidP="002E7F24">
      <w:pPr>
        <w:pStyle w:val="BodyTextIndent2"/>
        <w:numPr>
          <w:ilvl w:val="0"/>
          <w:numId w:val="1"/>
        </w:numPr>
        <w:tabs>
          <w:tab w:val="clear" w:pos="1080"/>
        </w:tabs>
        <w:spacing w:after="120" w:line="312" w:lineRule="auto"/>
        <w:ind w:left="0"/>
        <w:rPr>
          <w:rFonts w:ascii="Arial" w:hAnsi="Arial" w:cs="Arial"/>
          <w:sz w:val="24"/>
          <w:szCs w:val="24"/>
          <w:lang w:val="en-GB" w:eastAsia="en-GB"/>
        </w:rPr>
      </w:pPr>
      <w:r w:rsidRPr="007C31C9">
        <w:rPr>
          <w:rFonts w:ascii="Arial" w:hAnsi="Arial" w:cs="Arial"/>
          <w:sz w:val="24"/>
          <w:szCs w:val="24"/>
          <w:lang w:val="en-GB" w:eastAsia="en-GB"/>
        </w:rPr>
        <w:t xml:space="preserve">Menghukum Penggugat </w:t>
      </w:r>
      <w:r w:rsidRPr="007C31C9">
        <w:rPr>
          <w:rFonts w:ascii="Arial" w:hAnsi="Arial" w:cs="Arial"/>
          <w:b/>
          <w:sz w:val="24"/>
          <w:szCs w:val="24"/>
          <w:lang w:val="en-GB" w:eastAsia="en-GB"/>
        </w:rPr>
        <w:t>(SRI APRILLIAWATI MAFTUKHAH)</w:t>
      </w:r>
      <w:r w:rsidRPr="007C31C9">
        <w:rPr>
          <w:rFonts w:ascii="Arial" w:hAnsi="Arial" w:cs="Arial"/>
          <w:sz w:val="24"/>
          <w:szCs w:val="24"/>
          <w:lang w:val="en-GB" w:eastAsia="en-GB"/>
        </w:rPr>
        <w:t xml:space="preserve"> dan </w:t>
      </w:r>
      <w:r w:rsidRPr="007C31C9">
        <w:rPr>
          <w:rFonts w:ascii="Arial" w:hAnsi="Arial" w:cs="Arial"/>
          <w:b/>
          <w:sz w:val="24"/>
          <w:szCs w:val="24"/>
          <w:lang w:val="en-GB" w:eastAsia="en-GB"/>
        </w:rPr>
        <w:t>Tergugat I</w:t>
      </w:r>
      <w:r w:rsidRPr="007C31C9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r w:rsidRPr="007C31C9">
        <w:rPr>
          <w:rFonts w:ascii="Arial" w:hAnsi="Arial" w:cs="Arial"/>
          <w:b/>
          <w:sz w:val="24"/>
          <w:szCs w:val="24"/>
          <w:lang w:val="en-GB" w:eastAsia="en-GB"/>
        </w:rPr>
        <w:t>(SUNARTO bin NASAM)</w:t>
      </w:r>
      <w:r w:rsidRPr="007C31C9">
        <w:rPr>
          <w:rFonts w:ascii="Arial" w:hAnsi="Arial" w:cs="Arial"/>
          <w:sz w:val="24"/>
          <w:szCs w:val="24"/>
          <w:lang w:val="en-GB" w:eastAsia="en-GB"/>
        </w:rPr>
        <w:t xml:space="preserve"> dan </w:t>
      </w:r>
      <w:r w:rsidRPr="007C31C9">
        <w:rPr>
          <w:rFonts w:ascii="Arial" w:hAnsi="Arial" w:cs="Arial"/>
          <w:b/>
          <w:sz w:val="24"/>
          <w:szCs w:val="24"/>
          <w:lang w:val="en-GB" w:eastAsia="en-GB"/>
        </w:rPr>
        <w:t>Tergugat II (ENNI WACHJUNI BINTI SUPARDJO)</w:t>
      </w:r>
      <w:r w:rsidRPr="007C31C9">
        <w:rPr>
          <w:rFonts w:ascii="Arial" w:hAnsi="Arial" w:cs="Arial"/>
          <w:sz w:val="24"/>
          <w:szCs w:val="24"/>
          <w:lang w:val="en-GB" w:eastAsia="en-GB"/>
        </w:rPr>
        <w:t xml:space="preserve"> untuk mentaati isi Perdamaian yang telah disepakati pada tanggal 15 Februari 2019</w:t>
      </w:r>
    </w:p>
    <w:p w:rsidR="002E7F24" w:rsidRPr="007C31C9" w:rsidRDefault="002E7F24" w:rsidP="002E7F24">
      <w:pPr>
        <w:pStyle w:val="BodyTextIndent2"/>
        <w:numPr>
          <w:ilvl w:val="0"/>
          <w:numId w:val="1"/>
        </w:numPr>
        <w:tabs>
          <w:tab w:val="clear" w:pos="1080"/>
        </w:tabs>
        <w:spacing w:after="120" w:line="312" w:lineRule="auto"/>
        <w:ind w:left="0"/>
        <w:rPr>
          <w:rFonts w:ascii="Arial" w:hAnsi="Arial" w:cs="Arial"/>
          <w:sz w:val="24"/>
          <w:szCs w:val="24"/>
          <w:lang w:val="en-GB" w:eastAsia="en-GB"/>
        </w:rPr>
      </w:pPr>
      <w:r w:rsidRPr="007C31C9">
        <w:rPr>
          <w:rFonts w:ascii="Arial" w:hAnsi="Arial" w:cs="Arial"/>
          <w:sz w:val="24"/>
          <w:szCs w:val="24"/>
          <w:lang w:val="en-GB" w:eastAsia="en-GB"/>
        </w:rPr>
        <w:t>Menghukum kedua belah pihak (Penggugat dan para Tergugat) untuk membayar biaya perkara sebesar Rp. 431.000,- (empat ratus tiga puluh satu ribu rupiah) masing-masing separuhnya;</w:t>
      </w:r>
    </w:p>
    <w:p w:rsidR="002E7F24" w:rsidRPr="007C31C9" w:rsidRDefault="002E7F24" w:rsidP="00F0553A">
      <w:pPr>
        <w:pStyle w:val="BodyTextIndent2"/>
        <w:spacing w:after="120" w:line="312" w:lineRule="auto"/>
        <w:rPr>
          <w:rFonts w:ascii="Arial" w:hAnsi="Arial" w:cs="Arial"/>
          <w:sz w:val="24"/>
          <w:szCs w:val="24"/>
          <w:lang w:val="en-GB" w:eastAsia="en-GB"/>
        </w:rPr>
      </w:pPr>
      <w:r w:rsidRPr="007C31C9">
        <w:rPr>
          <w:rFonts w:ascii="Arial" w:hAnsi="Arial" w:cs="Arial"/>
          <w:sz w:val="24"/>
          <w:szCs w:val="24"/>
          <w:lang w:val="en-GB" w:eastAsia="en-GB"/>
        </w:rPr>
        <w:t>Menimbang bahwa pe</w:t>
      </w:r>
      <w:r w:rsidR="00F0553A">
        <w:rPr>
          <w:rFonts w:ascii="Arial" w:hAnsi="Arial" w:cs="Arial"/>
          <w:sz w:val="24"/>
          <w:szCs w:val="24"/>
          <w:lang w:val="en-GB" w:eastAsia="en-GB"/>
        </w:rPr>
        <w:t>rmohonan tersebut berdasarkan hu</w:t>
      </w:r>
      <w:r w:rsidRPr="007C31C9">
        <w:rPr>
          <w:rFonts w:ascii="Arial" w:hAnsi="Arial" w:cs="Arial"/>
          <w:sz w:val="24"/>
          <w:szCs w:val="24"/>
          <w:lang w:val="en-GB" w:eastAsia="en-GB"/>
        </w:rPr>
        <w:t>kum, ole</w:t>
      </w:r>
      <w:r w:rsidR="00F0553A">
        <w:rPr>
          <w:rFonts w:ascii="Arial" w:hAnsi="Arial" w:cs="Arial"/>
          <w:sz w:val="24"/>
          <w:szCs w:val="24"/>
          <w:lang w:val="en-GB" w:eastAsia="en-GB"/>
        </w:rPr>
        <w:t>h karena itu harus dilaksanakan ;</w:t>
      </w:r>
    </w:p>
    <w:p w:rsidR="002E7F24" w:rsidRPr="003B63AC" w:rsidRDefault="002E7F24" w:rsidP="003B63AC">
      <w:pPr>
        <w:pStyle w:val="BodyTextIndent2"/>
        <w:spacing w:line="312" w:lineRule="auto"/>
        <w:rPr>
          <w:rFonts w:ascii="Arial" w:hAnsi="Arial" w:cs="Arial"/>
          <w:sz w:val="24"/>
          <w:szCs w:val="24"/>
          <w:lang w:val="en-GB" w:eastAsia="en-GB"/>
        </w:rPr>
      </w:pPr>
      <w:r w:rsidRPr="007C31C9">
        <w:rPr>
          <w:rFonts w:ascii="Arial" w:hAnsi="Arial" w:cs="Arial"/>
          <w:sz w:val="24"/>
          <w:szCs w:val="24"/>
          <w:lang w:val="en-GB" w:eastAsia="en-GB"/>
        </w:rPr>
        <w:t xml:space="preserve">Memperhatikan, </w:t>
      </w:r>
      <w:r w:rsidR="00F0553A">
        <w:rPr>
          <w:rFonts w:ascii="Arial" w:hAnsi="Arial" w:cs="Arial"/>
          <w:sz w:val="24"/>
          <w:szCs w:val="24"/>
          <w:lang w:val="en-GB" w:eastAsia="en-GB"/>
        </w:rPr>
        <w:t>akan pasal 196 HIR serta ketentuan-ketentuan hukum lain yang bersangkutan.</w:t>
      </w:r>
    </w:p>
    <w:p w:rsidR="002E7F24" w:rsidRPr="00F0553A" w:rsidRDefault="002E7F24" w:rsidP="002E7F24">
      <w:pPr>
        <w:pStyle w:val="Default"/>
        <w:spacing w:line="360" w:lineRule="auto"/>
        <w:ind w:hanging="284"/>
        <w:jc w:val="center"/>
        <w:rPr>
          <w:b/>
        </w:rPr>
      </w:pPr>
      <w:r w:rsidRPr="00F0553A">
        <w:rPr>
          <w:b/>
        </w:rPr>
        <w:t>M E N E T A P K A N</w:t>
      </w:r>
    </w:p>
    <w:p w:rsidR="002E7F24" w:rsidRPr="003B63AC" w:rsidRDefault="003B63AC" w:rsidP="003B63AC">
      <w:pPr>
        <w:pStyle w:val="Default"/>
        <w:spacing w:after="240" w:line="360" w:lineRule="auto"/>
        <w:ind w:firstLine="720"/>
        <w:jc w:val="both"/>
      </w:pPr>
      <w:bookmarkStart w:id="0" w:name="_Hlk76627034"/>
      <w:r>
        <w:t>Memerintahkan kepada Panitera/Jurusita Pengadilan Agama Purwokerto, untuk memanggil Pemohon Eksekusi dan Termohon Eksekusi tersebut agar dat</w:t>
      </w:r>
      <w:r w:rsidR="0034289F">
        <w:t>a</w:t>
      </w:r>
      <w:r>
        <w:t xml:space="preserve">ng menghadap Ketua Pengadilan Agama Purwokerto pada hari </w:t>
      </w:r>
      <w:r w:rsidRPr="003B63AC">
        <w:rPr>
          <w:b/>
          <w:i/>
        </w:rPr>
        <w:t>Selasa</w:t>
      </w:r>
      <w:r>
        <w:t xml:space="preserve">, tanggal </w:t>
      </w:r>
      <w:r w:rsidRPr="003B63AC">
        <w:rPr>
          <w:b/>
          <w:i/>
        </w:rPr>
        <w:t>6 Agustus 2019</w:t>
      </w:r>
      <w:r>
        <w:t xml:space="preserve">, pukul </w:t>
      </w:r>
      <w:r w:rsidRPr="003B63AC">
        <w:rPr>
          <w:b/>
          <w:i/>
        </w:rPr>
        <w:t>09.00 WIB</w:t>
      </w:r>
      <w:r>
        <w:t>. Untuk diberi tegoran agar ia memnuhi putusan tersebut.</w:t>
      </w:r>
      <w:bookmarkEnd w:id="0"/>
    </w:p>
    <w:p w:rsidR="002E7F24" w:rsidRPr="007C31C9" w:rsidRDefault="002E7F24" w:rsidP="002E7F24">
      <w:pPr>
        <w:pStyle w:val="Default"/>
        <w:spacing w:line="360" w:lineRule="auto"/>
        <w:ind w:left="4536" w:hanging="796"/>
        <w:jc w:val="both"/>
      </w:pPr>
      <w:r w:rsidRPr="007C31C9">
        <w:t>Ditetapkan di : Purwokerto</w:t>
      </w:r>
    </w:p>
    <w:p w:rsidR="002E7F24" w:rsidRPr="003B63AC" w:rsidRDefault="002E7F24" w:rsidP="002E7F24">
      <w:pPr>
        <w:pStyle w:val="Default"/>
        <w:spacing w:line="360" w:lineRule="auto"/>
        <w:ind w:left="4536" w:hanging="796"/>
        <w:jc w:val="both"/>
        <w:rPr>
          <w:u w:val="single"/>
        </w:rPr>
      </w:pPr>
      <w:r w:rsidRPr="003B63AC">
        <w:rPr>
          <w:u w:val="single"/>
        </w:rPr>
        <w:t xml:space="preserve">Pada tanggal : </w:t>
      </w:r>
      <w:r w:rsidR="003B63AC" w:rsidRPr="003B63AC">
        <w:rPr>
          <w:u w:val="single"/>
        </w:rPr>
        <w:t>11 Juli 2019</w:t>
      </w:r>
    </w:p>
    <w:p w:rsidR="002E7F24" w:rsidRPr="007C31C9" w:rsidRDefault="002E7F24" w:rsidP="002E7F24">
      <w:pPr>
        <w:spacing w:line="360" w:lineRule="auto"/>
        <w:ind w:left="4536" w:hanging="796"/>
        <w:rPr>
          <w:rFonts w:ascii="Arial" w:cs="Arial"/>
          <w:sz w:val="24"/>
          <w:szCs w:val="24"/>
        </w:rPr>
      </w:pPr>
      <w:r w:rsidRPr="007C31C9">
        <w:rPr>
          <w:rFonts w:ascii="Arial" w:cs="Arial"/>
          <w:sz w:val="24"/>
          <w:szCs w:val="24"/>
        </w:rPr>
        <w:t>Ketua Pengadilan Agama Purwokerto</w:t>
      </w:r>
    </w:p>
    <w:p w:rsidR="002E7F24" w:rsidRPr="007C31C9" w:rsidRDefault="002E7F24" w:rsidP="002E7F24">
      <w:pPr>
        <w:spacing w:line="360" w:lineRule="auto"/>
        <w:ind w:left="4536" w:hanging="283"/>
        <w:rPr>
          <w:rFonts w:ascii="Arial" w:cs="Arial"/>
          <w:b/>
          <w:sz w:val="24"/>
          <w:szCs w:val="24"/>
        </w:rPr>
      </w:pPr>
      <w:r w:rsidRPr="007C31C9">
        <w:rPr>
          <w:rFonts w:ascii="Arial" w:cs="Arial"/>
          <w:b/>
          <w:sz w:val="24"/>
          <w:szCs w:val="24"/>
        </w:rPr>
        <w:t>ttd.</w:t>
      </w:r>
    </w:p>
    <w:p w:rsidR="002E7F24" w:rsidRPr="003B63AC" w:rsidRDefault="003B63AC" w:rsidP="003B63AC">
      <w:pPr>
        <w:spacing w:line="360" w:lineRule="auto"/>
        <w:ind w:left="2880" w:firstLineChars="377" w:firstLine="908"/>
        <w:rPr>
          <w:rFonts w:ascii="Arial" w:cs="Arial"/>
          <w:b/>
          <w:sz w:val="24"/>
          <w:szCs w:val="24"/>
        </w:rPr>
      </w:pPr>
      <w:r>
        <w:rPr>
          <w:rFonts w:ascii="Arial" w:cs="Arial"/>
          <w:b/>
          <w:sz w:val="24"/>
          <w:szCs w:val="24"/>
        </w:rPr>
        <w:t>Drs. H. TAHRIR</w:t>
      </w:r>
    </w:p>
    <w:p w:rsidR="002E7F24" w:rsidRPr="007C31C9" w:rsidRDefault="002E7F24" w:rsidP="002E7F24">
      <w:pPr>
        <w:spacing w:after="0" w:line="240" w:lineRule="auto"/>
        <w:rPr>
          <w:rFonts w:ascii="Arial" w:cs="Arial"/>
          <w:sz w:val="24"/>
          <w:szCs w:val="24"/>
          <w:lang w:val="id-ID"/>
        </w:rPr>
      </w:pPr>
      <w:r w:rsidRPr="007C31C9">
        <w:rPr>
          <w:rFonts w:ascii="Arial" w:cs="Arial"/>
          <w:sz w:val="24"/>
          <w:szCs w:val="24"/>
          <w:lang w:val="id-ID"/>
        </w:rPr>
        <w:t>Untuk salinan yang sama bunyinya</w:t>
      </w:r>
    </w:p>
    <w:p w:rsidR="002E7F24" w:rsidRPr="007C31C9" w:rsidRDefault="002E7F24" w:rsidP="002E7F24">
      <w:pPr>
        <w:spacing w:after="0" w:line="240" w:lineRule="auto"/>
        <w:rPr>
          <w:rFonts w:ascii="Arial" w:cs="Arial"/>
          <w:sz w:val="24"/>
          <w:szCs w:val="24"/>
        </w:rPr>
      </w:pPr>
      <w:r w:rsidRPr="007C31C9">
        <w:rPr>
          <w:rFonts w:ascii="Arial" w:cs="Arial"/>
          <w:sz w:val="24"/>
          <w:szCs w:val="24"/>
          <w:lang w:val="id-ID"/>
        </w:rPr>
        <w:t xml:space="preserve">Pengadilan Agama </w:t>
      </w:r>
      <w:r w:rsidRPr="007C31C9">
        <w:rPr>
          <w:rFonts w:ascii="Arial" w:cs="Arial"/>
          <w:sz w:val="24"/>
          <w:szCs w:val="24"/>
        </w:rPr>
        <w:t>Purwokerto</w:t>
      </w:r>
    </w:p>
    <w:p w:rsidR="002E7F24" w:rsidRPr="007C31C9" w:rsidRDefault="002E7F24" w:rsidP="002E7F24">
      <w:pPr>
        <w:pStyle w:val="Default"/>
        <w:spacing w:line="360" w:lineRule="auto"/>
        <w:jc w:val="both"/>
        <w:rPr>
          <w:lang w:val="id-ID"/>
        </w:rPr>
      </w:pPr>
      <w:r w:rsidRPr="007C31C9">
        <w:rPr>
          <w:lang w:val="id-ID"/>
        </w:rPr>
        <w:t>Panitera</w:t>
      </w:r>
    </w:p>
    <w:p w:rsidR="002E7F24" w:rsidRPr="007C31C9" w:rsidRDefault="002E7F24" w:rsidP="002E7F24">
      <w:pPr>
        <w:pStyle w:val="Default"/>
        <w:spacing w:line="360" w:lineRule="auto"/>
        <w:rPr>
          <w:lang w:val="id-ID"/>
        </w:rPr>
      </w:pPr>
    </w:p>
    <w:p w:rsidR="002E7F24" w:rsidRPr="007C31C9" w:rsidRDefault="002E7F24" w:rsidP="002E7F24">
      <w:pPr>
        <w:pStyle w:val="Default"/>
        <w:spacing w:line="360" w:lineRule="auto"/>
        <w:rPr>
          <w:lang w:val="id-ID"/>
        </w:rPr>
      </w:pPr>
    </w:p>
    <w:p w:rsidR="00A71D6B" w:rsidRPr="003B63AC" w:rsidRDefault="003B63AC" w:rsidP="003B63AC">
      <w:pPr>
        <w:pStyle w:val="Default"/>
        <w:spacing w:line="360" w:lineRule="auto"/>
        <w:rPr>
          <w:lang w:val="id-ID"/>
        </w:rPr>
      </w:pPr>
      <w:r>
        <w:t>Mokhamad Miftah, S.Ag.</w:t>
      </w:r>
    </w:p>
    <w:sectPr w:rsidR="00A71D6B" w:rsidRPr="003B63AC" w:rsidSect="003B63AC">
      <w:headerReference w:type="default" r:id="rId8"/>
      <w:pgSz w:w="11907" w:h="16839"/>
      <w:pgMar w:top="1701" w:right="1191" w:bottom="964" w:left="189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36E1" w:rsidRDefault="00F036E1" w:rsidP="00270FD4">
      <w:pPr>
        <w:spacing w:after="0" w:line="240" w:lineRule="auto"/>
      </w:pPr>
      <w:r>
        <w:separator/>
      </w:r>
    </w:p>
  </w:endnote>
  <w:endnote w:type="continuationSeparator" w:id="1">
    <w:p w:rsidR="00F036E1" w:rsidRDefault="00F036E1" w:rsidP="00270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36E1" w:rsidRDefault="00F036E1" w:rsidP="00270FD4">
      <w:pPr>
        <w:spacing w:after="0" w:line="240" w:lineRule="auto"/>
      </w:pPr>
      <w:r>
        <w:separator/>
      </w:r>
    </w:p>
  </w:footnote>
  <w:footnote w:type="continuationSeparator" w:id="1">
    <w:p w:rsidR="00F036E1" w:rsidRDefault="00F036E1" w:rsidP="00270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A73" w:rsidRDefault="00270FD4">
    <w:pPr>
      <w:pStyle w:val="Header"/>
      <w:jc w:val="right"/>
      <w:rPr>
        <w:rFonts w:cs="Times New Roman"/>
      </w:rPr>
    </w:pPr>
    <w:r>
      <w:rPr>
        <w:rFonts w:cs="Times New Roman"/>
      </w:rPr>
      <w:fldChar w:fldCharType="begin"/>
    </w:r>
    <w:r w:rsidR="005335EC">
      <w:rPr>
        <w:rFonts w:cs="Times New Roman"/>
      </w:rPr>
      <w:instrText xml:space="preserve"> PAGE   \* MERGEFORMAT </w:instrText>
    </w:r>
    <w:r>
      <w:rPr>
        <w:rFonts w:cs="Times New Roman"/>
      </w:rPr>
      <w:fldChar w:fldCharType="separate"/>
    </w:r>
    <w:r w:rsidR="00635B6C">
      <w:rPr>
        <w:rFonts w:cs="Times New Roman"/>
        <w:noProof/>
      </w:rPr>
      <w:t>2</w:t>
    </w:r>
    <w:r>
      <w:rPr>
        <w:rFonts w:cs="Times New Roman"/>
      </w:rPr>
      <w:fldChar w:fldCharType="end"/>
    </w:r>
  </w:p>
  <w:p w:rsidR="00FC5A73" w:rsidRDefault="00F036E1">
    <w:pPr>
      <w:pStyle w:val="Header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437F88"/>
    <w:multiLevelType w:val="hybridMultilevel"/>
    <w:tmpl w:val="2BA26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C85E25"/>
    <w:multiLevelType w:val="hybridMultilevel"/>
    <w:tmpl w:val="7FC85E25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24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7F24"/>
    <w:rsid w:val="000E5AEF"/>
    <w:rsid w:val="00270FD4"/>
    <w:rsid w:val="002B57A5"/>
    <w:rsid w:val="002E7F24"/>
    <w:rsid w:val="0034289F"/>
    <w:rsid w:val="003B63AC"/>
    <w:rsid w:val="004E17B3"/>
    <w:rsid w:val="005335EC"/>
    <w:rsid w:val="00635B6C"/>
    <w:rsid w:val="00A71D6B"/>
    <w:rsid w:val="00F036E1"/>
    <w:rsid w:val="00F05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F24"/>
    <w:rPr>
      <w:rFonts w:ascii="Calibri" w:eastAsia="SimSun" w:hAnsi="Times New Roman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unhideWhenUsed/>
    <w:locked/>
    <w:rsid w:val="002E7F24"/>
    <w:rPr>
      <w:rFonts w:ascii="Calibri" w:cs="Calibri"/>
    </w:rPr>
  </w:style>
  <w:style w:type="paragraph" w:styleId="BodyTextIndent2">
    <w:name w:val="Body Text Indent 2"/>
    <w:basedOn w:val="Normal"/>
    <w:link w:val="BodyTextIndent2Char"/>
    <w:uiPriority w:val="99"/>
    <w:rsid w:val="002E7F24"/>
    <w:pPr>
      <w:ind w:firstLine="720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2E7F24"/>
    <w:rPr>
      <w:rFonts w:ascii="Calibri" w:eastAsia="SimSun" w:hAnsi="Times New Roman" w:cs="Calibri"/>
    </w:rPr>
  </w:style>
  <w:style w:type="paragraph" w:styleId="Header">
    <w:name w:val="header"/>
    <w:basedOn w:val="Normal"/>
    <w:link w:val="HeaderChar"/>
    <w:uiPriority w:val="99"/>
    <w:unhideWhenUsed/>
    <w:rsid w:val="002E7F24"/>
    <w:pPr>
      <w:tabs>
        <w:tab w:val="center" w:pos="4680"/>
        <w:tab w:val="right" w:pos="9360"/>
      </w:tabs>
      <w:spacing w:after="0" w:line="240" w:lineRule="auto"/>
    </w:pPr>
    <w:rPr>
      <w:rFonts w:eastAsiaTheme="minorHAnsi" w:hAnsiTheme="minorHAnsi"/>
    </w:rPr>
  </w:style>
  <w:style w:type="character" w:customStyle="1" w:styleId="HeaderChar1">
    <w:name w:val="Header Char1"/>
    <w:basedOn w:val="DefaultParagraphFont"/>
    <w:link w:val="Header"/>
    <w:uiPriority w:val="99"/>
    <w:semiHidden/>
    <w:rsid w:val="002E7F24"/>
    <w:rPr>
      <w:rFonts w:ascii="Calibri" w:eastAsia="SimSun" w:hAnsi="Times New Roman" w:cs="Calibri"/>
    </w:rPr>
  </w:style>
  <w:style w:type="paragraph" w:customStyle="1" w:styleId="Default">
    <w:name w:val="Default"/>
    <w:unhideWhenUsed/>
    <w:rsid w:val="002E7F24"/>
    <w:pPr>
      <w:autoSpaceDE w:val="0"/>
      <w:autoSpaceDN w:val="0"/>
      <w:adjustRightInd w:val="0"/>
      <w:spacing w:after="0" w:line="240" w:lineRule="auto"/>
    </w:pPr>
    <w:rPr>
      <w:rFonts w:ascii="Arial" w:eastAsia="SimSun" w:hAnsi="Times New Roman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F24"/>
    <w:rPr>
      <w:rFonts w:ascii="Tahoma" w:eastAsia="SimSu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7F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cp:lastPrinted>2022-02-23T08:10:00Z</cp:lastPrinted>
  <dcterms:created xsi:type="dcterms:W3CDTF">2022-02-22T02:54:00Z</dcterms:created>
  <dcterms:modified xsi:type="dcterms:W3CDTF">2022-02-23T08:33:00Z</dcterms:modified>
</cp:coreProperties>
</file>