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4F2" w:rsidRPr="00BD2A98" w:rsidRDefault="00000EF8" w:rsidP="00000EF8">
      <w:pPr>
        <w:spacing w:after="0" w:line="360" w:lineRule="auto"/>
        <w:ind w:left="5760" w:hanging="5760"/>
        <w:rPr>
          <w:rFonts w:ascii="Arial" w:eastAsia="Times New Roman" w:hAnsi="Arial" w:cs="Arial"/>
          <w:b/>
          <w:i/>
          <w:sz w:val="24"/>
          <w:szCs w:val="24"/>
        </w:rPr>
      </w:pPr>
      <w:r w:rsidRPr="00BD2A98">
        <w:rPr>
          <w:rFonts w:ascii="Arial" w:eastAsia="Times New Roman" w:hAnsi="Arial" w:cs="Arial"/>
          <w:b/>
          <w:sz w:val="24"/>
          <w:szCs w:val="24"/>
        </w:rPr>
        <w:t>SALINAN</w:t>
      </w:r>
      <w:r w:rsidRPr="00BD2A98">
        <w:rPr>
          <w:rFonts w:ascii="Arial" w:eastAsia="Times New Roman" w:hAnsi="Arial" w:cs="Arial"/>
          <w:b/>
          <w:i/>
          <w:sz w:val="24"/>
          <w:szCs w:val="24"/>
        </w:rPr>
        <w:t xml:space="preserve"> </w:t>
      </w:r>
      <w:r w:rsidRPr="00BD2A98">
        <w:rPr>
          <w:rFonts w:ascii="Arial" w:eastAsia="Times New Roman" w:hAnsi="Arial" w:cs="Arial"/>
          <w:b/>
          <w:i/>
          <w:sz w:val="24"/>
          <w:szCs w:val="24"/>
        </w:rPr>
        <w:tab/>
        <w:t xml:space="preserve">                </w:t>
      </w:r>
      <w:r w:rsidR="000F331C" w:rsidRPr="00BD2A98">
        <w:rPr>
          <w:rFonts w:ascii="Arial" w:eastAsia="Times New Roman" w:hAnsi="Arial" w:cs="Arial"/>
          <w:b/>
          <w:i/>
          <w:sz w:val="20"/>
          <w:szCs w:val="20"/>
        </w:rPr>
        <w:t>Perintah Eksekusi Lelang</w:t>
      </w:r>
      <w:r w:rsidR="000F331C" w:rsidRPr="00BD2A98">
        <w:rPr>
          <w:rFonts w:ascii="Arial" w:eastAsia="Times New Roman" w:hAnsi="Arial" w:cs="Arial"/>
          <w:b/>
          <w:i/>
          <w:sz w:val="24"/>
          <w:szCs w:val="24"/>
        </w:rPr>
        <w:t xml:space="preserve"> </w:t>
      </w:r>
    </w:p>
    <w:p w:rsidR="00101143" w:rsidRPr="00BD2A98" w:rsidRDefault="00101143" w:rsidP="00101143">
      <w:pPr>
        <w:spacing w:after="0" w:line="360" w:lineRule="auto"/>
        <w:jc w:val="center"/>
        <w:rPr>
          <w:rFonts w:ascii="Arial" w:eastAsia="Times New Roman" w:hAnsi="Arial" w:cs="Arial"/>
          <w:b/>
          <w:sz w:val="24"/>
          <w:szCs w:val="24"/>
        </w:rPr>
      </w:pPr>
      <w:r w:rsidRPr="00BD2A98">
        <w:rPr>
          <w:rFonts w:ascii="Arial" w:eastAsia="Times New Roman" w:hAnsi="Arial" w:cs="Arial"/>
          <w:b/>
          <w:sz w:val="24"/>
          <w:szCs w:val="24"/>
        </w:rPr>
        <w:t>P E N E T A P A N</w:t>
      </w:r>
    </w:p>
    <w:p w:rsidR="000067FC" w:rsidRPr="00BD2A98" w:rsidRDefault="000067FC" w:rsidP="000067FC">
      <w:pPr>
        <w:spacing w:after="0" w:line="360" w:lineRule="auto"/>
        <w:jc w:val="center"/>
        <w:rPr>
          <w:rFonts w:ascii="Arial" w:eastAsia="Times New Roman" w:hAnsi="Arial" w:cs="Arial"/>
          <w:sz w:val="24"/>
          <w:szCs w:val="24"/>
        </w:rPr>
      </w:pPr>
      <w:r w:rsidRPr="00BD2A98">
        <w:rPr>
          <w:rFonts w:ascii="Arial" w:hAnsi="Arial" w:cs="Arial"/>
          <w:sz w:val="24"/>
          <w:szCs w:val="24"/>
        </w:rPr>
        <w:t>Nomor 1</w:t>
      </w:r>
      <w:r w:rsidRPr="00BD2A98">
        <w:rPr>
          <w:rFonts w:ascii="Arial" w:hAnsi="Arial" w:cs="Arial"/>
          <w:sz w:val="24"/>
          <w:szCs w:val="24"/>
          <w:lang w:val="id-ID"/>
        </w:rPr>
        <w:t>723/Pdt.</w:t>
      </w:r>
      <w:r w:rsidRPr="00BD2A98">
        <w:rPr>
          <w:rFonts w:ascii="Arial" w:hAnsi="Arial" w:cs="Arial"/>
          <w:sz w:val="24"/>
          <w:szCs w:val="24"/>
        </w:rPr>
        <w:t>G</w:t>
      </w:r>
      <w:r w:rsidRPr="00BD2A98">
        <w:rPr>
          <w:rFonts w:ascii="Arial" w:hAnsi="Arial" w:cs="Arial"/>
          <w:sz w:val="24"/>
          <w:szCs w:val="24"/>
          <w:lang w:val="id-ID"/>
        </w:rPr>
        <w:t>/2019/PA.Jepr</w:t>
      </w:r>
      <w:r w:rsidRPr="00BD2A98">
        <w:rPr>
          <w:rFonts w:ascii="Arial" w:hAnsi="Arial" w:cs="Arial"/>
          <w:sz w:val="24"/>
          <w:szCs w:val="24"/>
        </w:rPr>
        <w:t xml:space="preserve"> </w:t>
      </w:r>
      <w:proofErr w:type="gramStart"/>
      <w:r w:rsidRPr="00BD2A98">
        <w:rPr>
          <w:rFonts w:ascii="Arial" w:hAnsi="Arial" w:cs="Arial"/>
          <w:sz w:val="24"/>
          <w:szCs w:val="24"/>
        </w:rPr>
        <w:t>jo</w:t>
      </w:r>
      <w:proofErr w:type="gramEnd"/>
      <w:r w:rsidRPr="00BD2A98">
        <w:rPr>
          <w:rFonts w:ascii="Arial" w:hAnsi="Arial" w:cs="Arial"/>
          <w:sz w:val="24"/>
          <w:szCs w:val="24"/>
        </w:rPr>
        <w:t>. Nomor 224/Pdt.G/2020/PTA.Smg</w:t>
      </w:r>
    </w:p>
    <w:p w:rsidR="000067FC" w:rsidRPr="00BD2A98" w:rsidRDefault="000067FC" w:rsidP="000067FC">
      <w:pPr>
        <w:spacing w:after="0" w:line="360" w:lineRule="auto"/>
        <w:rPr>
          <w:rFonts w:ascii="Arial" w:eastAsia="Times New Roman" w:hAnsi="Arial" w:cs="Arial"/>
          <w:sz w:val="24"/>
          <w:szCs w:val="24"/>
        </w:rPr>
      </w:pPr>
    </w:p>
    <w:p w:rsidR="000067FC" w:rsidRPr="00BD2A98" w:rsidRDefault="000067FC" w:rsidP="003C2412">
      <w:pPr>
        <w:spacing w:after="0" w:line="360" w:lineRule="auto"/>
        <w:rPr>
          <w:rFonts w:ascii="Arial" w:eastAsia="Times New Roman" w:hAnsi="Arial" w:cs="Arial"/>
          <w:sz w:val="24"/>
          <w:szCs w:val="24"/>
        </w:rPr>
      </w:pPr>
      <w:r w:rsidRPr="00BD2A98">
        <w:rPr>
          <w:rFonts w:ascii="Arial" w:eastAsia="Times New Roman" w:hAnsi="Arial" w:cs="Arial"/>
          <w:sz w:val="24"/>
          <w:szCs w:val="24"/>
        </w:rPr>
        <w:t xml:space="preserve">Ketua Pengadilan Agama Jepara telah </w:t>
      </w:r>
      <w:proofErr w:type="gramStart"/>
      <w:r w:rsidRPr="00BD2A98">
        <w:rPr>
          <w:rFonts w:ascii="Arial" w:eastAsia="Times New Roman" w:hAnsi="Arial" w:cs="Arial"/>
          <w:sz w:val="24"/>
          <w:szCs w:val="24"/>
        </w:rPr>
        <w:t>membaca :</w:t>
      </w:r>
      <w:proofErr w:type="gramEnd"/>
      <w:r w:rsidRPr="00BD2A98">
        <w:rPr>
          <w:rFonts w:ascii="Arial" w:eastAsia="Times New Roman" w:hAnsi="Arial" w:cs="Arial"/>
          <w:sz w:val="24"/>
          <w:szCs w:val="24"/>
        </w:rPr>
        <w:t xml:space="preserve"> </w:t>
      </w:r>
    </w:p>
    <w:p w:rsidR="00E207B9" w:rsidRPr="00BD2A98" w:rsidRDefault="000067FC" w:rsidP="003126D5">
      <w:pPr>
        <w:pStyle w:val="ListParagraph"/>
        <w:numPr>
          <w:ilvl w:val="0"/>
          <w:numId w:val="1"/>
        </w:numPr>
        <w:spacing w:after="0" w:line="360" w:lineRule="auto"/>
        <w:ind w:left="360" w:hanging="360"/>
        <w:jc w:val="both"/>
        <w:rPr>
          <w:rFonts w:ascii="Arial" w:eastAsia="Times New Roman" w:hAnsi="Arial" w:cs="Arial"/>
          <w:sz w:val="24"/>
          <w:szCs w:val="24"/>
        </w:rPr>
      </w:pPr>
      <w:r w:rsidRPr="00BD2A98">
        <w:rPr>
          <w:rFonts w:ascii="Arial" w:hAnsi="Arial" w:cs="Arial"/>
          <w:sz w:val="24"/>
          <w:szCs w:val="24"/>
        </w:rPr>
        <w:t xml:space="preserve">Putusan Pengadilan Agama Jepara Nomor 1723/Pdt.G/2019/PA.Jepr 21 April 2020 dan Putusan Pengadilan Tinggi Agama semarang Nomor 224/Pdt.G/2020/PTA.Smg tanggal 03 Agustus 2020 </w:t>
      </w:r>
      <w:r w:rsidR="000F331C" w:rsidRPr="00BD2A98">
        <w:rPr>
          <w:rFonts w:ascii="Arial" w:eastAsia="Times New Roman" w:hAnsi="Arial" w:cs="Arial"/>
          <w:sz w:val="24"/>
          <w:szCs w:val="24"/>
        </w:rPr>
        <w:t xml:space="preserve">dalam perkara antara </w:t>
      </w:r>
      <w:r w:rsidRPr="00BD2A98">
        <w:rPr>
          <w:rFonts w:ascii="Arial" w:eastAsia="Times New Roman" w:hAnsi="Arial" w:cs="Arial"/>
          <w:sz w:val="24"/>
          <w:szCs w:val="24"/>
        </w:rPr>
        <w:t>:</w:t>
      </w:r>
    </w:p>
    <w:p w:rsidR="00E207B9" w:rsidRPr="00BD2A98" w:rsidRDefault="00E207B9" w:rsidP="003126D5">
      <w:pPr>
        <w:spacing w:after="0" w:line="360" w:lineRule="auto"/>
        <w:ind w:left="1440" w:hanging="990"/>
        <w:jc w:val="both"/>
        <w:rPr>
          <w:rFonts w:ascii="Arial" w:hAnsi="Arial" w:cs="Arial"/>
          <w:sz w:val="24"/>
          <w:szCs w:val="24"/>
        </w:rPr>
      </w:pPr>
      <w:r w:rsidRPr="00BD2A98">
        <w:rPr>
          <w:rFonts w:ascii="Arial" w:hAnsi="Arial" w:cs="Arial"/>
          <w:b/>
          <w:sz w:val="24"/>
          <w:szCs w:val="24"/>
          <w:lang w:val="id-ID"/>
        </w:rPr>
        <w:t>SUCININGSIH Binti SURANDIM</w:t>
      </w:r>
      <w:r w:rsidRPr="00BD2A98">
        <w:rPr>
          <w:rFonts w:ascii="Arial" w:hAnsi="Arial" w:cs="Arial"/>
          <w:b/>
          <w:sz w:val="24"/>
          <w:szCs w:val="24"/>
        </w:rPr>
        <w:t xml:space="preserve">, </w:t>
      </w:r>
      <w:r w:rsidRPr="00BD2A98">
        <w:rPr>
          <w:rFonts w:ascii="Arial" w:hAnsi="Arial" w:cs="Arial"/>
          <w:sz w:val="24"/>
          <w:szCs w:val="24"/>
        </w:rPr>
        <w:t xml:space="preserve">Umur :  56 Tahun, Pekerjaan: </w:t>
      </w:r>
      <w:r w:rsidRPr="00BD2A98">
        <w:rPr>
          <w:rFonts w:ascii="Arial" w:hAnsi="Arial" w:cs="Arial"/>
          <w:sz w:val="24"/>
          <w:szCs w:val="24"/>
          <w:lang w:val="id-ID"/>
        </w:rPr>
        <w:t>Mengurus Rumah Tangga</w:t>
      </w:r>
      <w:r w:rsidRPr="00BD2A98">
        <w:rPr>
          <w:rFonts w:ascii="Arial" w:hAnsi="Arial" w:cs="Arial"/>
          <w:sz w:val="24"/>
          <w:szCs w:val="24"/>
        </w:rPr>
        <w:t>, Tempat Tinggal</w:t>
      </w:r>
      <w:r w:rsidRPr="00BD2A98">
        <w:rPr>
          <w:rFonts w:ascii="Arial" w:hAnsi="Arial" w:cs="Arial"/>
          <w:sz w:val="24"/>
          <w:szCs w:val="24"/>
        </w:rPr>
        <w:tab/>
        <w:t xml:space="preserve">:  </w:t>
      </w:r>
      <w:r w:rsidRPr="00BD2A98">
        <w:rPr>
          <w:rFonts w:ascii="Arial" w:hAnsi="Arial" w:cs="Arial"/>
          <w:sz w:val="24"/>
          <w:szCs w:val="24"/>
          <w:lang w:val="id-ID"/>
        </w:rPr>
        <w:t>Kedungcino RT 008 RW 003 KecamatanJepara</w:t>
      </w:r>
      <w:r w:rsidRPr="00BD2A98">
        <w:rPr>
          <w:rFonts w:ascii="Arial" w:hAnsi="Arial" w:cs="Arial"/>
          <w:sz w:val="24"/>
          <w:szCs w:val="24"/>
        </w:rPr>
        <w:t>,</w:t>
      </w:r>
      <w:r w:rsidRPr="00BD2A98">
        <w:rPr>
          <w:rFonts w:ascii="Arial" w:hAnsi="Arial" w:cs="Arial"/>
          <w:sz w:val="24"/>
          <w:szCs w:val="24"/>
          <w:lang w:val="id-ID"/>
        </w:rPr>
        <w:t>KabupatenJepara</w:t>
      </w:r>
      <w:r w:rsidRPr="00BD2A98">
        <w:rPr>
          <w:rFonts w:ascii="Arial" w:hAnsi="Arial" w:cs="Arial"/>
          <w:sz w:val="24"/>
          <w:szCs w:val="24"/>
        </w:rPr>
        <w:t xml:space="preserve">, Selanjutnya disebut sebagai   </w:t>
      </w:r>
      <w:r w:rsidRPr="00BD2A98">
        <w:rPr>
          <w:rFonts w:ascii="Arial" w:hAnsi="Arial" w:cs="Arial"/>
          <w:b/>
          <w:sz w:val="24"/>
          <w:szCs w:val="24"/>
        </w:rPr>
        <w:t>PEMOHON I</w:t>
      </w:r>
    </w:p>
    <w:p w:rsidR="00E207B9" w:rsidRPr="00BD2A98" w:rsidRDefault="00E207B9" w:rsidP="003126D5">
      <w:pPr>
        <w:tabs>
          <w:tab w:val="left" w:pos="2127"/>
        </w:tabs>
        <w:spacing w:after="0" w:line="360" w:lineRule="auto"/>
        <w:ind w:left="1440" w:hanging="990"/>
        <w:jc w:val="both"/>
        <w:rPr>
          <w:rFonts w:ascii="Arial" w:hAnsi="Arial" w:cs="Arial"/>
          <w:sz w:val="24"/>
          <w:szCs w:val="24"/>
        </w:rPr>
      </w:pPr>
      <w:r w:rsidRPr="00BD2A98">
        <w:rPr>
          <w:rFonts w:ascii="Arial" w:hAnsi="Arial" w:cs="Arial"/>
          <w:b/>
          <w:sz w:val="24"/>
          <w:szCs w:val="24"/>
          <w:lang w:val="id-ID"/>
        </w:rPr>
        <w:t>ASHARI Bin SURANDIM</w:t>
      </w:r>
      <w:r w:rsidRPr="00BD2A98">
        <w:rPr>
          <w:rFonts w:ascii="Arial" w:hAnsi="Arial" w:cs="Arial"/>
          <w:b/>
          <w:sz w:val="24"/>
          <w:szCs w:val="24"/>
        </w:rPr>
        <w:t xml:space="preserve">, </w:t>
      </w:r>
      <w:r w:rsidRPr="00BD2A98">
        <w:rPr>
          <w:rFonts w:ascii="Arial" w:hAnsi="Arial" w:cs="Arial"/>
          <w:sz w:val="24"/>
          <w:szCs w:val="24"/>
        </w:rPr>
        <w:t>Umur</w:t>
      </w:r>
      <w:r w:rsidRPr="00BD2A98">
        <w:rPr>
          <w:rFonts w:ascii="Arial" w:hAnsi="Arial" w:cs="Arial"/>
          <w:sz w:val="24"/>
          <w:szCs w:val="24"/>
        </w:rPr>
        <w:tab/>
        <w:t xml:space="preserve">:  50 Tahun, Pekerjaan:  Wiraswasta,Tempat Tinggal:  </w:t>
      </w:r>
      <w:r w:rsidRPr="00BD2A98">
        <w:rPr>
          <w:rFonts w:ascii="Arial" w:hAnsi="Arial" w:cs="Arial"/>
          <w:sz w:val="24"/>
          <w:szCs w:val="24"/>
          <w:lang w:val="id-ID"/>
        </w:rPr>
        <w:t>Tahunan RT 003 RW 001 Kecamatan Tahunan</w:t>
      </w:r>
      <w:r w:rsidRPr="00BD2A98">
        <w:rPr>
          <w:rFonts w:ascii="Arial" w:hAnsi="Arial" w:cs="Arial"/>
          <w:sz w:val="24"/>
          <w:szCs w:val="24"/>
        </w:rPr>
        <w:t>,</w:t>
      </w:r>
      <w:r w:rsidRPr="00BD2A98">
        <w:rPr>
          <w:rFonts w:ascii="Arial" w:hAnsi="Arial" w:cs="Arial"/>
          <w:sz w:val="24"/>
          <w:szCs w:val="24"/>
          <w:lang w:val="id-ID"/>
        </w:rPr>
        <w:t xml:space="preserve"> Kabupaten Jepara</w:t>
      </w:r>
      <w:r w:rsidRPr="00BD2A98">
        <w:rPr>
          <w:rFonts w:ascii="Arial" w:hAnsi="Arial" w:cs="Arial"/>
          <w:sz w:val="24"/>
          <w:szCs w:val="24"/>
        </w:rPr>
        <w:t xml:space="preserve">,  Selanjutnya disebut sebagai   </w:t>
      </w:r>
      <w:r w:rsidRPr="00BD2A98">
        <w:rPr>
          <w:rFonts w:ascii="Arial" w:hAnsi="Arial" w:cs="Arial"/>
          <w:b/>
          <w:sz w:val="24"/>
          <w:szCs w:val="24"/>
        </w:rPr>
        <w:t>PEMOHON II</w:t>
      </w:r>
    </w:p>
    <w:p w:rsidR="00E207B9" w:rsidRPr="00BD2A98" w:rsidRDefault="00E207B9" w:rsidP="003126D5">
      <w:pPr>
        <w:tabs>
          <w:tab w:val="left" w:pos="2127"/>
        </w:tabs>
        <w:spacing w:after="0" w:line="360" w:lineRule="auto"/>
        <w:ind w:left="1440" w:hanging="990"/>
        <w:jc w:val="both"/>
        <w:rPr>
          <w:rFonts w:ascii="Arial" w:hAnsi="Arial" w:cs="Arial"/>
          <w:b/>
          <w:sz w:val="24"/>
          <w:szCs w:val="24"/>
        </w:rPr>
      </w:pPr>
      <w:r w:rsidRPr="00BD2A98">
        <w:rPr>
          <w:rFonts w:ascii="Arial" w:hAnsi="Arial" w:cs="Arial"/>
          <w:b/>
          <w:sz w:val="24"/>
          <w:szCs w:val="24"/>
          <w:lang w:val="id-ID"/>
        </w:rPr>
        <w:t>ALI SAUDI Bin SURANDIM</w:t>
      </w:r>
      <w:r w:rsidRPr="00BD2A98">
        <w:rPr>
          <w:rFonts w:ascii="Arial" w:hAnsi="Arial" w:cs="Arial"/>
          <w:b/>
          <w:sz w:val="24"/>
          <w:szCs w:val="24"/>
        </w:rPr>
        <w:t xml:space="preserve">, </w:t>
      </w:r>
      <w:r w:rsidRPr="00BD2A98">
        <w:rPr>
          <w:rFonts w:ascii="Arial" w:hAnsi="Arial" w:cs="Arial"/>
          <w:sz w:val="24"/>
          <w:szCs w:val="24"/>
        </w:rPr>
        <w:t xml:space="preserve">Umur :  50 Tahun, Pekerjaan :  </w:t>
      </w:r>
      <w:r w:rsidRPr="00BD2A98">
        <w:rPr>
          <w:rFonts w:ascii="Arial" w:hAnsi="Arial" w:cs="Arial"/>
          <w:sz w:val="24"/>
          <w:szCs w:val="24"/>
          <w:lang w:val="id-ID"/>
        </w:rPr>
        <w:t>Karyawan Swasta</w:t>
      </w:r>
      <w:r w:rsidRPr="00BD2A98">
        <w:rPr>
          <w:rFonts w:ascii="Arial" w:hAnsi="Arial" w:cs="Arial"/>
          <w:sz w:val="24"/>
          <w:szCs w:val="24"/>
        </w:rPr>
        <w:t xml:space="preserve">,Tempat Tinggal :  </w:t>
      </w:r>
      <w:r w:rsidRPr="00BD2A98">
        <w:rPr>
          <w:rFonts w:ascii="Arial" w:hAnsi="Arial" w:cs="Arial"/>
          <w:sz w:val="24"/>
          <w:szCs w:val="24"/>
          <w:lang w:val="id-ID"/>
        </w:rPr>
        <w:t>Kedungcino RT 012 RW 004 Kecamatan</w:t>
      </w:r>
      <w:r w:rsidRPr="00BD2A98">
        <w:rPr>
          <w:rFonts w:ascii="Arial" w:hAnsi="Arial" w:cs="Arial"/>
          <w:sz w:val="24"/>
          <w:szCs w:val="24"/>
        </w:rPr>
        <w:t xml:space="preserve"> </w:t>
      </w:r>
      <w:r w:rsidRPr="00BD2A98">
        <w:rPr>
          <w:rFonts w:ascii="Arial" w:hAnsi="Arial" w:cs="Arial"/>
          <w:sz w:val="24"/>
          <w:szCs w:val="24"/>
          <w:lang w:val="id-ID"/>
        </w:rPr>
        <w:t>Jepara</w:t>
      </w:r>
      <w:r w:rsidRPr="00BD2A98">
        <w:rPr>
          <w:rFonts w:ascii="Arial" w:hAnsi="Arial" w:cs="Arial"/>
          <w:sz w:val="24"/>
          <w:szCs w:val="24"/>
        </w:rPr>
        <w:t>,</w:t>
      </w:r>
      <w:r w:rsidRPr="00BD2A98">
        <w:rPr>
          <w:rFonts w:ascii="Arial" w:hAnsi="Arial" w:cs="Arial"/>
          <w:sz w:val="24"/>
          <w:szCs w:val="24"/>
          <w:lang w:val="id-ID"/>
        </w:rPr>
        <w:t xml:space="preserve"> Kabupaten Jepara</w:t>
      </w:r>
      <w:r w:rsidRPr="00BD2A98">
        <w:rPr>
          <w:rFonts w:ascii="Arial" w:hAnsi="Arial" w:cs="Arial"/>
          <w:sz w:val="24"/>
          <w:szCs w:val="24"/>
        </w:rPr>
        <w:t xml:space="preserve">, Selanjutnya disebut sebagai  </w:t>
      </w:r>
      <w:r w:rsidRPr="00BD2A98">
        <w:rPr>
          <w:rFonts w:ascii="Arial" w:hAnsi="Arial" w:cs="Arial"/>
          <w:b/>
          <w:sz w:val="24"/>
          <w:szCs w:val="24"/>
        </w:rPr>
        <w:t>PEMOHON III</w:t>
      </w:r>
    </w:p>
    <w:p w:rsidR="00E207B9" w:rsidRPr="00BD2A98" w:rsidRDefault="00E207B9" w:rsidP="003126D5">
      <w:pPr>
        <w:tabs>
          <w:tab w:val="left" w:pos="2127"/>
        </w:tabs>
        <w:spacing w:after="0" w:line="360" w:lineRule="auto"/>
        <w:ind w:left="1440" w:hanging="990"/>
        <w:jc w:val="both"/>
        <w:rPr>
          <w:rFonts w:ascii="Arial" w:hAnsi="Arial" w:cs="Arial"/>
          <w:b/>
          <w:sz w:val="24"/>
          <w:szCs w:val="24"/>
        </w:rPr>
      </w:pPr>
      <w:r w:rsidRPr="00BD2A98">
        <w:rPr>
          <w:rFonts w:ascii="Arial" w:hAnsi="Arial" w:cs="Arial"/>
          <w:b/>
          <w:sz w:val="24"/>
          <w:szCs w:val="24"/>
          <w:lang w:val="id-ID"/>
        </w:rPr>
        <w:t>SARWO EDY Bin SURANDIM</w:t>
      </w:r>
      <w:r w:rsidRPr="00BD2A98">
        <w:rPr>
          <w:rFonts w:ascii="Arial" w:hAnsi="Arial" w:cs="Arial"/>
          <w:b/>
          <w:sz w:val="24"/>
          <w:szCs w:val="24"/>
        </w:rPr>
        <w:t xml:space="preserve">, </w:t>
      </w:r>
      <w:r w:rsidRPr="00BD2A98">
        <w:rPr>
          <w:rFonts w:ascii="Arial" w:hAnsi="Arial" w:cs="Arial"/>
          <w:sz w:val="24"/>
          <w:szCs w:val="24"/>
        </w:rPr>
        <w:t xml:space="preserve">Umur :  50 Tahun, Pekerjaan :  Wiraswasta, Tempat Tinggal : </w:t>
      </w:r>
      <w:r w:rsidRPr="00BD2A98">
        <w:rPr>
          <w:rFonts w:ascii="Arial" w:hAnsi="Arial" w:cs="Arial"/>
          <w:sz w:val="24"/>
          <w:szCs w:val="24"/>
          <w:lang w:val="id-ID"/>
        </w:rPr>
        <w:t>Bandengan RT 020 RW 006 Kecamatan Jepara</w:t>
      </w:r>
      <w:r w:rsidRPr="00BD2A98">
        <w:rPr>
          <w:rFonts w:ascii="Arial" w:hAnsi="Arial" w:cs="Arial"/>
          <w:sz w:val="24"/>
          <w:szCs w:val="24"/>
        </w:rPr>
        <w:t xml:space="preserve">,   </w:t>
      </w:r>
      <w:r w:rsidRPr="00BD2A98">
        <w:rPr>
          <w:rFonts w:ascii="Arial" w:hAnsi="Arial" w:cs="Arial"/>
          <w:sz w:val="24"/>
          <w:szCs w:val="24"/>
          <w:lang w:val="id-ID"/>
        </w:rPr>
        <w:t>Kabupaten Jepara</w:t>
      </w:r>
      <w:r w:rsidRPr="00BD2A98">
        <w:rPr>
          <w:rFonts w:ascii="Arial" w:hAnsi="Arial" w:cs="Arial"/>
          <w:sz w:val="24"/>
          <w:szCs w:val="24"/>
        </w:rPr>
        <w:t xml:space="preserve">, Selanjutnya disebut sebagai  </w:t>
      </w:r>
      <w:r w:rsidRPr="00BD2A98">
        <w:rPr>
          <w:rFonts w:ascii="Arial" w:hAnsi="Arial" w:cs="Arial"/>
          <w:b/>
          <w:sz w:val="24"/>
          <w:szCs w:val="24"/>
        </w:rPr>
        <w:t>PEMOHON IV</w:t>
      </w:r>
    </w:p>
    <w:p w:rsidR="000067FC" w:rsidRPr="00BD2A98" w:rsidRDefault="00E207B9" w:rsidP="00F54BD1">
      <w:pPr>
        <w:spacing w:after="0" w:line="360" w:lineRule="auto"/>
        <w:ind w:left="1440"/>
        <w:jc w:val="both"/>
        <w:rPr>
          <w:rFonts w:ascii="Arial" w:hAnsi="Arial" w:cs="Arial"/>
          <w:sz w:val="24"/>
          <w:szCs w:val="24"/>
        </w:rPr>
      </w:pPr>
      <w:r w:rsidRPr="00BD2A98">
        <w:rPr>
          <w:rFonts w:ascii="Arial" w:hAnsi="Arial" w:cs="Arial"/>
          <w:sz w:val="24"/>
          <w:szCs w:val="24"/>
        </w:rPr>
        <w:t>Yang memberikan Kuasa Khusus kepada</w:t>
      </w:r>
      <w:r w:rsidRPr="00BD2A98">
        <w:rPr>
          <w:rFonts w:ascii="Arial" w:hAnsi="Arial" w:cs="Arial"/>
          <w:b/>
          <w:sz w:val="24"/>
          <w:szCs w:val="24"/>
        </w:rPr>
        <w:t xml:space="preserve"> LUTFI ULINNUHA, S.H. dan REZKY TAMELAH, S.H., M.H.</w:t>
      </w:r>
      <w:r w:rsidRPr="00BD2A98">
        <w:rPr>
          <w:rFonts w:ascii="Arial" w:hAnsi="Arial" w:cs="Arial"/>
          <w:sz w:val="24"/>
          <w:szCs w:val="24"/>
        </w:rPr>
        <w:t xml:space="preserve"> Advokat dan Konsultan Hukum, di Kantor Hukum Fiat Justice &amp; Partners Jl. Pamularsih No.79 Semarang, Berdasarkan surat kuasa khusus No. </w:t>
      </w:r>
      <w:r w:rsidRPr="00BD2A98">
        <w:rPr>
          <w:rFonts w:ascii="Arial" w:hAnsi="Arial" w:cs="Arial"/>
          <w:sz w:val="24"/>
          <w:szCs w:val="24"/>
          <w:lang w:val="id-ID"/>
        </w:rPr>
        <w:t>0</w:t>
      </w:r>
      <w:r w:rsidRPr="00BD2A98">
        <w:rPr>
          <w:rFonts w:ascii="Arial" w:hAnsi="Arial" w:cs="Arial"/>
          <w:sz w:val="24"/>
          <w:szCs w:val="24"/>
        </w:rPr>
        <w:t xml:space="preserve">11/SK/FJP/III/2021, tertanggal 27 Maret 2021, Selanjutnya PEMOHON I,  PEMOHON II,  PEMOHON III,  dan PEMOHON IV disebut sebagai   </w:t>
      </w:r>
      <w:r w:rsidRPr="00BD2A98">
        <w:rPr>
          <w:rFonts w:ascii="Arial" w:hAnsi="Arial" w:cs="Arial"/>
          <w:b/>
          <w:sz w:val="24"/>
          <w:szCs w:val="24"/>
        </w:rPr>
        <w:t>PARA PEMOHON</w:t>
      </w:r>
    </w:p>
    <w:p w:rsidR="000067FC" w:rsidRPr="00BD2A98" w:rsidRDefault="000067FC" w:rsidP="000067FC">
      <w:pPr>
        <w:spacing w:line="360" w:lineRule="auto"/>
        <w:jc w:val="center"/>
        <w:rPr>
          <w:rFonts w:ascii="Arial" w:hAnsi="Arial" w:cs="Arial"/>
          <w:sz w:val="24"/>
          <w:szCs w:val="24"/>
        </w:rPr>
      </w:pPr>
      <w:r w:rsidRPr="00BD2A98">
        <w:rPr>
          <w:rFonts w:ascii="Arial" w:hAnsi="Arial" w:cs="Arial"/>
          <w:sz w:val="24"/>
          <w:szCs w:val="24"/>
        </w:rPr>
        <w:t>Melawan</w:t>
      </w:r>
    </w:p>
    <w:p w:rsidR="000067FC" w:rsidRPr="00BD2A98" w:rsidRDefault="000067FC" w:rsidP="000067FC">
      <w:pPr>
        <w:spacing w:line="360" w:lineRule="auto"/>
        <w:ind w:left="1440" w:hanging="990"/>
        <w:jc w:val="both"/>
        <w:rPr>
          <w:rFonts w:ascii="Arial" w:hAnsi="Arial" w:cs="Arial"/>
          <w:sz w:val="24"/>
          <w:szCs w:val="24"/>
        </w:rPr>
      </w:pPr>
      <w:r w:rsidRPr="00BD2A98">
        <w:rPr>
          <w:rFonts w:ascii="Arial" w:hAnsi="Arial" w:cs="Arial"/>
          <w:b/>
          <w:sz w:val="24"/>
          <w:szCs w:val="24"/>
        </w:rPr>
        <w:t>Nur Aksan Fauzi bin Muldiri</w:t>
      </w:r>
      <w:r w:rsidRPr="00BD2A98">
        <w:rPr>
          <w:rFonts w:ascii="Arial" w:hAnsi="Arial" w:cs="Arial"/>
          <w:sz w:val="24"/>
          <w:szCs w:val="24"/>
        </w:rPr>
        <w:t xml:space="preserve">, tempat tanggal lahir Jepara, 26 September 1978, Agama Islam, Pekerjaan Pegawai Negeri Sipil, Pendidikan Strata 1, </w:t>
      </w:r>
      <w:r w:rsidRPr="00BD2A98">
        <w:rPr>
          <w:rFonts w:ascii="Arial" w:hAnsi="Arial" w:cs="Arial"/>
          <w:sz w:val="24"/>
          <w:szCs w:val="24"/>
        </w:rPr>
        <w:lastRenderedPageBreak/>
        <w:t xml:space="preserve">Tempat kediaman di Kedungcino RT08 RW03 Kelurahan Kedungcino Kecamatan Jepara Kabupaten Jepara, sekarang sebagai </w:t>
      </w:r>
      <w:r w:rsidRPr="00BD2A98">
        <w:rPr>
          <w:rFonts w:ascii="Arial" w:hAnsi="Arial" w:cs="Arial"/>
          <w:b/>
          <w:sz w:val="24"/>
          <w:szCs w:val="24"/>
        </w:rPr>
        <w:t>Termohon I</w:t>
      </w:r>
      <w:r w:rsidRPr="00BD2A98">
        <w:rPr>
          <w:rFonts w:ascii="Arial" w:hAnsi="Arial" w:cs="Arial"/>
          <w:sz w:val="24"/>
          <w:szCs w:val="24"/>
        </w:rPr>
        <w:t>;</w:t>
      </w:r>
    </w:p>
    <w:p w:rsidR="000067FC" w:rsidRPr="00BD2A98" w:rsidRDefault="000067FC" w:rsidP="000067FC">
      <w:pPr>
        <w:spacing w:line="360" w:lineRule="auto"/>
        <w:ind w:left="1440" w:hanging="990"/>
        <w:jc w:val="both"/>
        <w:rPr>
          <w:rFonts w:ascii="Arial" w:hAnsi="Arial" w:cs="Arial"/>
          <w:sz w:val="24"/>
          <w:szCs w:val="24"/>
        </w:rPr>
      </w:pPr>
      <w:r w:rsidRPr="00BD2A98">
        <w:rPr>
          <w:rFonts w:ascii="Arial" w:hAnsi="Arial" w:cs="Arial"/>
          <w:b/>
          <w:sz w:val="24"/>
          <w:szCs w:val="24"/>
        </w:rPr>
        <w:t>Farid Syamsudin bin Sutaryono</w:t>
      </w:r>
      <w:r w:rsidRPr="00BD2A98">
        <w:rPr>
          <w:rFonts w:ascii="Arial" w:hAnsi="Arial" w:cs="Arial"/>
          <w:sz w:val="24"/>
          <w:szCs w:val="24"/>
        </w:rPr>
        <w:t xml:space="preserve">, tempat dan tanggal lahir Jepara, 26 September 1984, agama Islam, pekerjaan Wiraswasta, Pendidikan Sekolah Lanjutan Tingkat Atas, tempat kediaman di Kedungcino RT07 RW03 Kelurahan Kedungcino Kecamatan Jepara Kabupaten Jepara, sekarang sebagai </w:t>
      </w:r>
      <w:r w:rsidRPr="00BD2A98">
        <w:rPr>
          <w:rFonts w:ascii="Arial" w:hAnsi="Arial" w:cs="Arial"/>
          <w:b/>
          <w:sz w:val="24"/>
          <w:szCs w:val="24"/>
        </w:rPr>
        <w:t>Termohon II</w:t>
      </w:r>
      <w:r w:rsidRPr="00BD2A98">
        <w:rPr>
          <w:rFonts w:ascii="Arial" w:hAnsi="Arial" w:cs="Arial"/>
          <w:sz w:val="24"/>
          <w:szCs w:val="24"/>
        </w:rPr>
        <w:t>;</w:t>
      </w:r>
    </w:p>
    <w:p w:rsidR="000067FC" w:rsidRPr="00BD2A98" w:rsidRDefault="000067FC" w:rsidP="000067FC">
      <w:pPr>
        <w:spacing w:line="360" w:lineRule="auto"/>
        <w:ind w:left="1440" w:hanging="990"/>
        <w:jc w:val="both"/>
        <w:rPr>
          <w:rFonts w:ascii="Arial" w:hAnsi="Arial" w:cs="Arial"/>
          <w:sz w:val="24"/>
          <w:szCs w:val="24"/>
        </w:rPr>
      </w:pPr>
      <w:r w:rsidRPr="00BD2A98">
        <w:rPr>
          <w:rFonts w:ascii="Arial" w:hAnsi="Arial" w:cs="Arial"/>
          <w:b/>
          <w:sz w:val="24"/>
          <w:szCs w:val="24"/>
        </w:rPr>
        <w:t>Rian Adi Surya bin Sutaryono,</w:t>
      </w:r>
      <w:r w:rsidRPr="00BD2A98">
        <w:rPr>
          <w:rFonts w:ascii="Arial" w:hAnsi="Arial" w:cs="Arial"/>
          <w:sz w:val="24"/>
          <w:szCs w:val="24"/>
        </w:rPr>
        <w:t xml:space="preserve"> tempat dan tanggal lahir Jepara, 26 September 1993, agama Islam, pekerjaan Wiraswasta, Pendidikan Sekolah Lanjutan tingkat Atas, tempat kediaman di Kedungcino RT07 RW03 Kelurahan Kedungcino Kecamatan Jepara Kabupaten Jepara sekarang sebagai </w:t>
      </w:r>
      <w:r w:rsidRPr="00BD2A98">
        <w:rPr>
          <w:rFonts w:ascii="Arial" w:hAnsi="Arial" w:cs="Arial"/>
          <w:b/>
          <w:sz w:val="24"/>
          <w:szCs w:val="24"/>
        </w:rPr>
        <w:t>Termohon III</w:t>
      </w:r>
      <w:r w:rsidRPr="00BD2A98">
        <w:rPr>
          <w:rFonts w:ascii="Arial" w:hAnsi="Arial" w:cs="Arial"/>
          <w:sz w:val="24"/>
          <w:szCs w:val="24"/>
        </w:rPr>
        <w:t>;</w:t>
      </w:r>
    </w:p>
    <w:p w:rsidR="000067FC" w:rsidRPr="00BD2A98" w:rsidRDefault="000067FC" w:rsidP="000067FC">
      <w:pPr>
        <w:spacing w:line="360" w:lineRule="auto"/>
        <w:ind w:left="1440" w:hanging="990"/>
        <w:jc w:val="both"/>
        <w:rPr>
          <w:rFonts w:ascii="Arial" w:hAnsi="Arial" w:cs="Arial"/>
          <w:sz w:val="24"/>
          <w:szCs w:val="24"/>
        </w:rPr>
      </w:pPr>
      <w:r w:rsidRPr="00BD2A98">
        <w:rPr>
          <w:rFonts w:ascii="Arial" w:hAnsi="Arial" w:cs="Arial"/>
          <w:b/>
          <w:sz w:val="24"/>
          <w:szCs w:val="24"/>
        </w:rPr>
        <w:t>Miskiyah binti Masripah</w:t>
      </w:r>
      <w:r w:rsidRPr="00BD2A98">
        <w:rPr>
          <w:rFonts w:ascii="Arial" w:hAnsi="Arial" w:cs="Arial"/>
          <w:sz w:val="24"/>
          <w:szCs w:val="24"/>
        </w:rPr>
        <w:t xml:space="preserve">, tempat dan tanggal lahir Jepara, 26 September 1972, agama Islam, pekerjaan Wiraswasta, Pendidikan Sekolah Lanjutan Tingkat Atas, tempat kediaman di Kedungcino RT.11 RW04 Kelurahan Kedungcino, Kecamatan Jepara Kabupaten Jepara, sekarang sebagai </w:t>
      </w:r>
      <w:r w:rsidRPr="00BD2A98">
        <w:rPr>
          <w:rFonts w:ascii="Arial" w:hAnsi="Arial" w:cs="Arial"/>
          <w:b/>
          <w:sz w:val="24"/>
          <w:szCs w:val="24"/>
        </w:rPr>
        <w:t>Termohon IV</w:t>
      </w:r>
      <w:r w:rsidRPr="00BD2A98">
        <w:rPr>
          <w:rFonts w:ascii="Arial" w:hAnsi="Arial" w:cs="Arial"/>
          <w:sz w:val="24"/>
          <w:szCs w:val="24"/>
        </w:rPr>
        <w:t>;</w:t>
      </w:r>
    </w:p>
    <w:p w:rsidR="000067FC" w:rsidRPr="00BD2A98" w:rsidRDefault="000067FC" w:rsidP="0052504D">
      <w:pPr>
        <w:spacing w:line="360" w:lineRule="auto"/>
        <w:ind w:left="1440" w:hanging="990"/>
        <w:jc w:val="both"/>
        <w:rPr>
          <w:rFonts w:ascii="Arial" w:hAnsi="Arial" w:cs="Arial"/>
          <w:sz w:val="24"/>
          <w:szCs w:val="24"/>
        </w:rPr>
      </w:pPr>
      <w:r w:rsidRPr="00BD2A98">
        <w:rPr>
          <w:rFonts w:ascii="Arial" w:hAnsi="Arial" w:cs="Arial"/>
          <w:sz w:val="24"/>
          <w:szCs w:val="24"/>
        </w:rPr>
        <w:t xml:space="preserve">               Yang memberikan Kuasa Khusus kepada</w:t>
      </w:r>
      <w:r w:rsidRPr="00BD2A98">
        <w:rPr>
          <w:rFonts w:ascii="Arial" w:hAnsi="Arial" w:cs="Arial"/>
          <w:b/>
          <w:sz w:val="24"/>
          <w:szCs w:val="24"/>
        </w:rPr>
        <w:t xml:space="preserve"> Jamal Abid, S.H. dan Vena Yostianti, S.H,</w:t>
      </w:r>
      <w:r w:rsidRPr="00BD2A98">
        <w:rPr>
          <w:rFonts w:ascii="Arial" w:hAnsi="Arial" w:cs="Arial"/>
          <w:sz w:val="24"/>
          <w:szCs w:val="24"/>
        </w:rPr>
        <w:t xml:space="preserve"> Advokat, Kurator dan Pengurus Legal Konsultan di Kantor Hukum Law Office “</w:t>
      </w:r>
      <w:r w:rsidRPr="00BD2A98">
        <w:rPr>
          <w:rFonts w:ascii="Arial" w:hAnsi="Arial" w:cs="Arial"/>
          <w:b/>
          <w:sz w:val="24"/>
          <w:szCs w:val="24"/>
        </w:rPr>
        <w:t>Java Een Glorie &amp; Partner’s”,</w:t>
      </w:r>
      <w:r w:rsidRPr="00BD2A98">
        <w:rPr>
          <w:rFonts w:ascii="Arial" w:hAnsi="Arial" w:cs="Arial"/>
          <w:sz w:val="24"/>
          <w:szCs w:val="24"/>
        </w:rPr>
        <w:t xml:space="preserve"> Jl. MT Haryono (Mataram) No.828 Semarang, Berdasarkan surat kuasa khusus No. 022/ADV-JEG/V/2021, tertanggal 17 Mei 2021, Selanjutnya Termohon I,  Termohon II,  Termohon III,  dan Termohon IV disebut sebagai   </w:t>
      </w:r>
      <w:r w:rsidRPr="00BD2A98">
        <w:rPr>
          <w:rFonts w:ascii="Arial" w:hAnsi="Arial" w:cs="Arial"/>
          <w:b/>
          <w:sz w:val="24"/>
          <w:szCs w:val="24"/>
        </w:rPr>
        <w:t>Para Termohon,</w:t>
      </w:r>
    </w:p>
    <w:p w:rsidR="0016311E" w:rsidRPr="00BD2A98" w:rsidRDefault="00071D25" w:rsidP="0016311E">
      <w:pPr>
        <w:spacing w:after="0" w:line="360" w:lineRule="auto"/>
        <w:ind w:firstLine="720"/>
        <w:jc w:val="both"/>
        <w:rPr>
          <w:rFonts w:ascii="Arial" w:hAnsi="Arial" w:cs="Arial"/>
          <w:sz w:val="24"/>
          <w:szCs w:val="24"/>
        </w:rPr>
      </w:pPr>
      <w:r w:rsidRPr="00BD2A98">
        <w:rPr>
          <w:rFonts w:ascii="Arial" w:hAnsi="Arial" w:cs="Arial"/>
          <w:sz w:val="24"/>
          <w:szCs w:val="24"/>
        </w:rPr>
        <w:t xml:space="preserve">Menimbang </w:t>
      </w:r>
      <w:r w:rsidR="0016311E" w:rsidRPr="00BD2A98">
        <w:rPr>
          <w:rFonts w:ascii="Arial" w:hAnsi="Arial" w:cs="Arial"/>
          <w:sz w:val="24"/>
          <w:szCs w:val="24"/>
        </w:rPr>
        <w:t xml:space="preserve">Putusan Pengadilan Agama Jepara Nomor 1723/Pdt.G/2019/PA.Jepr 21 April 2020 </w:t>
      </w:r>
      <w:r w:rsidRPr="00BD2A98">
        <w:rPr>
          <w:rFonts w:ascii="Arial" w:hAnsi="Arial" w:cs="Arial"/>
          <w:sz w:val="24"/>
          <w:szCs w:val="24"/>
        </w:rPr>
        <w:t>jo</w:t>
      </w:r>
      <w:r w:rsidR="0016311E" w:rsidRPr="00BD2A98">
        <w:rPr>
          <w:rFonts w:ascii="Arial" w:hAnsi="Arial" w:cs="Arial"/>
          <w:sz w:val="24"/>
          <w:szCs w:val="24"/>
        </w:rPr>
        <w:t xml:space="preserve"> Putusan Pengadilan Tinggi Agama </w:t>
      </w:r>
      <w:r w:rsidRPr="00BD2A98">
        <w:rPr>
          <w:rFonts w:ascii="Arial" w:hAnsi="Arial" w:cs="Arial"/>
          <w:sz w:val="24"/>
          <w:szCs w:val="24"/>
        </w:rPr>
        <w:t>S</w:t>
      </w:r>
      <w:r w:rsidR="0016311E" w:rsidRPr="00BD2A98">
        <w:rPr>
          <w:rFonts w:ascii="Arial" w:hAnsi="Arial" w:cs="Arial"/>
          <w:sz w:val="24"/>
          <w:szCs w:val="24"/>
        </w:rPr>
        <w:t>emarang Nomor 224/Pdt.G/2020/PTA.Smg tanggal 03 Agustus 2020 yang sampai dengan saat ini sudah mempunyai kekuatan hukum yang tetap yang amarnya berbunyi sebagai berikut;</w:t>
      </w:r>
    </w:p>
    <w:p w:rsidR="0016311E" w:rsidRPr="00BD2A98" w:rsidRDefault="0016311E" w:rsidP="0016311E">
      <w:pPr>
        <w:spacing w:after="0" w:line="360" w:lineRule="auto"/>
        <w:ind w:left="426"/>
        <w:jc w:val="center"/>
        <w:rPr>
          <w:rFonts w:ascii="Arial" w:hAnsi="Arial" w:cs="Arial"/>
          <w:sz w:val="24"/>
          <w:szCs w:val="24"/>
        </w:rPr>
      </w:pPr>
      <w:r w:rsidRPr="00BD2A98">
        <w:rPr>
          <w:rFonts w:ascii="Arial" w:hAnsi="Arial" w:cs="Arial"/>
          <w:sz w:val="24"/>
          <w:szCs w:val="24"/>
        </w:rPr>
        <w:lastRenderedPageBreak/>
        <w:t>MENGADILI</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t xml:space="preserve">Menyatakan permohonan banding yang diajukan para Pembanding dapat diterima; </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t xml:space="preserve">Menguatkan Putusan Pengadilan Agama Jepara Nomor 1723/Pdt.G/2019/PA.Jepr. tanggal 21 April 2020 Masehi bertepatan dengan tanggal 20 Syakban 1441 Hijriyah, dengan perbaikan amar putusan selengkapnya sebagai berikut: Penyelesaian tingkat pertama :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Mengabulkan gugatan para Penggugat sebagian;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Menetapkan ahli waris dari Sumadi bin Sarikromo adalah Surandim bin Sarikromo;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Menetapkan s</w:t>
      </w:r>
      <w:r w:rsidR="00B37C4B" w:rsidRPr="00BD2A98">
        <w:rPr>
          <w:rFonts w:ascii="Arial" w:hAnsi="Arial" w:cs="Arial"/>
          <w:sz w:val="24"/>
          <w:szCs w:val="24"/>
        </w:rPr>
        <w:t>ebidang tanah seluas 1.02 hekt</w:t>
      </w:r>
      <w:r w:rsidRPr="00BD2A98">
        <w:rPr>
          <w:rFonts w:ascii="Arial" w:hAnsi="Arial" w:cs="Arial"/>
          <w:sz w:val="24"/>
          <w:szCs w:val="24"/>
        </w:rPr>
        <w:t xml:space="preserve">are, terletak di Kelurahan Kedungcino RT05 RW02, Kecamatan Jepara, Kabupaten Jepara, dengan batas-batas : </w:t>
      </w:r>
    </w:p>
    <w:p w:rsidR="0016311E" w:rsidRPr="00BD2A98" w:rsidRDefault="0016311E" w:rsidP="0016311E">
      <w:pPr>
        <w:pStyle w:val="ListParagraph"/>
        <w:spacing w:after="0" w:line="360" w:lineRule="auto"/>
        <w:ind w:left="1866"/>
        <w:jc w:val="both"/>
        <w:rPr>
          <w:rFonts w:ascii="Arial" w:hAnsi="Arial" w:cs="Arial"/>
          <w:sz w:val="24"/>
          <w:szCs w:val="24"/>
        </w:rPr>
      </w:pPr>
      <w:r w:rsidRPr="00BD2A98">
        <w:rPr>
          <w:rFonts w:ascii="Arial" w:hAnsi="Arial" w:cs="Arial"/>
          <w:sz w:val="24"/>
          <w:szCs w:val="24"/>
        </w:rPr>
        <w:t xml:space="preserve">- Sebelah Timur </w:t>
      </w:r>
      <w:r w:rsidRPr="00BD2A98">
        <w:rPr>
          <w:rFonts w:ascii="Arial" w:hAnsi="Arial" w:cs="Arial"/>
          <w:sz w:val="24"/>
          <w:szCs w:val="24"/>
        </w:rPr>
        <w:tab/>
        <w:t xml:space="preserve">: Gudang Mebel milik Rifan dan   </w:t>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t xml:space="preserve">   </w:t>
      </w:r>
      <w:r w:rsidRPr="00BD2A98">
        <w:rPr>
          <w:rFonts w:ascii="Arial" w:hAnsi="Arial" w:cs="Arial"/>
        </w:rPr>
        <w:tab/>
      </w:r>
      <w:r w:rsidRPr="00BD2A98">
        <w:rPr>
          <w:rFonts w:ascii="Arial" w:hAnsi="Arial" w:cs="Arial"/>
        </w:rPr>
        <w:tab/>
        <w:t xml:space="preserve">  </w:t>
      </w:r>
      <w:r w:rsidRPr="00BD2A98">
        <w:rPr>
          <w:rFonts w:ascii="Arial" w:hAnsi="Arial" w:cs="Arial"/>
          <w:sz w:val="24"/>
          <w:szCs w:val="24"/>
        </w:rPr>
        <w:t xml:space="preserve">tanah milik Markum </w:t>
      </w:r>
    </w:p>
    <w:p w:rsidR="0016311E" w:rsidRPr="00BD2A98" w:rsidRDefault="0016311E" w:rsidP="0016311E">
      <w:pPr>
        <w:pStyle w:val="ListParagraph"/>
        <w:spacing w:after="0" w:line="360" w:lineRule="auto"/>
        <w:ind w:left="1866"/>
        <w:jc w:val="both"/>
        <w:rPr>
          <w:rFonts w:ascii="Arial" w:hAnsi="Arial" w:cs="Arial"/>
          <w:sz w:val="24"/>
          <w:szCs w:val="24"/>
        </w:rPr>
      </w:pPr>
      <w:r w:rsidRPr="00BD2A98">
        <w:rPr>
          <w:rFonts w:ascii="Arial" w:hAnsi="Arial" w:cs="Arial"/>
          <w:sz w:val="24"/>
          <w:szCs w:val="24"/>
        </w:rPr>
        <w:t xml:space="preserve">- Sebelah Selatan </w:t>
      </w:r>
      <w:r w:rsidRPr="00BD2A98">
        <w:rPr>
          <w:rFonts w:ascii="Arial" w:hAnsi="Arial" w:cs="Arial"/>
          <w:sz w:val="24"/>
          <w:szCs w:val="24"/>
        </w:rPr>
        <w:tab/>
        <w:t xml:space="preserve">: Jalan Desa </w:t>
      </w:r>
    </w:p>
    <w:p w:rsidR="0016311E" w:rsidRPr="00BD2A98" w:rsidRDefault="0016311E" w:rsidP="0016311E">
      <w:pPr>
        <w:pStyle w:val="ListParagraph"/>
        <w:spacing w:after="0" w:line="360" w:lineRule="auto"/>
        <w:ind w:left="1866"/>
        <w:jc w:val="both"/>
        <w:rPr>
          <w:rFonts w:ascii="Arial" w:hAnsi="Arial" w:cs="Arial"/>
          <w:sz w:val="24"/>
          <w:szCs w:val="24"/>
        </w:rPr>
      </w:pPr>
      <w:r w:rsidRPr="00BD2A98">
        <w:rPr>
          <w:rFonts w:ascii="Arial" w:hAnsi="Arial" w:cs="Arial"/>
          <w:sz w:val="24"/>
          <w:szCs w:val="24"/>
        </w:rPr>
        <w:t xml:space="preserve">- Sebelah Barat </w:t>
      </w:r>
      <w:r w:rsidRPr="00BD2A98">
        <w:rPr>
          <w:rFonts w:ascii="Arial" w:hAnsi="Arial" w:cs="Arial"/>
          <w:sz w:val="24"/>
          <w:szCs w:val="24"/>
        </w:rPr>
        <w:tab/>
        <w:t xml:space="preserve">: Tanah Srinoto </w:t>
      </w:r>
    </w:p>
    <w:p w:rsidR="0016311E" w:rsidRPr="00BD2A98" w:rsidRDefault="0016311E" w:rsidP="0016311E">
      <w:pPr>
        <w:pStyle w:val="ListParagraph"/>
        <w:spacing w:after="0" w:line="360" w:lineRule="auto"/>
        <w:ind w:left="1866"/>
        <w:jc w:val="both"/>
        <w:rPr>
          <w:rFonts w:ascii="Arial" w:hAnsi="Arial" w:cs="Arial"/>
          <w:sz w:val="24"/>
          <w:szCs w:val="24"/>
        </w:rPr>
      </w:pPr>
      <w:r w:rsidRPr="00BD2A98">
        <w:rPr>
          <w:rFonts w:ascii="Arial" w:hAnsi="Arial" w:cs="Arial"/>
          <w:sz w:val="24"/>
          <w:szCs w:val="24"/>
        </w:rPr>
        <w:t xml:space="preserve">- Sebelah Utara </w:t>
      </w:r>
      <w:r w:rsidRPr="00BD2A98">
        <w:rPr>
          <w:rFonts w:ascii="Arial" w:hAnsi="Arial" w:cs="Arial"/>
          <w:sz w:val="24"/>
          <w:szCs w:val="24"/>
        </w:rPr>
        <w:tab/>
        <w:t>: Tanah milik Srinoto</w:t>
      </w:r>
    </w:p>
    <w:p w:rsidR="0016311E" w:rsidRPr="00BD2A98" w:rsidRDefault="0016311E" w:rsidP="0016311E">
      <w:pPr>
        <w:pStyle w:val="ListParagraph"/>
        <w:spacing w:after="0" w:line="360" w:lineRule="auto"/>
        <w:ind w:left="1866"/>
        <w:jc w:val="both"/>
        <w:rPr>
          <w:rFonts w:ascii="Arial" w:hAnsi="Arial" w:cs="Arial"/>
          <w:sz w:val="24"/>
          <w:szCs w:val="24"/>
        </w:rPr>
      </w:pPr>
      <w:proofErr w:type="gramStart"/>
      <w:r w:rsidRPr="00BD2A98">
        <w:rPr>
          <w:rFonts w:ascii="Arial" w:hAnsi="Arial" w:cs="Arial"/>
          <w:sz w:val="24"/>
          <w:szCs w:val="24"/>
        </w:rPr>
        <w:t>adalah</w:t>
      </w:r>
      <w:proofErr w:type="gramEnd"/>
      <w:r w:rsidRPr="00BD2A98">
        <w:rPr>
          <w:rFonts w:ascii="Arial" w:hAnsi="Arial" w:cs="Arial"/>
          <w:sz w:val="24"/>
          <w:szCs w:val="24"/>
        </w:rPr>
        <w:t xml:space="preserve"> harta waris Sumadi bin Sarikromo;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Menetapkan harta waris Surandim bin Sarikromo adalah seluruh obyek sengketa tersebut dalam diktum angka 3 (tiga) di atas; </w:t>
      </w:r>
    </w:p>
    <w:p w:rsidR="0016311E" w:rsidRPr="00BD2A98" w:rsidRDefault="0016311E" w:rsidP="0016311E">
      <w:pPr>
        <w:pStyle w:val="ListParagraph"/>
        <w:numPr>
          <w:ilvl w:val="0"/>
          <w:numId w:val="4"/>
        </w:numPr>
        <w:spacing w:after="0" w:line="360" w:lineRule="auto"/>
        <w:ind w:left="1620"/>
        <w:jc w:val="both"/>
        <w:rPr>
          <w:rFonts w:ascii="Arial" w:hAnsi="Arial" w:cs="Arial"/>
        </w:rPr>
      </w:pPr>
      <w:r w:rsidRPr="00BD2A98">
        <w:rPr>
          <w:rFonts w:ascii="Arial" w:hAnsi="Arial" w:cs="Arial"/>
          <w:sz w:val="24"/>
          <w:szCs w:val="24"/>
        </w:rPr>
        <w:t xml:space="preserve">Menetapkan ahli waris Surandim bin Sarikromo adalah: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5.1. Siti Sukaenah;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5.2. Hadinoto Komarudin bin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5.3. Nur Sahid bin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5.4. Khuzaenah binti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5.5. Zuliati binti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5.6. Suciningsih binti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5.7. Ashari bin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5.8. Ali Saudi bin Surandim; dan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5.9. Sarwo Edy bin Surandim;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lastRenderedPageBreak/>
        <w:t xml:space="preserve">Menetapkan bagian masing-masing ahli waris Surandim bin Sarikromo adalah sebagai berikut: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6.1</w:t>
      </w:r>
      <w:proofErr w:type="gramStart"/>
      <w:r w:rsidRPr="00BD2A98">
        <w:rPr>
          <w:rFonts w:ascii="Arial" w:hAnsi="Arial" w:cs="Arial"/>
          <w:sz w:val="24"/>
          <w:szCs w:val="24"/>
        </w:rPr>
        <w:t>.  Siti</w:t>
      </w:r>
      <w:proofErr w:type="gramEnd"/>
      <w:r w:rsidRPr="00BD2A98">
        <w:rPr>
          <w:rFonts w:ascii="Arial" w:hAnsi="Arial" w:cs="Arial"/>
          <w:sz w:val="24"/>
          <w:szCs w:val="24"/>
        </w:rPr>
        <w:t xml:space="preserve"> Sukaenah mendapatkan 12.5 %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6.2. Hadinoto Komar</w:t>
      </w:r>
      <w:r w:rsidRPr="00BD2A98">
        <w:rPr>
          <w:rFonts w:ascii="Arial" w:hAnsi="Arial" w:cs="Arial"/>
        </w:rPr>
        <w:t xml:space="preserve">udin bin Surandim mendapatkan </w:t>
      </w:r>
      <w:r w:rsidRPr="00BD2A98">
        <w:rPr>
          <w:rFonts w:ascii="Arial" w:hAnsi="Arial" w:cs="Arial"/>
          <w:sz w:val="24"/>
          <w:szCs w:val="24"/>
        </w:rPr>
        <w:t>13</w:t>
      </w:r>
      <w:proofErr w:type="gramStart"/>
      <w:r w:rsidRPr="00BD2A98">
        <w:rPr>
          <w:rFonts w:ascii="Arial" w:hAnsi="Arial" w:cs="Arial"/>
          <w:sz w:val="24"/>
          <w:szCs w:val="24"/>
        </w:rPr>
        <w:t>,46</w:t>
      </w:r>
      <w:proofErr w:type="gramEnd"/>
      <w:r w:rsidRPr="00BD2A98">
        <w:rPr>
          <w:rFonts w:ascii="Arial" w:hAnsi="Arial" w:cs="Arial"/>
          <w:sz w:val="24"/>
          <w:szCs w:val="24"/>
        </w:rPr>
        <w:t xml:space="preserve"> %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6.3.</w:t>
      </w:r>
      <w:r w:rsidRPr="00BD2A98">
        <w:rPr>
          <w:rFonts w:ascii="Arial" w:hAnsi="Arial" w:cs="Arial"/>
          <w:sz w:val="24"/>
          <w:szCs w:val="24"/>
        </w:rPr>
        <w:tab/>
        <w:t xml:space="preserve"> Nur Sahid bin Surandim mendapatkan 13</w:t>
      </w:r>
      <w:proofErr w:type="gramStart"/>
      <w:r w:rsidRPr="00BD2A98">
        <w:rPr>
          <w:rFonts w:ascii="Arial" w:hAnsi="Arial" w:cs="Arial"/>
          <w:sz w:val="24"/>
          <w:szCs w:val="24"/>
        </w:rPr>
        <w:t>,46</w:t>
      </w:r>
      <w:proofErr w:type="gramEnd"/>
      <w:r w:rsidRPr="00BD2A98">
        <w:rPr>
          <w:rFonts w:ascii="Arial" w:hAnsi="Arial" w:cs="Arial"/>
          <w:sz w:val="24"/>
          <w:szCs w:val="24"/>
        </w:rPr>
        <w:t xml:space="preserve"> % </w:t>
      </w:r>
      <w:r w:rsidRPr="00BD2A98">
        <w:rPr>
          <w:rFonts w:ascii="Arial" w:hAnsi="Arial" w:cs="Arial"/>
          <w:sz w:val="24"/>
          <w:szCs w:val="24"/>
        </w:rPr>
        <w:tab/>
        <w:t xml:space="preserve">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6.4. Khuzaenah binti Surandim mendapatkan 6</w:t>
      </w:r>
      <w:proofErr w:type="gramStart"/>
      <w:r w:rsidRPr="00BD2A98">
        <w:rPr>
          <w:rFonts w:ascii="Arial" w:hAnsi="Arial" w:cs="Arial"/>
          <w:sz w:val="24"/>
          <w:szCs w:val="24"/>
        </w:rPr>
        <w:t>,73</w:t>
      </w:r>
      <w:proofErr w:type="gramEnd"/>
      <w:r w:rsidRPr="00BD2A98">
        <w:rPr>
          <w:rFonts w:ascii="Arial" w:hAnsi="Arial" w:cs="Arial"/>
          <w:sz w:val="24"/>
          <w:szCs w:val="24"/>
        </w:rPr>
        <w:t xml:space="preserve"> % </w:t>
      </w:r>
      <w:r w:rsidRPr="00BD2A98">
        <w:rPr>
          <w:rFonts w:ascii="Arial" w:hAnsi="Arial" w:cs="Arial"/>
          <w:sz w:val="24"/>
          <w:szCs w:val="24"/>
        </w:rPr>
        <w:tab/>
        <w:t xml:space="preserve"> bagian; </w:t>
      </w:r>
    </w:p>
    <w:p w:rsidR="0016311E" w:rsidRPr="00BD2A98" w:rsidRDefault="0016311E" w:rsidP="0016311E">
      <w:pPr>
        <w:pStyle w:val="ListParagraph"/>
        <w:spacing w:line="360" w:lineRule="auto"/>
        <w:ind w:left="1620"/>
        <w:jc w:val="both"/>
        <w:rPr>
          <w:rFonts w:ascii="Arial" w:hAnsi="Arial" w:cs="Arial"/>
        </w:rPr>
      </w:pPr>
      <w:r w:rsidRPr="00BD2A98">
        <w:rPr>
          <w:rFonts w:ascii="Arial" w:hAnsi="Arial" w:cs="Arial"/>
          <w:sz w:val="24"/>
          <w:szCs w:val="24"/>
        </w:rPr>
        <w:t>6.5</w:t>
      </w:r>
      <w:proofErr w:type="gramStart"/>
      <w:r w:rsidRPr="00BD2A98">
        <w:rPr>
          <w:rFonts w:ascii="Arial" w:hAnsi="Arial" w:cs="Arial"/>
          <w:sz w:val="24"/>
          <w:szCs w:val="24"/>
        </w:rPr>
        <w:t>.  Zuliati</w:t>
      </w:r>
      <w:proofErr w:type="gramEnd"/>
      <w:r w:rsidRPr="00BD2A98">
        <w:rPr>
          <w:rFonts w:ascii="Arial" w:hAnsi="Arial" w:cs="Arial"/>
          <w:sz w:val="24"/>
          <w:szCs w:val="24"/>
        </w:rPr>
        <w:t xml:space="preserve"> binti Surandim mendapatkan 6,73%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6.6. Suciningsih binti Surandim mendapatkan 6</w:t>
      </w:r>
      <w:proofErr w:type="gramStart"/>
      <w:r w:rsidRPr="00BD2A98">
        <w:rPr>
          <w:rFonts w:ascii="Arial" w:hAnsi="Arial" w:cs="Arial"/>
          <w:sz w:val="24"/>
          <w:szCs w:val="24"/>
        </w:rPr>
        <w:t>,73</w:t>
      </w:r>
      <w:proofErr w:type="gramEnd"/>
      <w:r w:rsidRPr="00BD2A98">
        <w:rPr>
          <w:rFonts w:ascii="Arial" w:hAnsi="Arial" w:cs="Arial"/>
          <w:sz w:val="24"/>
          <w:szCs w:val="24"/>
        </w:rPr>
        <w:t xml:space="preserve">% </w:t>
      </w:r>
      <w:r w:rsidRPr="00BD2A98">
        <w:rPr>
          <w:rFonts w:ascii="Arial" w:hAnsi="Arial" w:cs="Arial"/>
          <w:sz w:val="24"/>
          <w:szCs w:val="24"/>
        </w:rPr>
        <w:tab/>
        <w:t xml:space="preserve">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6.7</w:t>
      </w:r>
      <w:proofErr w:type="gramStart"/>
      <w:r w:rsidRPr="00BD2A98">
        <w:rPr>
          <w:rFonts w:ascii="Arial" w:hAnsi="Arial" w:cs="Arial"/>
          <w:sz w:val="24"/>
          <w:szCs w:val="24"/>
        </w:rPr>
        <w:t>.  Ashari</w:t>
      </w:r>
      <w:proofErr w:type="gramEnd"/>
      <w:r w:rsidRPr="00BD2A98">
        <w:rPr>
          <w:rFonts w:ascii="Arial" w:hAnsi="Arial" w:cs="Arial"/>
          <w:sz w:val="24"/>
          <w:szCs w:val="24"/>
        </w:rPr>
        <w:t xml:space="preserve"> bin Surandim mendapatkan 13,46 % bagian;</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6.8</w:t>
      </w:r>
      <w:proofErr w:type="gramStart"/>
      <w:r w:rsidRPr="00BD2A98">
        <w:rPr>
          <w:rFonts w:ascii="Arial" w:hAnsi="Arial" w:cs="Arial"/>
          <w:sz w:val="24"/>
          <w:szCs w:val="24"/>
        </w:rPr>
        <w:t>.  Ali</w:t>
      </w:r>
      <w:proofErr w:type="gramEnd"/>
      <w:r w:rsidRPr="00BD2A98">
        <w:rPr>
          <w:rFonts w:ascii="Arial" w:hAnsi="Arial" w:cs="Arial"/>
          <w:sz w:val="24"/>
          <w:szCs w:val="24"/>
        </w:rPr>
        <w:t xml:space="preserve"> Saudi bin Surandim mendapatkan 13,46 % </w:t>
      </w:r>
      <w:r w:rsidRPr="00BD2A98">
        <w:rPr>
          <w:rFonts w:ascii="Arial" w:hAnsi="Arial" w:cs="Arial"/>
          <w:sz w:val="24"/>
          <w:szCs w:val="24"/>
        </w:rPr>
        <w:tab/>
        <w:t xml:space="preserve">  </w:t>
      </w:r>
      <w:r w:rsidRPr="00BD2A98">
        <w:rPr>
          <w:rFonts w:ascii="Arial" w:hAnsi="Arial" w:cs="Arial"/>
          <w:sz w:val="24"/>
          <w:szCs w:val="24"/>
        </w:rPr>
        <w:tab/>
        <w:t xml:space="preserve"> bagian;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6.9. Sarwo Edy bin Surandim mendapatkan 13</w:t>
      </w:r>
      <w:proofErr w:type="gramStart"/>
      <w:r w:rsidRPr="00BD2A98">
        <w:rPr>
          <w:rFonts w:ascii="Arial" w:hAnsi="Arial" w:cs="Arial"/>
          <w:sz w:val="24"/>
          <w:szCs w:val="24"/>
        </w:rPr>
        <w:t>,46</w:t>
      </w:r>
      <w:proofErr w:type="gramEnd"/>
      <w:r w:rsidRPr="00BD2A98">
        <w:rPr>
          <w:rFonts w:ascii="Arial" w:hAnsi="Arial" w:cs="Arial"/>
          <w:sz w:val="24"/>
          <w:szCs w:val="24"/>
        </w:rPr>
        <w:t xml:space="preserve"> % </w:t>
      </w:r>
      <w:r w:rsidRPr="00BD2A98">
        <w:rPr>
          <w:rFonts w:ascii="Arial" w:hAnsi="Arial" w:cs="Arial"/>
          <w:sz w:val="24"/>
          <w:szCs w:val="24"/>
        </w:rPr>
        <w:tab/>
        <w:t xml:space="preserve"> bagian;</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Menetapkan ahli waris Khuzaenah binti Surandim adalah: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7.1. Muldiri;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7.2. Nur Akhsan Fauzi bin Muldiri;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Menetapkan harta warisan Khuzaenah binti Surandim adalah 6,73 % bagian warisan Surandim bin Sarikromo; </w:t>
      </w:r>
    </w:p>
    <w:p w:rsidR="0016311E" w:rsidRPr="00BD2A98" w:rsidRDefault="0016311E" w:rsidP="0016311E">
      <w:pPr>
        <w:pStyle w:val="ListParagraph"/>
        <w:numPr>
          <w:ilvl w:val="0"/>
          <w:numId w:val="4"/>
        </w:numPr>
        <w:spacing w:after="0" w:line="360" w:lineRule="auto"/>
        <w:ind w:left="1620"/>
        <w:jc w:val="both"/>
        <w:rPr>
          <w:rFonts w:ascii="Arial" w:hAnsi="Arial" w:cs="Arial"/>
          <w:sz w:val="24"/>
          <w:szCs w:val="24"/>
        </w:rPr>
      </w:pPr>
      <w:r w:rsidRPr="00BD2A98">
        <w:rPr>
          <w:rFonts w:ascii="Arial" w:hAnsi="Arial" w:cs="Arial"/>
          <w:sz w:val="24"/>
          <w:szCs w:val="24"/>
        </w:rPr>
        <w:t xml:space="preserve">Menetapkan bagian masing-masing ahli waris Khuzaenah binti Surandim adalah sebagai berikut: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9.1. Muldiri mendapatkan 1</w:t>
      </w:r>
      <w:proofErr w:type="gramStart"/>
      <w:r w:rsidRPr="00BD2A98">
        <w:rPr>
          <w:rFonts w:ascii="Arial" w:hAnsi="Arial" w:cs="Arial"/>
          <w:sz w:val="24"/>
          <w:szCs w:val="24"/>
        </w:rPr>
        <w:t>,68</w:t>
      </w:r>
      <w:proofErr w:type="gramEnd"/>
      <w:r w:rsidRPr="00BD2A98">
        <w:rPr>
          <w:rFonts w:ascii="Arial" w:hAnsi="Arial" w:cs="Arial"/>
          <w:sz w:val="24"/>
          <w:szCs w:val="24"/>
        </w:rPr>
        <w:t xml:space="preserve"> % bagian dari 6,73 %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9.2. Nur Akhsan Fauzi bin Muldiri mendapatkan 5</w:t>
      </w:r>
      <w:proofErr w:type="gramStart"/>
      <w:r w:rsidRPr="00BD2A98">
        <w:rPr>
          <w:rFonts w:ascii="Arial" w:hAnsi="Arial" w:cs="Arial"/>
          <w:sz w:val="24"/>
          <w:szCs w:val="24"/>
        </w:rPr>
        <w:t>,05</w:t>
      </w:r>
      <w:proofErr w:type="gramEnd"/>
      <w:r w:rsidRPr="00BD2A98">
        <w:rPr>
          <w:rFonts w:ascii="Arial" w:hAnsi="Arial" w:cs="Arial"/>
          <w:sz w:val="24"/>
          <w:szCs w:val="24"/>
        </w:rPr>
        <w:t xml:space="preserve"> % bagian dari 6.73 %.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ahli waris Hadinoto Komarudin bin Surandim adalah: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10.1. Miskiyah;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10.2. Eko Dharma Nugroho </w:t>
      </w:r>
      <w:proofErr w:type="gramStart"/>
      <w:r w:rsidRPr="00BD2A98">
        <w:rPr>
          <w:rFonts w:ascii="Arial" w:hAnsi="Arial" w:cs="Arial"/>
          <w:sz w:val="24"/>
          <w:szCs w:val="24"/>
        </w:rPr>
        <w:t>bin</w:t>
      </w:r>
      <w:proofErr w:type="gramEnd"/>
      <w:r w:rsidRPr="00BD2A98">
        <w:rPr>
          <w:rFonts w:ascii="Arial" w:hAnsi="Arial" w:cs="Arial"/>
          <w:sz w:val="24"/>
          <w:szCs w:val="24"/>
        </w:rPr>
        <w:t xml:space="preserve"> Hadinoto Komarudin;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10.3. Gandung Wira Praja </w:t>
      </w:r>
      <w:proofErr w:type="gramStart"/>
      <w:r w:rsidRPr="00BD2A98">
        <w:rPr>
          <w:rFonts w:ascii="Arial" w:hAnsi="Arial" w:cs="Arial"/>
          <w:sz w:val="24"/>
          <w:szCs w:val="24"/>
        </w:rPr>
        <w:t>bin</w:t>
      </w:r>
      <w:proofErr w:type="gramEnd"/>
      <w:r w:rsidRPr="00BD2A98">
        <w:rPr>
          <w:rFonts w:ascii="Arial" w:hAnsi="Arial" w:cs="Arial"/>
          <w:sz w:val="24"/>
          <w:szCs w:val="24"/>
        </w:rPr>
        <w:t xml:space="preserve"> Hadinoto Komarudin;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harta warisan Hadinoto Komarudin bin Surandim adalah 13,46% bagian warisan Surandim bin Sarikromo;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bagian masing-masing ahli waris Hadinoto Komarudin bin Surandim adalah sebagai berikut: </w:t>
      </w:r>
    </w:p>
    <w:p w:rsidR="0016311E" w:rsidRPr="00BD2A98" w:rsidRDefault="0016311E" w:rsidP="0016311E">
      <w:pPr>
        <w:pStyle w:val="ListParagraph"/>
        <w:spacing w:line="360" w:lineRule="auto"/>
        <w:ind w:left="1620"/>
        <w:jc w:val="both"/>
        <w:rPr>
          <w:rFonts w:ascii="Arial" w:hAnsi="Arial" w:cs="Arial"/>
        </w:rPr>
      </w:pPr>
      <w:r w:rsidRPr="00BD2A98">
        <w:rPr>
          <w:rFonts w:ascii="Arial" w:hAnsi="Arial" w:cs="Arial"/>
          <w:sz w:val="24"/>
          <w:szCs w:val="24"/>
        </w:rPr>
        <w:t>12.1</w:t>
      </w:r>
      <w:proofErr w:type="gramStart"/>
      <w:r w:rsidRPr="00BD2A98">
        <w:rPr>
          <w:rFonts w:ascii="Arial" w:hAnsi="Arial" w:cs="Arial"/>
          <w:sz w:val="24"/>
          <w:szCs w:val="24"/>
        </w:rPr>
        <w:t>.  Miskiyah</w:t>
      </w:r>
      <w:proofErr w:type="gramEnd"/>
      <w:r w:rsidRPr="00BD2A98">
        <w:rPr>
          <w:rFonts w:ascii="Arial" w:hAnsi="Arial" w:cs="Arial"/>
          <w:sz w:val="24"/>
          <w:szCs w:val="24"/>
        </w:rPr>
        <w:t xml:space="preserve"> mendapatkan 1,68 % bagian dari 13,46 %;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lastRenderedPageBreak/>
        <w:t xml:space="preserve">12.2. Eko Dharma Nugroho bin Hadinoto Komarudin </w:t>
      </w:r>
      <w:r w:rsidRPr="00BD2A98">
        <w:rPr>
          <w:rFonts w:ascii="Arial" w:hAnsi="Arial" w:cs="Arial"/>
          <w:sz w:val="24"/>
          <w:szCs w:val="24"/>
        </w:rPr>
        <w:tab/>
        <w:t xml:space="preserve">   </w:t>
      </w:r>
      <w:r w:rsidRPr="00BD2A98">
        <w:rPr>
          <w:rFonts w:ascii="Arial" w:hAnsi="Arial" w:cs="Arial"/>
        </w:rPr>
        <w:t xml:space="preserve">    </w:t>
      </w:r>
      <w:r w:rsidRPr="00BD2A98">
        <w:rPr>
          <w:rFonts w:ascii="Arial" w:hAnsi="Arial" w:cs="Arial"/>
          <w:sz w:val="24"/>
          <w:szCs w:val="24"/>
        </w:rPr>
        <w:t>mendapatkan 5</w:t>
      </w:r>
      <w:proofErr w:type="gramStart"/>
      <w:r w:rsidRPr="00BD2A98">
        <w:rPr>
          <w:rFonts w:ascii="Arial" w:hAnsi="Arial" w:cs="Arial"/>
          <w:sz w:val="24"/>
          <w:szCs w:val="24"/>
        </w:rPr>
        <w:t>,89</w:t>
      </w:r>
      <w:proofErr w:type="gramEnd"/>
      <w:r w:rsidRPr="00BD2A98">
        <w:rPr>
          <w:rFonts w:ascii="Arial" w:hAnsi="Arial" w:cs="Arial"/>
          <w:sz w:val="24"/>
          <w:szCs w:val="24"/>
        </w:rPr>
        <w:t xml:space="preserve"> % bagian dari 13,46 %;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12.3</w:t>
      </w:r>
      <w:proofErr w:type="gramStart"/>
      <w:r w:rsidRPr="00BD2A98">
        <w:rPr>
          <w:rFonts w:ascii="Arial" w:hAnsi="Arial" w:cs="Arial"/>
          <w:sz w:val="24"/>
          <w:szCs w:val="24"/>
        </w:rPr>
        <w:t>.  Gandung</w:t>
      </w:r>
      <w:proofErr w:type="gramEnd"/>
      <w:r w:rsidRPr="00BD2A98">
        <w:rPr>
          <w:rFonts w:ascii="Arial" w:hAnsi="Arial" w:cs="Arial"/>
          <w:sz w:val="24"/>
          <w:szCs w:val="24"/>
        </w:rPr>
        <w:t xml:space="preserve"> Wira Praja bin Hadinoto Komarudin </w:t>
      </w:r>
      <w:r w:rsidRPr="00BD2A98">
        <w:rPr>
          <w:rFonts w:ascii="Arial" w:hAnsi="Arial" w:cs="Arial"/>
          <w:sz w:val="24"/>
          <w:szCs w:val="24"/>
        </w:rPr>
        <w:tab/>
        <w:t xml:space="preserve">  </w:t>
      </w:r>
      <w:r w:rsidRPr="00BD2A98">
        <w:rPr>
          <w:rFonts w:ascii="Arial" w:hAnsi="Arial" w:cs="Arial"/>
          <w:sz w:val="24"/>
          <w:szCs w:val="24"/>
        </w:rPr>
        <w:tab/>
        <w:t xml:space="preserve">   mendapatkan 5,89 % bagian dari 13.46 %; </w:t>
      </w:r>
    </w:p>
    <w:p w:rsidR="0016311E" w:rsidRPr="00BD2A98" w:rsidRDefault="0016311E" w:rsidP="0016311E">
      <w:pPr>
        <w:pStyle w:val="ListParagraph"/>
        <w:numPr>
          <w:ilvl w:val="0"/>
          <w:numId w:val="4"/>
        </w:numPr>
        <w:spacing w:after="0" w:line="360" w:lineRule="auto"/>
        <w:ind w:left="1620" w:hanging="540"/>
        <w:jc w:val="both"/>
        <w:rPr>
          <w:rFonts w:ascii="Arial" w:hAnsi="Arial" w:cs="Arial"/>
        </w:rPr>
      </w:pPr>
      <w:r w:rsidRPr="00BD2A98">
        <w:rPr>
          <w:rFonts w:ascii="Arial" w:hAnsi="Arial" w:cs="Arial"/>
          <w:sz w:val="24"/>
          <w:szCs w:val="24"/>
        </w:rPr>
        <w:t xml:space="preserve">Menetapkan ahli waris Zuliati binti Surandim adalah: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13.1. Sutaryono alias Taryana;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13.2. Farid Syamsudin bin Sutaryono alias Taryana;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13.3. Rian Adi Surya bin Sutaryono alias Taryana;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Menetapkan harta warisan Zuliati binti Surandim adalah 6,73 % bagian warisan Surandim bin Sarikromo;</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bagian masing-masing ahli waris Zuliati binti Surandim adalah sebagai berikut: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15.1. Sutaryono alias Taryana mendapatkan 1</w:t>
      </w:r>
      <w:proofErr w:type="gramStart"/>
      <w:r w:rsidRPr="00BD2A98">
        <w:rPr>
          <w:rFonts w:ascii="Arial" w:hAnsi="Arial" w:cs="Arial"/>
          <w:sz w:val="24"/>
          <w:szCs w:val="24"/>
        </w:rPr>
        <w:t>,68</w:t>
      </w:r>
      <w:proofErr w:type="gramEnd"/>
      <w:r w:rsidRPr="00BD2A98">
        <w:rPr>
          <w:rFonts w:ascii="Arial" w:hAnsi="Arial" w:cs="Arial"/>
          <w:sz w:val="24"/>
          <w:szCs w:val="24"/>
        </w:rPr>
        <w:t xml:space="preserve"> % bagian </w:t>
      </w:r>
      <w:r w:rsidRPr="00BD2A98">
        <w:rPr>
          <w:rFonts w:ascii="Arial" w:hAnsi="Arial" w:cs="Arial"/>
          <w:sz w:val="24"/>
          <w:szCs w:val="24"/>
        </w:rPr>
        <w:tab/>
        <w:t xml:space="preserve">  dari 6,73 %;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15.2. Farid Syamsudin bin Sutaryono alias Taryana </w:t>
      </w:r>
      <w:r w:rsidRPr="00BD2A98">
        <w:rPr>
          <w:rFonts w:ascii="Arial" w:hAnsi="Arial" w:cs="Arial"/>
          <w:sz w:val="24"/>
          <w:szCs w:val="24"/>
        </w:rPr>
        <w:tab/>
        <w:t xml:space="preserve">   </w:t>
      </w:r>
      <w:r w:rsidRPr="00BD2A98">
        <w:rPr>
          <w:rFonts w:ascii="Arial" w:hAnsi="Arial" w:cs="Arial"/>
          <w:sz w:val="24"/>
          <w:szCs w:val="24"/>
        </w:rPr>
        <w:tab/>
        <w:t xml:space="preserve">  mendapatkan 2</w:t>
      </w:r>
      <w:proofErr w:type="gramStart"/>
      <w:r w:rsidRPr="00BD2A98">
        <w:rPr>
          <w:rFonts w:ascii="Arial" w:hAnsi="Arial" w:cs="Arial"/>
          <w:sz w:val="24"/>
          <w:szCs w:val="24"/>
        </w:rPr>
        <w:t>,52</w:t>
      </w:r>
      <w:proofErr w:type="gramEnd"/>
      <w:r w:rsidRPr="00BD2A98">
        <w:rPr>
          <w:rFonts w:ascii="Arial" w:hAnsi="Arial" w:cs="Arial"/>
          <w:sz w:val="24"/>
          <w:szCs w:val="24"/>
        </w:rPr>
        <w:t xml:space="preserve"> % bagian dari 6,73 %;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15.3. Rian Adi Surya bin Sutaryono alias Taryana mendapatkan 2</w:t>
      </w:r>
      <w:proofErr w:type="gramStart"/>
      <w:r w:rsidRPr="00BD2A98">
        <w:rPr>
          <w:rFonts w:ascii="Arial" w:hAnsi="Arial" w:cs="Arial"/>
          <w:sz w:val="24"/>
          <w:szCs w:val="24"/>
        </w:rPr>
        <w:t>,52</w:t>
      </w:r>
      <w:proofErr w:type="gramEnd"/>
      <w:r w:rsidRPr="00BD2A98">
        <w:rPr>
          <w:rFonts w:ascii="Arial" w:hAnsi="Arial" w:cs="Arial"/>
          <w:sz w:val="24"/>
          <w:szCs w:val="24"/>
        </w:rPr>
        <w:t xml:space="preserve"> % bagian dari 6,73 %;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ahli waris Siti Sukaenah adalah sebagai berikut: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16.1. Ashari bin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16.2. Ali Saudi bin Surandim;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 xml:space="preserve">16.3. Sarwo Edy bin Surandim;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harta warisan Siti Sukaenah adalah 12,5 % bagian warisan Surandim bin Sarikromo; </w:t>
      </w:r>
    </w:p>
    <w:p w:rsidR="0016311E" w:rsidRPr="00BD2A98" w:rsidRDefault="0016311E" w:rsidP="0016311E">
      <w:pPr>
        <w:pStyle w:val="ListParagraph"/>
        <w:numPr>
          <w:ilvl w:val="0"/>
          <w:numId w:val="4"/>
        </w:numPr>
        <w:spacing w:after="0" w:line="360" w:lineRule="auto"/>
        <w:ind w:left="1620" w:hanging="540"/>
        <w:jc w:val="both"/>
        <w:rPr>
          <w:rFonts w:ascii="Arial" w:hAnsi="Arial" w:cs="Arial"/>
          <w:sz w:val="24"/>
          <w:szCs w:val="24"/>
        </w:rPr>
      </w:pPr>
      <w:r w:rsidRPr="00BD2A98">
        <w:rPr>
          <w:rFonts w:ascii="Arial" w:hAnsi="Arial" w:cs="Arial"/>
          <w:sz w:val="24"/>
          <w:szCs w:val="24"/>
        </w:rPr>
        <w:t xml:space="preserve">Menetapkan bagian masing-masing ahli waris Siti Sukaenah adalah sebagai berikut: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18.1. Ashari bin Surandim mendapatkan 4</w:t>
      </w:r>
      <w:proofErr w:type="gramStart"/>
      <w:r w:rsidRPr="00BD2A98">
        <w:rPr>
          <w:rFonts w:ascii="Arial" w:hAnsi="Arial" w:cs="Arial"/>
          <w:sz w:val="24"/>
          <w:szCs w:val="24"/>
        </w:rPr>
        <w:t>,17</w:t>
      </w:r>
      <w:proofErr w:type="gramEnd"/>
      <w:r w:rsidRPr="00BD2A98">
        <w:rPr>
          <w:rFonts w:ascii="Arial" w:hAnsi="Arial" w:cs="Arial"/>
          <w:sz w:val="24"/>
          <w:szCs w:val="24"/>
        </w:rPr>
        <w:t xml:space="preserve"> % bagian </w:t>
      </w:r>
      <w:r w:rsidRPr="00BD2A98">
        <w:rPr>
          <w:rFonts w:ascii="Arial" w:hAnsi="Arial" w:cs="Arial"/>
          <w:sz w:val="24"/>
          <w:szCs w:val="24"/>
        </w:rPr>
        <w:tab/>
      </w:r>
      <w:r w:rsidRPr="00BD2A98">
        <w:rPr>
          <w:rFonts w:ascii="Arial" w:hAnsi="Arial" w:cs="Arial"/>
          <w:sz w:val="24"/>
          <w:szCs w:val="24"/>
        </w:rPr>
        <w:tab/>
        <w:t xml:space="preserve">  dari 12.5 %;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18.2. Ali Saudi bin Surandim mendapatkan 4</w:t>
      </w:r>
      <w:proofErr w:type="gramStart"/>
      <w:r w:rsidRPr="00BD2A98">
        <w:rPr>
          <w:rFonts w:ascii="Arial" w:hAnsi="Arial" w:cs="Arial"/>
          <w:sz w:val="24"/>
          <w:szCs w:val="24"/>
        </w:rPr>
        <w:t>,17</w:t>
      </w:r>
      <w:proofErr w:type="gramEnd"/>
      <w:r w:rsidRPr="00BD2A98">
        <w:rPr>
          <w:rFonts w:ascii="Arial" w:hAnsi="Arial" w:cs="Arial"/>
          <w:sz w:val="24"/>
          <w:szCs w:val="24"/>
        </w:rPr>
        <w:t xml:space="preserve">% bagian </w:t>
      </w:r>
      <w:r w:rsidRPr="00BD2A98">
        <w:rPr>
          <w:rFonts w:ascii="Arial" w:hAnsi="Arial" w:cs="Arial"/>
          <w:sz w:val="24"/>
          <w:szCs w:val="24"/>
        </w:rPr>
        <w:tab/>
        <w:t xml:space="preserve">  dari 12.5 % </w:t>
      </w:r>
    </w:p>
    <w:p w:rsidR="0016311E" w:rsidRPr="00BD2A98" w:rsidRDefault="0016311E" w:rsidP="0016311E">
      <w:pPr>
        <w:pStyle w:val="ListParagraph"/>
        <w:spacing w:after="0" w:line="360" w:lineRule="auto"/>
        <w:ind w:left="1620"/>
        <w:jc w:val="both"/>
        <w:rPr>
          <w:rFonts w:ascii="Arial" w:hAnsi="Arial" w:cs="Arial"/>
          <w:sz w:val="24"/>
          <w:szCs w:val="24"/>
        </w:rPr>
      </w:pPr>
      <w:r w:rsidRPr="00BD2A98">
        <w:rPr>
          <w:rFonts w:ascii="Arial" w:hAnsi="Arial" w:cs="Arial"/>
          <w:sz w:val="24"/>
          <w:szCs w:val="24"/>
        </w:rPr>
        <w:t>18.3. Sarwo Edy bin Surandim mendapatkan 4</w:t>
      </w:r>
      <w:proofErr w:type="gramStart"/>
      <w:r w:rsidRPr="00BD2A98">
        <w:rPr>
          <w:rFonts w:ascii="Arial" w:hAnsi="Arial" w:cs="Arial"/>
          <w:sz w:val="24"/>
          <w:szCs w:val="24"/>
        </w:rPr>
        <w:t>,17</w:t>
      </w:r>
      <w:proofErr w:type="gramEnd"/>
      <w:r w:rsidRPr="00BD2A98">
        <w:rPr>
          <w:rFonts w:ascii="Arial" w:hAnsi="Arial" w:cs="Arial"/>
          <w:sz w:val="24"/>
          <w:szCs w:val="24"/>
        </w:rPr>
        <w:t xml:space="preserve">% </w:t>
      </w:r>
      <w:r w:rsidRPr="00BD2A98">
        <w:rPr>
          <w:rFonts w:ascii="Arial" w:hAnsi="Arial" w:cs="Arial"/>
          <w:sz w:val="24"/>
          <w:szCs w:val="24"/>
        </w:rPr>
        <w:tab/>
      </w:r>
      <w:r w:rsidRPr="00BD2A98">
        <w:rPr>
          <w:rFonts w:ascii="Arial" w:hAnsi="Arial" w:cs="Arial"/>
          <w:sz w:val="24"/>
          <w:szCs w:val="24"/>
        </w:rPr>
        <w:tab/>
        <w:t xml:space="preserve">  bagian dari 12.5%</w:t>
      </w:r>
    </w:p>
    <w:p w:rsidR="0016311E" w:rsidRPr="00BD2A98" w:rsidRDefault="0016311E" w:rsidP="0016311E">
      <w:pPr>
        <w:spacing w:after="0" w:line="360" w:lineRule="auto"/>
        <w:ind w:left="1080"/>
        <w:jc w:val="both"/>
        <w:rPr>
          <w:rFonts w:ascii="Arial" w:hAnsi="Arial" w:cs="Arial"/>
          <w:b/>
          <w:sz w:val="24"/>
          <w:szCs w:val="24"/>
        </w:rPr>
      </w:pPr>
      <w:r w:rsidRPr="00BD2A98">
        <w:rPr>
          <w:rFonts w:ascii="Arial" w:hAnsi="Arial" w:cs="Arial"/>
          <w:b/>
          <w:sz w:val="24"/>
          <w:szCs w:val="24"/>
        </w:rPr>
        <w:lastRenderedPageBreak/>
        <w:t>Penyelesaian tingkat kedua</w:t>
      </w:r>
    </w:p>
    <w:p w:rsidR="0016311E" w:rsidRPr="00BD2A98" w:rsidRDefault="0016311E" w:rsidP="0016311E">
      <w:pPr>
        <w:pStyle w:val="ListParagraph"/>
        <w:numPr>
          <w:ilvl w:val="0"/>
          <w:numId w:val="5"/>
        </w:numPr>
        <w:spacing w:after="0" w:line="360" w:lineRule="auto"/>
        <w:ind w:left="1440"/>
        <w:jc w:val="both"/>
        <w:rPr>
          <w:rFonts w:ascii="Arial" w:hAnsi="Arial" w:cs="Arial"/>
          <w:sz w:val="24"/>
          <w:szCs w:val="24"/>
        </w:rPr>
      </w:pPr>
      <w:r w:rsidRPr="00BD2A98">
        <w:rPr>
          <w:rFonts w:ascii="Arial" w:hAnsi="Arial" w:cs="Arial"/>
          <w:sz w:val="24"/>
          <w:szCs w:val="24"/>
        </w:rPr>
        <w:t xml:space="preserve">Menetapkan Nur Sahid meninggal tahun 2018. </w:t>
      </w:r>
    </w:p>
    <w:p w:rsidR="0016311E" w:rsidRPr="00BD2A98" w:rsidRDefault="0016311E" w:rsidP="0016311E">
      <w:pPr>
        <w:pStyle w:val="ListParagraph"/>
        <w:numPr>
          <w:ilvl w:val="0"/>
          <w:numId w:val="5"/>
        </w:numPr>
        <w:spacing w:after="0" w:line="360" w:lineRule="auto"/>
        <w:ind w:left="1440"/>
        <w:jc w:val="both"/>
        <w:rPr>
          <w:rFonts w:ascii="Arial" w:hAnsi="Arial" w:cs="Arial"/>
          <w:sz w:val="24"/>
          <w:szCs w:val="24"/>
        </w:rPr>
      </w:pPr>
      <w:r w:rsidRPr="00BD2A98">
        <w:rPr>
          <w:rFonts w:ascii="Arial" w:hAnsi="Arial" w:cs="Arial"/>
          <w:sz w:val="24"/>
          <w:szCs w:val="24"/>
        </w:rPr>
        <w:t xml:space="preserve">Menetapkan ahli waris pengganti Nur Sahid sebagai berikut :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2.1</w:t>
      </w:r>
      <w:proofErr w:type="gramStart"/>
      <w:r w:rsidRPr="00BD2A98">
        <w:rPr>
          <w:rFonts w:ascii="Arial" w:hAnsi="Arial" w:cs="Arial"/>
          <w:sz w:val="24"/>
          <w:szCs w:val="24"/>
        </w:rPr>
        <w:t>.  Suciningsih</w:t>
      </w:r>
      <w:proofErr w:type="gramEnd"/>
      <w:r w:rsidRPr="00BD2A98">
        <w:rPr>
          <w:rFonts w:ascii="Arial" w:hAnsi="Arial" w:cs="Arial"/>
          <w:sz w:val="24"/>
          <w:szCs w:val="24"/>
        </w:rPr>
        <w:t xml:space="preserve"> (saudari perempuan seayah anak istri </w:t>
      </w:r>
      <w:r w:rsidRPr="00BD2A98">
        <w:rPr>
          <w:rFonts w:ascii="Arial" w:hAnsi="Arial" w:cs="Arial"/>
          <w:sz w:val="24"/>
          <w:szCs w:val="24"/>
        </w:rPr>
        <w:tab/>
        <w:t xml:space="preserve">kedua Surandim);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 xml:space="preserve">2.2.    Ashari, Ali Sahid, Sarwo Edy (saudara laki-laki seayah </w:t>
      </w:r>
      <w:r w:rsidRPr="00BD2A98">
        <w:rPr>
          <w:rFonts w:ascii="Arial" w:hAnsi="Arial" w:cs="Arial"/>
          <w:sz w:val="24"/>
          <w:szCs w:val="24"/>
        </w:rPr>
        <w:tab/>
        <w:t>anak istri ketiga Surandim);</w:t>
      </w:r>
    </w:p>
    <w:p w:rsidR="0016311E" w:rsidRPr="00BD2A98" w:rsidRDefault="0016311E" w:rsidP="0016311E">
      <w:pPr>
        <w:pStyle w:val="ListParagraph"/>
        <w:numPr>
          <w:ilvl w:val="0"/>
          <w:numId w:val="5"/>
        </w:numPr>
        <w:spacing w:after="0" w:line="360" w:lineRule="auto"/>
        <w:ind w:left="1440"/>
        <w:jc w:val="both"/>
        <w:rPr>
          <w:rFonts w:ascii="Arial" w:hAnsi="Arial" w:cs="Arial"/>
          <w:sz w:val="24"/>
          <w:szCs w:val="24"/>
        </w:rPr>
      </w:pPr>
      <w:r w:rsidRPr="00BD2A98">
        <w:rPr>
          <w:rFonts w:ascii="Arial" w:hAnsi="Arial" w:cs="Arial"/>
          <w:sz w:val="24"/>
          <w:szCs w:val="24"/>
        </w:rPr>
        <w:t xml:space="preserve">Menetapkan harta waris Nur Sahid bin Surandim mendapatkan 13,46 % bagian dari harta warisan Surandim bin Sarikromo; </w:t>
      </w:r>
    </w:p>
    <w:p w:rsidR="0016311E" w:rsidRPr="00BD2A98" w:rsidRDefault="0016311E" w:rsidP="0016311E">
      <w:pPr>
        <w:pStyle w:val="ListParagraph"/>
        <w:numPr>
          <w:ilvl w:val="0"/>
          <w:numId w:val="5"/>
        </w:numPr>
        <w:spacing w:after="0" w:line="360" w:lineRule="auto"/>
        <w:ind w:left="1440"/>
        <w:jc w:val="both"/>
        <w:rPr>
          <w:rFonts w:ascii="Arial" w:hAnsi="Arial" w:cs="Arial"/>
          <w:sz w:val="24"/>
          <w:szCs w:val="24"/>
        </w:rPr>
      </w:pPr>
      <w:r w:rsidRPr="00BD2A98">
        <w:rPr>
          <w:rFonts w:ascii="Arial" w:hAnsi="Arial" w:cs="Arial"/>
          <w:sz w:val="24"/>
          <w:szCs w:val="24"/>
        </w:rPr>
        <w:t xml:space="preserve">Menetapkan bagian ahli waris pengganti dari Nur Sahid melalui kedudukan atau derajat waris yang digantikan adalah dengan perbandingan 2 :1 untuk bagian waris pengganti laki-laki dan bagian waris pengganti perempuan, dengan menetapkan asal masalah 11, sebagai berikut :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 xml:space="preserve">4.1.   Suciningsih mendapat bagian warisan dari Nur Sahid </w:t>
      </w:r>
      <w:r w:rsidRPr="00BD2A98">
        <w:rPr>
          <w:rFonts w:ascii="Arial" w:hAnsi="Arial" w:cs="Arial"/>
          <w:sz w:val="24"/>
          <w:szCs w:val="24"/>
        </w:rPr>
        <w:tab/>
        <w:t xml:space="preserve">1/11 dari 13.46%;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4.2.    Ashari mendapat bagian 2/11 dari 13</w:t>
      </w:r>
      <w:proofErr w:type="gramStart"/>
      <w:r w:rsidRPr="00BD2A98">
        <w:rPr>
          <w:rFonts w:ascii="Arial" w:hAnsi="Arial" w:cs="Arial"/>
          <w:sz w:val="24"/>
          <w:szCs w:val="24"/>
        </w:rPr>
        <w:t>,46</w:t>
      </w:r>
      <w:proofErr w:type="gramEnd"/>
      <w:r w:rsidRPr="00BD2A98">
        <w:rPr>
          <w:rFonts w:ascii="Arial" w:hAnsi="Arial" w:cs="Arial"/>
          <w:sz w:val="24"/>
          <w:szCs w:val="24"/>
        </w:rPr>
        <w:t xml:space="preserve"> %;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 xml:space="preserve">4.3.    Ali Sahid mendapat bagian 2/11 dari 13.46 %;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 xml:space="preserve">4.4.    Sarwo Edy mendapat bagian 2/11 dari 13.46 %; </w:t>
      </w:r>
    </w:p>
    <w:p w:rsidR="0016311E" w:rsidRPr="00BD2A98" w:rsidRDefault="0016311E" w:rsidP="0016311E">
      <w:pPr>
        <w:pStyle w:val="ListParagraph"/>
        <w:spacing w:after="0" w:line="360" w:lineRule="auto"/>
        <w:ind w:left="1440"/>
        <w:jc w:val="both"/>
        <w:rPr>
          <w:rFonts w:ascii="Arial" w:hAnsi="Arial" w:cs="Arial"/>
          <w:sz w:val="24"/>
          <w:szCs w:val="24"/>
        </w:rPr>
      </w:pPr>
      <w:r w:rsidRPr="00BD2A98">
        <w:rPr>
          <w:rFonts w:ascii="Arial" w:hAnsi="Arial" w:cs="Arial"/>
          <w:sz w:val="24"/>
          <w:szCs w:val="24"/>
        </w:rPr>
        <w:t xml:space="preserve">4.5. </w:t>
      </w:r>
      <w:r w:rsidRPr="00BD2A98">
        <w:rPr>
          <w:rFonts w:ascii="Arial" w:hAnsi="Arial" w:cs="Arial"/>
          <w:sz w:val="24"/>
          <w:szCs w:val="24"/>
        </w:rPr>
        <w:tab/>
        <w:t xml:space="preserve"> Eko Dharma Nugroho dan Gandung Wira Praja </w:t>
      </w:r>
      <w:r w:rsidRPr="00BD2A98">
        <w:rPr>
          <w:rFonts w:ascii="Arial" w:hAnsi="Arial" w:cs="Arial"/>
          <w:sz w:val="24"/>
          <w:szCs w:val="24"/>
        </w:rPr>
        <w:tab/>
        <w:t xml:space="preserve"> </w:t>
      </w:r>
      <w:r w:rsidRPr="00BD2A98">
        <w:rPr>
          <w:rFonts w:ascii="Arial" w:hAnsi="Arial" w:cs="Arial"/>
          <w:sz w:val="24"/>
          <w:szCs w:val="24"/>
        </w:rPr>
        <w:tab/>
        <w:t xml:space="preserve"> bergabung mendapat bagian 2/11 dari 13.46 %; </w:t>
      </w:r>
    </w:p>
    <w:p w:rsidR="0016311E" w:rsidRPr="00BD2A98" w:rsidRDefault="0016311E" w:rsidP="0016311E">
      <w:pPr>
        <w:pStyle w:val="ListParagraph"/>
        <w:spacing w:after="0" w:line="360" w:lineRule="auto"/>
        <w:ind w:left="1440"/>
        <w:jc w:val="both"/>
        <w:rPr>
          <w:rFonts w:ascii="Arial" w:hAnsi="Arial" w:cs="Arial"/>
          <w:sz w:val="24"/>
          <w:szCs w:val="24"/>
        </w:rPr>
      </w:pPr>
      <w:proofErr w:type="gramStart"/>
      <w:r w:rsidRPr="00BD2A98">
        <w:rPr>
          <w:rFonts w:ascii="Arial" w:hAnsi="Arial" w:cs="Arial"/>
          <w:sz w:val="24"/>
          <w:szCs w:val="24"/>
        </w:rPr>
        <w:t>4.6.</w:t>
      </w:r>
      <w:r w:rsidRPr="00BD2A98">
        <w:rPr>
          <w:rFonts w:ascii="Arial" w:hAnsi="Arial" w:cs="Arial"/>
          <w:sz w:val="24"/>
          <w:szCs w:val="24"/>
        </w:rPr>
        <w:tab/>
        <w:t xml:space="preserve"> Nur Aksan Fauzi mendapat bagian 1/11 dari 13.46%; 4.7.</w:t>
      </w:r>
      <w:proofErr w:type="gramEnd"/>
      <w:r w:rsidRPr="00BD2A98">
        <w:rPr>
          <w:rFonts w:ascii="Arial" w:hAnsi="Arial" w:cs="Arial"/>
          <w:sz w:val="24"/>
          <w:szCs w:val="24"/>
        </w:rPr>
        <w:t xml:space="preserve">    Farid Samsudin dan Rian Adi Surya bergabung </w:t>
      </w:r>
      <w:r w:rsidRPr="00BD2A98">
        <w:rPr>
          <w:rFonts w:ascii="Arial" w:hAnsi="Arial" w:cs="Arial"/>
          <w:sz w:val="24"/>
          <w:szCs w:val="24"/>
        </w:rPr>
        <w:tab/>
        <w:t xml:space="preserve"> </w:t>
      </w:r>
      <w:r w:rsidRPr="00BD2A98">
        <w:rPr>
          <w:rFonts w:ascii="Arial" w:hAnsi="Arial" w:cs="Arial"/>
          <w:sz w:val="24"/>
          <w:szCs w:val="24"/>
        </w:rPr>
        <w:tab/>
        <w:t xml:space="preserve"> mendapat bagian 1/11 dari 13</w:t>
      </w:r>
      <w:proofErr w:type="gramStart"/>
      <w:r w:rsidRPr="00BD2A98">
        <w:rPr>
          <w:rFonts w:ascii="Arial" w:hAnsi="Arial" w:cs="Arial"/>
          <w:sz w:val="24"/>
          <w:szCs w:val="24"/>
        </w:rPr>
        <w:t>,46</w:t>
      </w:r>
      <w:proofErr w:type="gramEnd"/>
      <w:r w:rsidRPr="00BD2A98">
        <w:rPr>
          <w:rFonts w:ascii="Arial" w:hAnsi="Arial" w:cs="Arial"/>
          <w:sz w:val="24"/>
          <w:szCs w:val="24"/>
        </w:rPr>
        <w:t xml:space="preserve"> %;</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t xml:space="preserve">Menghukum para Tergugat atau siapa saja yang menguasai obyek sengketa sebagaimana tersebut pada diktum 3 (tiga) di atas untuk membagi harta waris dan memberikannya kepada para ahli waris sebagaimana telah ditentukan pada masing-masing tingkatan di atas, sesuai bagian masing-masing dan apabila tidak bisa dibagi secara natura maka harus dilelang melalui </w:t>
      </w:r>
      <w:proofErr w:type="gramStart"/>
      <w:r w:rsidRPr="00BD2A98">
        <w:rPr>
          <w:rFonts w:ascii="Arial" w:hAnsi="Arial" w:cs="Arial"/>
          <w:sz w:val="24"/>
          <w:szCs w:val="24"/>
        </w:rPr>
        <w:t>kantor</w:t>
      </w:r>
      <w:proofErr w:type="gramEnd"/>
      <w:r w:rsidRPr="00BD2A98">
        <w:rPr>
          <w:rFonts w:ascii="Arial" w:hAnsi="Arial" w:cs="Arial"/>
          <w:sz w:val="24"/>
          <w:szCs w:val="24"/>
        </w:rPr>
        <w:t xml:space="preserve"> lelang negara dan hasilnya diserahkan sesuai bagiannya masing-masing. </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lastRenderedPageBreak/>
        <w:t xml:space="preserve">Menghukum para Penggugat dan para Tergugat untuk mematuhi isi putusan dalam perkara ini; </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t xml:space="preserve">Menolak gugatan para Penggugat selain dan selebihnya; </w:t>
      </w:r>
    </w:p>
    <w:p w:rsidR="0016311E" w:rsidRPr="00BD2A98" w:rsidRDefault="0016311E" w:rsidP="0016311E">
      <w:pPr>
        <w:pStyle w:val="ListParagraph"/>
        <w:numPr>
          <w:ilvl w:val="0"/>
          <w:numId w:val="2"/>
        </w:numPr>
        <w:spacing w:after="0" w:line="360" w:lineRule="auto"/>
        <w:jc w:val="both"/>
        <w:rPr>
          <w:rFonts w:ascii="Arial" w:hAnsi="Arial" w:cs="Arial"/>
          <w:sz w:val="24"/>
          <w:szCs w:val="24"/>
        </w:rPr>
      </w:pPr>
      <w:r w:rsidRPr="00BD2A98">
        <w:rPr>
          <w:rFonts w:ascii="Arial" w:hAnsi="Arial" w:cs="Arial"/>
          <w:sz w:val="24"/>
          <w:szCs w:val="24"/>
        </w:rPr>
        <w:t xml:space="preserve">Menghukum para Penggugat dan para Tergugat untuk membayar biaya perkara ini secara tanggung renteng sebagai berikut : </w:t>
      </w:r>
    </w:p>
    <w:p w:rsidR="0016311E" w:rsidRPr="00BD2A98" w:rsidRDefault="0016311E" w:rsidP="0016311E">
      <w:pPr>
        <w:pStyle w:val="ListParagraph"/>
        <w:spacing w:after="0" w:line="360" w:lineRule="auto"/>
        <w:ind w:left="1146"/>
        <w:jc w:val="both"/>
        <w:rPr>
          <w:rFonts w:ascii="Arial" w:hAnsi="Arial" w:cs="Arial"/>
          <w:sz w:val="24"/>
          <w:szCs w:val="24"/>
        </w:rPr>
      </w:pPr>
      <w:r w:rsidRPr="00BD2A98">
        <w:rPr>
          <w:rFonts w:ascii="Arial" w:hAnsi="Arial" w:cs="Arial"/>
          <w:sz w:val="24"/>
          <w:szCs w:val="24"/>
        </w:rPr>
        <w:t>-  Biaya perkara pada tingkat pertama sejumlah Rp 3.016.000</w:t>
      </w:r>
      <w:proofErr w:type="gramStart"/>
      <w:r w:rsidRPr="00BD2A98">
        <w:rPr>
          <w:rFonts w:ascii="Arial" w:hAnsi="Arial" w:cs="Arial"/>
          <w:sz w:val="24"/>
          <w:szCs w:val="24"/>
        </w:rPr>
        <w:t>,-</w:t>
      </w:r>
      <w:proofErr w:type="gramEnd"/>
      <w:r w:rsidRPr="00BD2A98">
        <w:rPr>
          <w:rFonts w:ascii="Arial" w:hAnsi="Arial" w:cs="Arial"/>
          <w:sz w:val="24"/>
          <w:szCs w:val="24"/>
        </w:rPr>
        <w:t xml:space="preserve"> </w:t>
      </w:r>
      <w:r w:rsidRPr="00BD2A98">
        <w:rPr>
          <w:rFonts w:ascii="Arial" w:hAnsi="Arial" w:cs="Arial"/>
          <w:sz w:val="24"/>
          <w:szCs w:val="24"/>
        </w:rPr>
        <w:tab/>
        <w:t xml:space="preserve">(tiga juta enam  belas ribu rupiah);. </w:t>
      </w:r>
    </w:p>
    <w:p w:rsidR="00BC04F2" w:rsidRPr="00BD2A98" w:rsidRDefault="0016311E" w:rsidP="003C2412">
      <w:pPr>
        <w:pStyle w:val="ListParagraph"/>
        <w:spacing w:after="0" w:line="360" w:lineRule="auto"/>
        <w:ind w:left="1146"/>
        <w:jc w:val="both"/>
        <w:rPr>
          <w:rFonts w:ascii="Arial" w:hAnsi="Arial" w:cs="Arial"/>
          <w:sz w:val="24"/>
          <w:szCs w:val="24"/>
        </w:rPr>
      </w:pPr>
      <w:r w:rsidRPr="00BD2A98">
        <w:rPr>
          <w:rFonts w:ascii="Arial" w:hAnsi="Arial" w:cs="Arial"/>
          <w:sz w:val="24"/>
          <w:szCs w:val="24"/>
        </w:rPr>
        <w:t>- Biaya perkara pada tingkat banding sejumlah Rp. 150.000</w:t>
      </w:r>
      <w:proofErr w:type="gramStart"/>
      <w:r w:rsidRPr="00BD2A98">
        <w:rPr>
          <w:rFonts w:ascii="Arial" w:hAnsi="Arial" w:cs="Arial"/>
          <w:sz w:val="24"/>
          <w:szCs w:val="24"/>
        </w:rPr>
        <w:t>,-</w:t>
      </w:r>
      <w:proofErr w:type="gramEnd"/>
      <w:r w:rsidRPr="00BD2A98">
        <w:rPr>
          <w:rFonts w:ascii="Arial" w:hAnsi="Arial" w:cs="Arial"/>
          <w:sz w:val="24"/>
          <w:szCs w:val="24"/>
        </w:rPr>
        <w:t xml:space="preserve"> </w:t>
      </w:r>
      <w:r w:rsidRPr="00BD2A98">
        <w:rPr>
          <w:rFonts w:ascii="Arial" w:hAnsi="Arial" w:cs="Arial"/>
          <w:sz w:val="24"/>
          <w:szCs w:val="24"/>
        </w:rPr>
        <w:tab/>
        <w:t>(seratus lima puluh satu rupiah);</w:t>
      </w:r>
    </w:p>
    <w:p w:rsidR="0036403E" w:rsidRPr="00BD2A98" w:rsidRDefault="005A54BF" w:rsidP="0036403E">
      <w:pPr>
        <w:pStyle w:val="ListParagraph"/>
        <w:numPr>
          <w:ilvl w:val="0"/>
          <w:numId w:val="1"/>
        </w:numPr>
        <w:spacing w:after="0" w:line="360" w:lineRule="auto"/>
        <w:ind w:left="540" w:hanging="540"/>
        <w:jc w:val="both"/>
        <w:rPr>
          <w:rFonts w:ascii="Arial" w:hAnsi="Arial" w:cs="Arial"/>
          <w:sz w:val="24"/>
          <w:szCs w:val="24"/>
        </w:rPr>
      </w:pPr>
      <w:r w:rsidRPr="00BD2A98">
        <w:rPr>
          <w:rFonts w:ascii="Arial" w:eastAsia="Times New Roman" w:hAnsi="Arial" w:cs="Arial"/>
          <w:sz w:val="24"/>
          <w:szCs w:val="24"/>
        </w:rPr>
        <w:t xml:space="preserve"> </w:t>
      </w:r>
      <w:r w:rsidR="0036403E" w:rsidRPr="00BD2A98">
        <w:rPr>
          <w:rFonts w:ascii="Arial" w:eastAsia="Times New Roman" w:hAnsi="Arial" w:cs="Arial"/>
          <w:sz w:val="24"/>
          <w:szCs w:val="24"/>
        </w:rPr>
        <w:t>Surat</w:t>
      </w:r>
      <w:r w:rsidR="000C5EFB" w:rsidRPr="00BD2A98">
        <w:rPr>
          <w:rFonts w:ascii="Arial" w:eastAsia="Times New Roman" w:hAnsi="Arial" w:cs="Arial"/>
          <w:sz w:val="24"/>
          <w:szCs w:val="24"/>
        </w:rPr>
        <w:t xml:space="preserve"> </w:t>
      </w:r>
      <w:r w:rsidR="0036403E" w:rsidRPr="00BD2A98">
        <w:rPr>
          <w:rFonts w:ascii="Arial" w:eastAsia="Times New Roman" w:hAnsi="Arial" w:cs="Arial"/>
          <w:sz w:val="24"/>
          <w:szCs w:val="24"/>
        </w:rPr>
        <w:t xml:space="preserve">permohonan eksekusi dari </w:t>
      </w:r>
      <w:r w:rsidR="0036403E" w:rsidRPr="00BD2A98">
        <w:rPr>
          <w:rFonts w:ascii="Times New Roman" w:eastAsia="Times New Roman" w:hAnsi="Times New Roman" w:cs="Times New Roman"/>
          <w:sz w:val="24"/>
          <w:szCs w:val="24"/>
        </w:rPr>
        <w:br/>
      </w:r>
      <w:r w:rsidR="0036403E" w:rsidRPr="00BD2A98">
        <w:rPr>
          <w:rFonts w:ascii="Arial" w:eastAsia="Times New Roman" w:hAnsi="Arial" w:cs="Arial"/>
          <w:sz w:val="24"/>
          <w:szCs w:val="24"/>
        </w:rPr>
        <w:t xml:space="preserve">Pemohon Eksekusi tanggal 23 April 2021 yang didaftar di Kepaniteraan </w:t>
      </w:r>
      <w:r w:rsidR="0036403E" w:rsidRPr="00BD2A98">
        <w:rPr>
          <w:rFonts w:ascii="Times New Roman" w:eastAsia="Times New Roman" w:hAnsi="Times New Roman" w:cs="Times New Roman"/>
          <w:sz w:val="24"/>
          <w:szCs w:val="24"/>
        </w:rPr>
        <w:br/>
      </w:r>
      <w:r w:rsidR="0036403E" w:rsidRPr="00BD2A98">
        <w:rPr>
          <w:rFonts w:ascii="Arial" w:eastAsia="Times New Roman" w:hAnsi="Arial" w:cs="Arial"/>
          <w:sz w:val="24"/>
          <w:szCs w:val="24"/>
        </w:rPr>
        <w:t xml:space="preserve">Pengadilan Agama Jepara </w:t>
      </w:r>
      <w:r w:rsidR="0036403E" w:rsidRPr="00BD2A98">
        <w:rPr>
          <w:rFonts w:ascii="Arial" w:hAnsi="Arial" w:cs="Arial"/>
          <w:sz w:val="24"/>
          <w:szCs w:val="24"/>
        </w:rPr>
        <w:t xml:space="preserve">1723/Pdt.G/2019/PA.Jepr  </w:t>
      </w:r>
      <w:r w:rsidR="0036403E" w:rsidRPr="00BD2A98">
        <w:rPr>
          <w:rFonts w:ascii="Arial" w:eastAsia="Times New Roman" w:hAnsi="Arial" w:cs="Arial"/>
          <w:sz w:val="24"/>
          <w:szCs w:val="24"/>
        </w:rPr>
        <w:t xml:space="preserve">tanggal </w:t>
      </w:r>
      <w:r w:rsidR="0036403E" w:rsidRPr="00BD2A98">
        <w:rPr>
          <w:rFonts w:ascii="Arial" w:hAnsi="Arial" w:cs="Arial"/>
          <w:sz w:val="24"/>
          <w:szCs w:val="24"/>
        </w:rPr>
        <w:t>23 April  2021;</w:t>
      </w:r>
    </w:p>
    <w:p w:rsidR="00BC04F2" w:rsidRPr="00BD2A98" w:rsidRDefault="000F331C" w:rsidP="00BC04F2">
      <w:pPr>
        <w:pStyle w:val="ListParagraph"/>
        <w:numPr>
          <w:ilvl w:val="0"/>
          <w:numId w:val="1"/>
        </w:numPr>
        <w:spacing w:after="0" w:line="360" w:lineRule="auto"/>
        <w:ind w:left="450" w:hanging="450"/>
        <w:jc w:val="both"/>
        <w:rPr>
          <w:rFonts w:ascii="Arial" w:eastAsia="Times New Roman" w:hAnsi="Arial" w:cs="Arial"/>
          <w:sz w:val="24"/>
          <w:szCs w:val="24"/>
        </w:rPr>
      </w:pPr>
      <w:r w:rsidRPr="00BD2A98">
        <w:rPr>
          <w:rFonts w:ascii="Arial" w:eastAsia="Times New Roman" w:hAnsi="Arial" w:cs="Arial"/>
          <w:sz w:val="24"/>
          <w:szCs w:val="24"/>
        </w:rPr>
        <w:t xml:space="preserve">Penetapan Aanmaning Ketua Pengadilan Agama </w:t>
      </w:r>
      <w:r w:rsidR="005A54BF" w:rsidRPr="00BD2A98">
        <w:rPr>
          <w:rFonts w:ascii="Arial" w:eastAsia="Times New Roman" w:hAnsi="Arial" w:cs="Arial"/>
          <w:sz w:val="24"/>
          <w:szCs w:val="24"/>
        </w:rPr>
        <w:t>Jepara</w:t>
      </w:r>
      <w:r w:rsidRPr="00BD2A98">
        <w:rPr>
          <w:rFonts w:ascii="Arial" w:eastAsia="Times New Roman" w:hAnsi="Arial" w:cs="Arial"/>
          <w:sz w:val="24"/>
          <w:szCs w:val="24"/>
        </w:rPr>
        <w:t xml:space="preserve"> Nomor </w:t>
      </w:r>
      <w:r w:rsidR="005A54BF" w:rsidRPr="00BD2A98">
        <w:rPr>
          <w:rFonts w:ascii="Arial" w:hAnsi="Arial" w:cs="Arial"/>
          <w:sz w:val="24"/>
          <w:szCs w:val="24"/>
        </w:rPr>
        <w:t xml:space="preserve">1723/Pdt.G/2019/PA.Jepr </w:t>
      </w:r>
      <w:r w:rsidRPr="00BD2A98">
        <w:rPr>
          <w:rFonts w:ascii="Arial" w:eastAsia="Times New Roman" w:hAnsi="Arial" w:cs="Arial"/>
          <w:sz w:val="24"/>
          <w:szCs w:val="24"/>
        </w:rPr>
        <w:t xml:space="preserve">tanggal </w:t>
      </w:r>
      <w:r w:rsidR="005A54BF" w:rsidRPr="00BD2A98">
        <w:rPr>
          <w:rFonts w:ascii="Arial" w:eastAsia="Times New Roman" w:hAnsi="Arial" w:cs="Arial"/>
          <w:sz w:val="24"/>
          <w:szCs w:val="24"/>
        </w:rPr>
        <w:t>03 Mei 2021 ;</w:t>
      </w:r>
    </w:p>
    <w:p w:rsidR="00BC04F2" w:rsidRPr="00BD2A98" w:rsidRDefault="000F331C" w:rsidP="00BC04F2">
      <w:pPr>
        <w:pStyle w:val="ListParagraph"/>
        <w:numPr>
          <w:ilvl w:val="0"/>
          <w:numId w:val="1"/>
        </w:numPr>
        <w:spacing w:after="0" w:line="360" w:lineRule="auto"/>
        <w:ind w:left="540" w:hanging="540"/>
        <w:jc w:val="both"/>
        <w:rPr>
          <w:rFonts w:ascii="Arial" w:eastAsia="Times New Roman" w:hAnsi="Arial" w:cs="Arial"/>
          <w:sz w:val="24"/>
          <w:szCs w:val="24"/>
        </w:rPr>
      </w:pPr>
      <w:r w:rsidRPr="00BD2A98">
        <w:rPr>
          <w:rFonts w:ascii="Arial" w:eastAsia="Times New Roman" w:hAnsi="Arial" w:cs="Arial"/>
          <w:sz w:val="24"/>
          <w:szCs w:val="24"/>
        </w:rPr>
        <w:t xml:space="preserve">Berita Acara Aanmaning Pengadilan Agama </w:t>
      </w:r>
      <w:r w:rsidR="00423EFB" w:rsidRPr="00BD2A98">
        <w:rPr>
          <w:rFonts w:ascii="Arial" w:eastAsia="Times New Roman" w:hAnsi="Arial" w:cs="Arial"/>
          <w:sz w:val="24"/>
          <w:szCs w:val="24"/>
        </w:rPr>
        <w:t>Jepara</w:t>
      </w:r>
      <w:r w:rsidRPr="00BD2A98">
        <w:rPr>
          <w:rFonts w:ascii="Arial" w:eastAsia="Times New Roman" w:hAnsi="Arial" w:cs="Arial"/>
          <w:sz w:val="24"/>
          <w:szCs w:val="24"/>
        </w:rPr>
        <w:t xml:space="preserve"> </w:t>
      </w:r>
      <w:r w:rsidR="00423EFB" w:rsidRPr="00BD2A98">
        <w:rPr>
          <w:rFonts w:ascii="Arial" w:eastAsia="Times New Roman" w:hAnsi="Arial" w:cs="Arial"/>
          <w:sz w:val="24"/>
          <w:szCs w:val="24"/>
        </w:rPr>
        <w:t xml:space="preserve">Nomor </w:t>
      </w:r>
      <w:r w:rsidR="00423EFB" w:rsidRPr="00BD2A98">
        <w:rPr>
          <w:rFonts w:ascii="Arial" w:hAnsi="Arial" w:cs="Arial"/>
          <w:sz w:val="24"/>
          <w:szCs w:val="24"/>
        </w:rPr>
        <w:t xml:space="preserve">1723/Pdt.G/2019/PA.Jepr  </w:t>
      </w:r>
      <w:r w:rsidRPr="00BD2A98">
        <w:rPr>
          <w:rFonts w:ascii="Arial" w:eastAsia="Times New Roman" w:hAnsi="Arial" w:cs="Arial"/>
          <w:sz w:val="24"/>
          <w:szCs w:val="24"/>
        </w:rPr>
        <w:t xml:space="preserve">tanggal </w:t>
      </w:r>
      <w:r w:rsidR="00423EFB" w:rsidRPr="00BD2A98">
        <w:rPr>
          <w:rFonts w:ascii="Arial" w:hAnsi="Arial" w:cs="Arial"/>
          <w:sz w:val="24"/>
          <w:szCs w:val="24"/>
        </w:rPr>
        <w:t>20 Mei 2021</w:t>
      </w:r>
      <w:r w:rsidRPr="00BD2A98">
        <w:rPr>
          <w:rFonts w:ascii="Arial" w:eastAsia="Times New Roman" w:hAnsi="Arial" w:cs="Arial"/>
          <w:sz w:val="24"/>
          <w:szCs w:val="24"/>
        </w:rPr>
        <w:t xml:space="preserve">; </w:t>
      </w:r>
    </w:p>
    <w:p w:rsidR="00B81C2D" w:rsidRPr="00BD2A98" w:rsidRDefault="000F331C" w:rsidP="00B81C2D">
      <w:pPr>
        <w:pStyle w:val="ListParagraph"/>
        <w:numPr>
          <w:ilvl w:val="0"/>
          <w:numId w:val="1"/>
        </w:numPr>
        <w:spacing w:after="0" w:line="360" w:lineRule="auto"/>
        <w:ind w:left="540" w:hanging="540"/>
        <w:jc w:val="both"/>
        <w:rPr>
          <w:rFonts w:ascii="Arial" w:eastAsia="Times New Roman" w:hAnsi="Arial" w:cs="Arial"/>
          <w:sz w:val="24"/>
          <w:szCs w:val="24"/>
        </w:rPr>
      </w:pPr>
      <w:r w:rsidRPr="00BD2A98">
        <w:rPr>
          <w:rFonts w:ascii="Arial" w:eastAsia="Times New Roman" w:hAnsi="Arial" w:cs="Arial"/>
          <w:sz w:val="24"/>
          <w:szCs w:val="24"/>
        </w:rPr>
        <w:t xml:space="preserve">Surat permohonan </w:t>
      </w:r>
      <w:r w:rsidR="00B81C2D" w:rsidRPr="00BD2A98">
        <w:rPr>
          <w:rFonts w:ascii="Arial" w:eastAsia="Times New Roman" w:hAnsi="Arial" w:cs="Arial"/>
          <w:sz w:val="24"/>
          <w:szCs w:val="24"/>
        </w:rPr>
        <w:t>Sita</w:t>
      </w:r>
      <w:r w:rsidRPr="00BD2A98">
        <w:rPr>
          <w:rFonts w:ascii="Arial" w:eastAsia="Times New Roman" w:hAnsi="Arial" w:cs="Arial"/>
          <w:sz w:val="24"/>
          <w:szCs w:val="24"/>
        </w:rPr>
        <w:t xml:space="preserve"> eksekusi dari Pemohon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Eksekusi tanggal </w:t>
      </w:r>
      <w:r w:rsidR="00B81C2D" w:rsidRPr="00BD2A98">
        <w:rPr>
          <w:rFonts w:ascii="Arial" w:eastAsia="Times New Roman" w:hAnsi="Arial" w:cs="Arial"/>
          <w:sz w:val="24"/>
          <w:szCs w:val="24"/>
        </w:rPr>
        <w:t>31 Mei 2021</w:t>
      </w:r>
      <w:r w:rsidRPr="00BD2A98">
        <w:rPr>
          <w:rFonts w:ascii="Arial" w:eastAsia="Times New Roman" w:hAnsi="Arial" w:cs="Arial"/>
          <w:sz w:val="24"/>
          <w:szCs w:val="24"/>
        </w:rPr>
        <w:t xml:space="preserve"> yang didaftar di Kepaniteraan Pengadilan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Agama </w:t>
      </w:r>
      <w:r w:rsidR="00B81C2D" w:rsidRPr="00BD2A98">
        <w:rPr>
          <w:rFonts w:ascii="Arial" w:eastAsia="Times New Roman" w:hAnsi="Arial" w:cs="Arial"/>
          <w:sz w:val="24"/>
          <w:szCs w:val="24"/>
        </w:rPr>
        <w:t>Jepara</w:t>
      </w:r>
      <w:r w:rsidRPr="00BD2A98">
        <w:rPr>
          <w:rFonts w:ascii="Arial" w:eastAsia="Times New Roman" w:hAnsi="Arial" w:cs="Arial"/>
          <w:sz w:val="24"/>
          <w:szCs w:val="24"/>
        </w:rPr>
        <w:t xml:space="preserve"> Nomor </w:t>
      </w:r>
      <w:r w:rsidR="00B81C2D" w:rsidRPr="00BD2A98">
        <w:rPr>
          <w:rFonts w:ascii="Arial" w:hAnsi="Arial" w:cs="Arial"/>
          <w:sz w:val="24"/>
          <w:szCs w:val="24"/>
        </w:rPr>
        <w:t xml:space="preserve">1723/Pdt.G/2019/PA.Jepr  </w:t>
      </w:r>
      <w:r w:rsidR="00B81C2D" w:rsidRPr="00BD2A98">
        <w:rPr>
          <w:rFonts w:ascii="Arial" w:eastAsia="Times New Roman" w:hAnsi="Arial" w:cs="Arial"/>
          <w:sz w:val="24"/>
          <w:szCs w:val="24"/>
        </w:rPr>
        <w:t xml:space="preserve">tanggal </w:t>
      </w:r>
      <w:r w:rsidR="00B81C2D" w:rsidRPr="00BD2A98">
        <w:rPr>
          <w:rFonts w:ascii="Arial" w:hAnsi="Arial" w:cs="Arial"/>
          <w:sz w:val="24"/>
          <w:szCs w:val="24"/>
        </w:rPr>
        <w:t>31 Mei  2021;</w:t>
      </w:r>
    </w:p>
    <w:p w:rsidR="0036403E" w:rsidRPr="00BD2A98" w:rsidRDefault="0036403E" w:rsidP="0036403E">
      <w:pPr>
        <w:pStyle w:val="ListParagraph"/>
        <w:numPr>
          <w:ilvl w:val="0"/>
          <w:numId w:val="1"/>
        </w:numPr>
        <w:spacing w:after="0" w:line="360" w:lineRule="auto"/>
        <w:ind w:left="540" w:hanging="540"/>
        <w:jc w:val="both"/>
        <w:rPr>
          <w:rFonts w:ascii="Arial" w:eastAsia="Times New Roman" w:hAnsi="Arial" w:cs="Arial"/>
          <w:sz w:val="24"/>
          <w:szCs w:val="24"/>
        </w:rPr>
      </w:pPr>
      <w:r w:rsidRPr="00BD2A98">
        <w:rPr>
          <w:rFonts w:ascii="Arial" w:eastAsia="Times New Roman" w:hAnsi="Arial" w:cs="Arial"/>
          <w:sz w:val="24"/>
          <w:szCs w:val="24"/>
        </w:rPr>
        <w:t xml:space="preserve">Berita Acara Peletakan Sita eksekusi tanggal 31 Mei 2021 yang didaftar di Kepaniteraan Pengadilan Agama Jepara Nomor </w:t>
      </w:r>
      <w:r w:rsidRPr="00BD2A98">
        <w:rPr>
          <w:rFonts w:ascii="Arial" w:hAnsi="Arial" w:cs="Arial"/>
          <w:sz w:val="24"/>
          <w:szCs w:val="24"/>
        </w:rPr>
        <w:t xml:space="preserve">1723/Pdt.G/2019/PA.Jepr  </w:t>
      </w:r>
      <w:r w:rsidRPr="00BD2A98">
        <w:rPr>
          <w:rFonts w:ascii="Arial" w:eastAsia="Times New Roman" w:hAnsi="Arial" w:cs="Arial"/>
          <w:sz w:val="24"/>
          <w:szCs w:val="24"/>
        </w:rPr>
        <w:t xml:space="preserve">tanggal </w:t>
      </w:r>
      <w:r w:rsidRPr="00BD2A98">
        <w:rPr>
          <w:rFonts w:ascii="Arial" w:hAnsi="Arial" w:cs="Arial"/>
          <w:sz w:val="24"/>
          <w:szCs w:val="24"/>
        </w:rPr>
        <w:t>24 Juni  2021;</w:t>
      </w:r>
    </w:p>
    <w:p w:rsidR="00BC04F2" w:rsidRPr="00BD2A98" w:rsidRDefault="00B81C2D" w:rsidP="00BC04F2">
      <w:pPr>
        <w:pStyle w:val="ListParagraph"/>
        <w:numPr>
          <w:ilvl w:val="0"/>
          <w:numId w:val="1"/>
        </w:numPr>
        <w:spacing w:after="0" w:line="360" w:lineRule="auto"/>
        <w:ind w:left="540" w:hanging="540"/>
        <w:jc w:val="both"/>
        <w:rPr>
          <w:rFonts w:ascii="Arial" w:eastAsia="Times New Roman" w:hAnsi="Arial" w:cs="Arial"/>
          <w:sz w:val="24"/>
          <w:szCs w:val="24"/>
        </w:rPr>
      </w:pPr>
      <w:r w:rsidRPr="00BD2A98">
        <w:rPr>
          <w:rFonts w:ascii="Arial" w:eastAsia="Times New Roman" w:hAnsi="Arial" w:cs="Arial"/>
          <w:sz w:val="24"/>
          <w:szCs w:val="24"/>
        </w:rPr>
        <w:t xml:space="preserve">Surat permohonan Lelang eksekusi dari Pemohon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Eksekusi tanggal 25 Juni 2021 yang didaftar di Kepaniteraan Pengadilan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Agama Jepara Nomor </w:t>
      </w:r>
      <w:r w:rsidRPr="00BD2A98">
        <w:rPr>
          <w:rFonts w:ascii="Arial" w:hAnsi="Arial" w:cs="Arial"/>
          <w:sz w:val="24"/>
          <w:szCs w:val="24"/>
        </w:rPr>
        <w:t xml:space="preserve">1723/Pdt.G/2019/PA.Jepr  </w:t>
      </w:r>
      <w:r w:rsidRPr="00BD2A98">
        <w:rPr>
          <w:rFonts w:ascii="Arial" w:eastAsia="Times New Roman" w:hAnsi="Arial" w:cs="Arial"/>
          <w:sz w:val="24"/>
          <w:szCs w:val="24"/>
        </w:rPr>
        <w:t xml:space="preserve">tanggal </w:t>
      </w:r>
      <w:r w:rsidRPr="00BD2A98">
        <w:rPr>
          <w:rFonts w:ascii="Arial" w:hAnsi="Arial" w:cs="Arial"/>
          <w:sz w:val="24"/>
          <w:szCs w:val="24"/>
        </w:rPr>
        <w:t>23 Juli  2021;</w:t>
      </w:r>
    </w:p>
    <w:p w:rsidR="00BC04F2" w:rsidRPr="00BD2A98" w:rsidRDefault="000F331C" w:rsidP="008314EC">
      <w:pPr>
        <w:spacing w:after="0" w:line="360" w:lineRule="auto"/>
        <w:ind w:firstLine="540"/>
        <w:jc w:val="both"/>
        <w:rPr>
          <w:rFonts w:ascii="Arial" w:eastAsia="Times New Roman" w:hAnsi="Arial" w:cs="Arial"/>
          <w:sz w:val="24"/>
          <w:szCs w:val="24"/>
        </w:rPr>
      </w:pPr>
      <w:r w:rsidRPr="00BD2A98">
        <w:rPr>
          <w:rFonts w:ascii="Arial" w:eastAsia="Times New Roman" w:hAnsi="Arial" w:cs="Arial"/>
          <w:sz w:val="24"/>
          <w:szCs w:val="24"/>
        </w:rPr>
        <w:t xml:space="preserve">Menimbang, bahwa Termohon Eksekusi pada tanggal </w:t>
      </w:r>
      <w:r w:rsidR="008314EC" w:rsidRPr="00BD2A98">
        <w:rPr>
          <w:rFonts w:ascii="Arial" w:eastAsia="Times New Roman" w:hAnsi="Arial" w:cs="Arial"/>
          <w:sz w:val="24"/>
          <w:szCs w:val="24"/>
        </w:rPr>
        <w:t>20 Mei 2021</w:t>
      </w:r>
      <w:r w:rsidRPr="00BD2A98">
        <w:rPr>
          <w:rFonts w:ascii="Arial" w:eastAsia="Times New Roman" w:hAnsi="Arial" w:cs="Arial"/>
          <w:sz w:val="24"/>
          <w:szCs w:val="24"/>
        </w:rPr>
        <w:t xml:space="preserve">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telah diberikan tegoran agar dalam tempo 8 (delapan) hari memenuhi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isi putusan </w:t>
      </w:r>
      <w:r w:rsidR="008314EC" w:rsidRPr="00BD2A98">
        <w:rPr>
          <w:rFonts w:ascii="Arial" w:hAnsi="Arial" w:cs="Arial"/>
          <w:sz w:val="24"/>
          <w:szCs w:val="24"/>
        </w:rPr>
        <w:t xml:space="preserve">Putusan Pengadilan Agama Jepara Nomor 1723/Pdt.G/2019/PA.Jepr 21 April 2020 jo Putusan Pengadilan Tinggi Agama Semarang Nomor 224/Pdt.G/2020/PTA.Smg tanggal 03 Agustus 2020 yang sampai dengan saat ini sudah mempunyai kekuatan hukum yang tetap </w:t>
      </w:r>
      <w:r w:rsidR="008314EC" w:rsidRPr="00BD2A98">
        <w:rPr>
          <w:rFonts w:ascii="Arial" w:eastAsia="Times New Roman" w:hAnsi="Arial" w:cs="Arial"/>
          <w:sz w:val="24"/>
          <w:szCs w:val="24"/>
        </w:rPr>
        <w:t>;</w:t>
      </w:r>
    </w:p>
    <w:p w:rsidR="00BC04F2" w:rsidRPr="00BD2A98" w:rsidRDefault="000F331C" w:rsidP="003C6CD6">
      <w:pPr>
        <w:spacing w:after="0" w:line="360" w:lineRule="auto"/>
        <w:ind w:firstLine="540"/>
        <w:jc w:val="both"/>
        <w:rPr>
          <w:rFonts w:ascii="Arial" w:eastAsia="Times New Roman" w:hAnsi="Arial" w:cs="Arial"/>
          <w:sz w:val="24"/>
          <w:szCs w:val="24"/>
        </w:rPr>
      </w:pPr>
      <w:r w:rsidRPr="00BD2A98">
        <w:rPr>
          <w:rFonts w:ascii="Arial" w:eastAsia="Times New Roman" w:hAnsi="Arial" w:cs="Arial"/>
          <w:sz w:val="24"/>
          <w:szCs w:val="24"/>
        </w:rPr>
        <w:lastRenderedPageBreak/>
        <w:t xml:space="preserve">Menimbang, bahwa ternyata putusan tersebut tidak dapat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dilaksanakan secara riil, oleh karena itu </w:t>
      </w:r>
      <w:proofErr w:type="gramStart"/>
      <w:r w:rsidRPr="00BD2A98">
        <w:rPr>
          <w:rFonts w:ascii="Arial" w:eastAsia="Times New Roman" w:hAnsi="Arial" w:cs="Arial"/>
          <w:sz w:val="24"/>
          <w:szCs w:val="24"/>
        </w:rPr>
        <w:t>akan</w:t>
      </w:r>
      <w:proofErr w:type="gramEnd"/>
      <w:r w:rsidRPr="00BD2A98">
        <w:rPr>
          <w:rFonts w:ascii="Arial" w:eastAsia="Times New Roman" w:hAnsi="Arial" w:cs="Arial"/>
          <w:sz w:val="24"/>
          <w:szCs w:val="24"/>
        </w:rPr>
        <w:t xml:space="preserve"> dilaksanakan dengan cara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lelang; </w:t>
      </w:r>
    </w:p>
    <w:p w:rsidR="00BC04F2" w:rsidRPr="00BD2A98" w:rsidRDefault="000F331C" w:rsidP="003C6CD6">
      <w:pPr>
        <w:spacing w:after="0" w:line="360" w:lineRule="auto"/>
        <w:ind w:firstLine="540"/>
        <w:jc w:val="both"/>
        <w:rPr>
          <w:rFonts w:ascii="Courier New" w:eastAsia="Times New Roman" w:hAnsi="Courier New" w:cs="Courier New"/>
          <w:sz w:val="24"/>
          <w:szCs w:val="24"/>
        </w:rPr>
      </w:pPr>
      <w:r w:rsidRPr="00BD2A98">
        <w:rPr>
          <w:rFonts w:ascii="Arial" w:eastAsia="Times New Roman" w:hAnsi="Arial" w:cs="Arial"/>
          <w:sz w:val="24"/>
          <w:szCs w:val="24"/>
        </w:rPr>
        <w:t xml:space="preserve">Menimbang, bahwa berdasarkan pertimbangan-pertimbangan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sebagaimana tersebut diatas, maka permohonan Pemohon Eksekusi</w:t>
      </w:r>
      <w:r w:rsidR="003C6CD6" w:rsidRPr="00BD2A98">
        <w:rPr>
          <w:rFonts w:ascii="Courier New" w:eastAsia="Times New Roman" w:hAnsi="Courier New" w:cs="Courier New"/>
          <w:sz w:val="24"/>
          <w:szCs w:val="24"/>
        </w:rPr>
        <w:t xml:space="preserve"> </w:t>
      </w:r>
      <w:r w:rsidRPr="00BD2A98">
        <w:rPr>
          <w:rFonts w:ascii="Arial" w:eastAsia="Times New Roman" w:hAnsi="Arial" w:cs="Arial"/>
          <w:sz w:val="24"/>
          <w:szCs w:val="24"/>
        </w:rPr>
        <w:t xml:space="preserve">tersebut telah sesuai dengan ketentuan hukum, sehingga dengan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demikian harus dikabulkan; </w:t>
      </w:r>
    </w:p>
    <w:p w:rsidR="00BC04F2" w:rsidRPr="00BD2A98" w:rsidRDefault="000F331C" w:rsidP="00217486">
      <w:pPr>
        <w:spacing w:after="0" w:line="360" w:lineRule="auto"/>
        <w:ind w:firstLine="540"/>
        <w:jc w:val="both"/>
        <w:rPr>
          <w:rFonts w:ascii="Arial" w:eastAsia="Times New Roman" w:hAnsi="Arial" w:cs="Arial"/>
          <w:sz w:val="24"/>
          <w:szCs w:val="24"/>
        </w:rPr>
      </w:pPr>
      <w:r w:rsidRPr="00BD2A98">
        <w:rPr>
          <w:rFonts w:ascii="Arial" w:eastAsia="Times New Roman" w:hAnsi="Arial" w:cs="Arial"/>
          <w:sz w:val="24"/>
          <w:szCs w:val="24"/>
        </w:rPr>
        <w:t xml:space="preserve">Memperhatikan segala ketentuan peraturan perundang-undangan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terkait; </w:t>
      </w:r>
    </w:p>
    <w:p w:rsidR="00217486" w:rsidRPr="00BD2A98" w:rsidRDefault="000F331C" w:rsidP="006E47DF">
      <w:pPr>
        <w:spacing w:after="0" w:line="360" w:lineRule="auto"/>
        <w:jc w:val="center"/>
        <w:rPr>
          <w:rFonts w:ascii="Arial" w:eastAsia="Times New Roman" w:hAnsi="Arial" w:cs="Arial"/>
          <w:sz w:val="24"/>
          <w:szCs w:val="24"/>
        </w:rPr>
      </w:pPr>
      <w:r w:rsidRPr="00BD2A98">
        <w:rPr>
          <w:rFonts w:ascii="Arial" w:eastAsia="Times New Roman" w:hAnsi="Arial" w:cs="Arial"/>
          <w:sz w:val="24"/>
          <w:szCs w:val="24"/>
        </w:rPr>
        <w:t>MENETAPKAN</w:t>
      </w:r>
    </w:p>
    <w:p w:rsidR="003C6CD6" w:rsidRPr="00BD2A98" w:rsidRDefault="000F331C" w:rsidP="00BC04F2">
      <w:pPr>
        <w:spacing w:after="0" w:line="360" w:lineRule="auto"/>
        <w:jc w:val="both"/>
        <w:rPr>
          <w:rFonts w:ascii="Arial" w:eastAsia="Times New Roman" w:hAnsi="Arial" w:cs="Arial"/>
          <w:sz w:val="24"/>
          <w:szCs w:val="24"/>
        </w:rPr>
      </w:pPr>
      <w:r w:rsidRPr="00BD2A98">
        <w:rPr>
          <w:rFonts w:ascii="Arial" w:eastAsia="Times New Roman" w:hAnsi="Arial" w:cs="Arial"/>
          <w:sz w:val="24"/>
          <w:szCs w:val="24"/>
        </w:rPr>
        <w:t xml:space="preserve">Memerintahkan Panitera dan jika berhalangan diganti Jurusita </w:t>
      </w:r>
      <w:r w:rsidRPr="00BD2A98">
        <w:rPr>
          <w:rFonts w:ascii="Times New Roman" w:eastAsia="Times New Roman" w:hAnsi="Times New Roman" w:cs="Times New Roman"/>
          <w:sz w:val="24"/>
          <w:szCs w:val="24"/>
        </w:rPr>
        <w:br/>
      </w:r>
      <w:r w:rsidRPr="00BD2A98">
        <w:rPr>
          <w:rFonts w:ascii="Arial" w:eastAsia="Times New Roman" w:hAnsi="Arial" w:cs="Arial"/>
          <w:sz w:val="24"/>
          <w:szCs w:val="24"/>
        </w:rPr>
        <w:t xml:space="preserve">Pengadilan Agama </w:t>
      </w:r>
      <w:r w:rsidR="003C6CD6" w:rsidRPr="00BD2A98">
        <w:rPr>
          <w:rFonts w:ascii="Arial" w:eastAsia="Times New Roman" w:hAnsi="Arial" w:cs="Arial"/>
          <w:sz w:val="24"/>
          <w:szCs w:val="24"/>
        </w:rPr>
        <w:t>Jepara</w:t>
      </w:r>
      <w:r w:rsidRPr="00BD2A98">
        <w:rPr>
          <w:rFonts w:ascii="Arial" w:eastAsia="Times New Roman" w:hAnsi="Arial" w:cs="Arial"/>
          <w:sz w:val="24"/>
          <w:szCs w:val="24"/>
        </w:rPr>
        <w:t xml:space="preserve"> disertai dengan 2 (dua) orang saksi yang memenuhi syarat sebagaimana diatur dalam Pasal 209 RBg untuk melakukan eksekusi lelang terhadap obyek sengketa berupa :</w:t>
      </w:r>
    </w:p>
    <w:p w:rsidR="003C6CD6" w:rsidRPr="00BD2A98" w:rsidRDefault="00217486" w:rsidP="00217486">
      <w:pPr>
        <w:spacing w:after="0" w:line="360" w:lineRule="auto"/>
        <w:ind w:left="270" w:hanging="270"/>
        <w:jc w:val="both"/>
        <w:rPr>
          <w:rFonts w:ascii="Arial" w:hAnsi="Arial" w:cs="Arial"/>
          <w:sz w:val="24"/>
          <w:szCs w:val="24"/>
        </w:rPr>
      </w:pPr>
      <w:r w:rsidRPr="00BD2A98">
        <w:rPr>
          <w:rFonts w:ascii="Arial" w:hAnsi="Arial" w:cs="Arial"/>
          <w:sz w:val="24"/>
          <w:szCs w:val="24"/>
        </w:rPr>
        <w:t xml:space="preserve">1. </w:t>
      </w:r>
      <w:r w:rsidR="003C6CD6" w:rsidRPr="00BD2A98">
        <w:rPr>
          <w:rFonts w:ascii="Arial" w:hAnsi="Arial" w:cs="Arial"/>
          <w:sz w:val="24"/>
          <w:szCs w:val="24"/>
        </w:rPr>
        <w:t xml:space="preserve">Sebidang tanah seluas 1.02 hektare, terletak di </w:t>
      </w:r>
      <w:r w:rsidR="006E47DF" w:rsidRPr="00BD2A98">
        <w:rPr>
          <w:rFonts w:ascii="Arial" w:hAnsi="Arial" w:cs="Arial"/>
          <w:sz w:val="24"/>
          <w:szCs w:val="24"/>
        </w:rPr>
        <w:t>Desa</w:t>
      </w:r>
      <w:r w:rsidR="003C6CD6" w:rsidRPr="00BD2A98">
        <w:rPr>
          <w:rFonts w:ascii="Arial" w:hAnsi="Arial" w:cs="Arial"/>
          <w:sz w:val="24"/>
          <w:szCs w:val="24"/>
        </w:rPr>
        <w:t xml:space="preserve"> Kedungcino RT05 RW02, Kecamatan Jepara, Kabupaten Jepara, dengan batas-</w:t>
      </w:r>
      <w:proofErr w:type="gramStart"/>
      <w:r w:rsidR="003C6CD6" w:rsidRPr="00BD2A98">
        <w:rPr>
          <w:rFonts w:ascii="Arial" w:hAnsi="Arial" w:cs="Arial"/>
          <w:sz w:val="24"/>
          <w:szCs w:val="24"/>
        </w:rPr>
        <w:t>batas :</w:t>
      </w:r>
      <w:proofErr w:type="gramEnd"/>
      <w:r w:rsidR="003C6CD6" w:rsidRPr="00BD2A98">
        <w:rPr>
          <w:rFonts w:ascii="Arial" w:hAnsi="Arial" w:cs="Arial"/>
          <w:sz w:val="24"/>
          <w:szCs w:val="24"/>
        </w:rPr>
        <w:t xml:space="preserve"> </w:t>
      </w:r>
    </w:p>
    <w:p w:rsidR="003C6CD6" w:rsidRPr="00BD2A98" w:rsidRDefault="003C6CD6" w:rsidP="00805958">
      <w:pPr>
        <w:pStyle w:val="ListParagraph"/>
        <w:spacing w:after="0" w:line="360" w:lineRule="auto"/>
        <w:ind w:left="2880" w:hanging="2160"/>
        <w:jc w:val="both"/>
        <w:rPr>
          <w:rFonts w:ascii="Arial" w:hAnsi="Arial" w:cs="Arial"/>
          <w:sz w:val="24"/>
          <w:szCs w:val="24"/>
        </w:rPr>
      </w:pPr>
      <w:r w:rsidRPr="00BD2A98">
        <w:rPr>
          <w:rFonts w:ascii="Arial" w:hAnsi="Arial" w:cs="Arial"/>
          <w:sz w:val="24"/>
          <w:szCs w:val="24"/>
        </w:rPr>
        <w:t xml:space="preserve">- Sebelah Timur </w:t>
      </w:r>
      <w:r w:rsidRPr="00BD2A98">
        <w:rPr>
          <w:rFonts w:ascii="Arial" w:hAnsi="Arial" w:cs="Arial"/>
          <w:sz w:val="24"/>
          <w:szCs w:val="24"/>
        </w:rPr>
        <w:tab/>
        <w:t xml:space="preserve">: Gudang Mebel milik Rifan dan   </w:t>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r>
      <w:r w:rsidRPr="00BD2A98">
        <w:rPr>
          <w:rFonts w:ascii="Arial" w:hAnsi="Arial" w:cs="Arial"/>
          <w:sz w:val="24"/>
          <w:szCs w:val="24"/>
        </w:rPr>
        <w:tab/>
        <w:t xml:space="preserve">              </w:t>
      </w:r>
      <w:r w:rsidR="00805958" w:rsidRPr="00BD2A98">
        <w:rPr>
          <w:rFonts w:ascii="Arial" w:hAnsi="Arial" w:cs="Arial"/>
          <w:sz w:val="24"/>
          <w:szCs w:val="24"/>
        </w:rPr>
        <w:t xml:space="preserve">      </w:t>
      </w:r>
      <w:r w:rsidRPr="00BD2A98">
        <w:rPr>
          <w:rFonts w:ascii="Arial" w:hAnsi="Arial" w:cs="Arial"/>
          <w:sz w:val="24"/>
          <w:szCs w:val="24"/>
        </w:rPr>
        <w:t xml:space="preserve">tanah milik Markum </w:t>
      </w:r>
    </w:p>
    <w:p w:rsidR="003C6CD6" w:rsidRPr="00BD2A98" w:rsidRDefault="003C6CD6" w:rsidP="003C6CD6">
      <w:pPr>
        <w:pStyle w:val="ListParagraph"/>
        <w:spacing w:after="0" w:line="360" w:lineRule="auto"/>
        <w:jc w:val="both"/>
        <w:rPr>
          <w:rFonts w:ascii="Arial" w:hAnsi="Arial" w:cs="Arial"/>
          <w:sz w:val="24"/>
          <w:szCs w:val="24"/>
        </w:rPr>
      </w:pPr>
      <w:r w:rsidRPr="00BD2A98">
        <w:rPr>
          <w:rFonts w:ascii="Arial" w:hAnsi="Arial" w:cs="Arial"/>
          <w:sz w:val="24"/>
          <w:szCs w:val="24"/>
        </w:rPr>
        <w:t xml:space="preserve">- Sebelah Selatan </w:t>
      </w:r>
      <w:r w:rsidRPr="00BD2A98">
        <w:rPr>
          <w:rFonts w:ascii="Arial" w:hAnsi="Arial" w:cs="Arial"/>
          <w:sz w:val="24"/>
          <w:szCs w:val="24"/>
        </w:rPr>
        <w:tab/>
        <w:t xml:space="preserve">: Jalan Desa </w:t>
      </w:r>
    </w:p>
    <w:p w:rsidR="003C6CD6" w:rsidRPr="00BD2A98" w:rsidRDefault="003C6CD6" w:rsidP="003C6CD6">
      <w:pPr>
        <w:pStyle w:val="ListParagraph"/>
        <w:spacing w:after="0" w:line="360" w:lineRule="auto"/>
        <w:jc w:val="both"/>
        <w:rPr>
          <w:rFonts w:ascii="Arial" w:hAnsi="Arial" w:cs="Arial"/>
          <w:sz w:val="24"/>
          <w:szCs w:val="24"/>
        </w:rPr>
      </w:pPr>
      <w:r w:rsidRPr="00BD2A98">
        <w:rPr>
          <w:rFonts w:ascii="Arial" w:hAnsi="Arial" w:cs="Arial"/>
          <w:sz w:val="24"/>
          <w:szCs w:val="24"/>
        </w:rPr>
        <w:t xml:space="preserve">- Sebelah Barat </w:t>
      </w:r>
      <w:r w:rsidRPr="00BD2A98">
        <w:rPr>
          <w:rFonts w:ascii="Arial" w:hAnsi="Arial" w:cs="Arial"/>
          <w:sz w:val="24"/>
          <w:szCs w:val="24"/>
        </w:rPr>
        <w:tab/>
        <w:t xml:space="preserve">: Tanah Srinoto </w:t>
      </w:r>
    </w:p>
    <w:p w:rsidR="003C6CD6" w:rsidRPr="00BD2A98" w:rsidRDefault="003C6CD6" w:rsidP="003C6CD6">
      <w:pPr>
        <w:pStyle w:val="ListParagraph"/>
        <w:spacing w:after="0" w:line="360" w:lineRule="auto"/>
        <w:jc w:val="both"/>
        <w:rPr>
          <w:rFonts w:ascii="Arial" w:hAnsi="Arial" w:cs="Arial"/>
          <w:sz w:val="24"/>
          <w:szCs w:val="24"/>
        </w:rPr>
      </w:pPr>
      <w:r w:rsidRPr="00BD2A98">
        <w:rPr>
          <w:rFonts w:ascii="Arial" w:hAnsi="Arial" w:cs="Arial"/>
          <w:sz w:val="24"/>
          <w:szCs w:val="24"/>
        </w:rPr>
        <w:t xml:space="preserve">- Sebelah Utara </w:t>
      </w:r>
      <w:r w:rsidRPr="00BD2A98">
        <w:rPr>
          <w:rFonts w:ascii="Arial" w:hAnsi="Arial" w:cs="Arial"/>
          <w:sz w:val="24"/>
          <w:szCs w:val="24"/>
        </w:rPr>
        <w:tab/>
        <w:t>: Tanah milik Srinoto</w:t>
      </w:r>
    </w:p>
    <w:p w:rsidR="00BC04F2" w:rsidRPr="00BD2A98" w:rsidRDefault="00553698" w:rsidP="006E47DF">
      <w:pPr>
        <w:tabs>
          <w:tab w:val="left" w:pos="426"/>
        </w:tabs>
        <w:adjustRightInd w:val="0"/>
        <w:spacing w:line="360" w:lineRule="auto"/>
        <w:ind w:firstLine="284"/>
        <w:jc w:val="both"/>
        <w:rPr>
          <w:rFonts w:ascii="Arial" w:hAnsi="Arial" w:cs="Arial"/>
          <w:sz w:val="24"/>
          <w:szCs w:val="24"/>
          <w:lang w:val="en-ID" w:eastAsia="id-ID"/>
        </w:rPr>
      </w:pPr>
      <w:bookmarkStart w:id="0" w:name="_GoBack"/>
      <w:r>
        <w:rPr>
          <w:noProof/>
        </w:rPr>
        <w:drawing>
          <wp:anchor distT="0" distB="0" distL="114300" distR="114300" simplePos="0" relativeHeight="251659264" behindDoc="0" locked="0" layoutInCell="1" allowOverlap="1" wp14:anchorId="05EB8F2A" wp14:editId="38DFF2DC">
            <wp:simplePos x="0" y="0"/>
            <wp:positionH relativeFrom="column">
              <wp:posOffset>-568960</wp:posOffset>
            </wp:positionH>
            <wp:positionV relativeFrom="paragraph">
              <wp:posOffset>443865</wp:posOffset>
            </wp:positionV>
            <wp:extent cx="1571625" cy="2200275"/>
            <wp:effectExtent l="0" t="0" r="0" b="0"/>
            <wp:wrapNone/>
            <wp:docPr id="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2200275"/>
                    </a:xfrm>
                    <a:prstGeom prst="rect">
                      <a:avLst/>
                    </a:prstGeom>
                    <a:noFill/>
                    <a:ln>
                      <a:noFill/>
                    </a:ln>
                    <a:extLst/>
                  </pic:spPr>
                </pic:pic>
              </a:graphicData>
            </a:graphic>
            <wp14:sizeRelH relativeFrom="page">
              <wp14:pctWidth>0</wp14:pctWidth>
            </wp14:sizeRelH>
            <wp14:sizeRelV relativeFrom="page">
              <wp14:pctHeight>0</wp14:pctHeight>
            </wp14:sizeRelV>
          </wp:anchor>
        </w:drawing>
      </w:r>
      <w:bookmarkEnd w:id="0"/>
      <w:r w:rsidR="006E47DF" w:rsidRPr="00BD2A98">
        <w:rPr>
          <w:rFonts w:ascii="Arial" w:hAnsi="Arial" w:cs="Arial"/>
          <w:sz w:val="24"/>
          <w:szCs w:val="24"/>
          <w:lang w:val="en-ID" w:eastAsia="id-ID"/>
        </w:rPr>
        <w:tab/>
        <w:t xml:space="preserve">    Tercatat dalam Buku C Desa Kedungcino atas </w:t>
      </w:r>
      <w:proofErr w:type="gramStart"/>
      <w:r w:rsidR="006E47DF" w:rsidRPr="00BD2A98">
        <w:rPr>
          <w:rFonts w:ascii="Arial" w:hAnsi="Arial" w:cs="Arial"/>
          <w:sz w:val="24"/>
          <w:szCs w:val="24"/>
          <w:lang w:val="en-ID" w:eastAsia="id-ID"/>
        </w:rPr>
        <w:t>nama</w:t>
      </w:r>
      <w:proofErr w:type="gramEnd"/>
      <w:r w:rsidR="006E47DF" w:rsidRPr="00BD2A98">
        <w:rPr>
          <w:rFonts w:ascii="Arial" w:hAnsi="Arial" w:cs="Arial"/>
          <w:sz w:val="24"/>
          <w:szCs w:val="24"/>
          <w:lang w:val="en-ID" w:eastAsia="id-ID"/>
        </w:rPr>
        <w:t xml:space="preserve"> Soemadi Sarikromo Nomor 298 Nomor persil 50 Kelas desa II luas 1.02 hektar;</w:t>
      </w:r>
    </w:p>
    <w:p w:rsidR="00805958" w:rsidRPr="00553698" w:rsidRDefault="00553698" w:rsidP="00553698">
      <w:pPr>
        <w:spacing w:after="0" w:line="360" w:lineRule="auto"/>
        <w:rPr>
          <w:sz w:val="24"/>
          <w:szCs w:val="24"/>
        </w:rPr>
      </w:pPr>
      <w:r w:rsidRPr="00BD2A98">
        <w:rPr>
          <w:sz w:val="24"/>
          <w:szCs w:val="24"/>
        </w:rPr>
        <w:t xml:space="preserve">Untuk Salinan </w:t>
      </w:r>
      <w:proofErr w:type="gramStart"/>
      <w:r w:rsidRPr="00BD2A98">
        <w:rPr>
          <w:sz w:val="24"/>
          <w:szCs w:val="24"/>
        </w:rPr>
        <w:t>ya</w:t>
      </w:r>
      <w:r w:rsidRPr="00553698">
        <w:rPr>
          <w:noProof/>
        </w:rPr>
        <w:t xml:space="preserve"> </w:t>
      </w:r>
      <w:r w:rsidRPr="00BD2A98">
        <w:rPr>
          <w:sz w:val="24"/>
          <w:szCs w:val="24"/>
        </w:rPr>
        <w:t xml:space="preserve"> </w:t>
      </w:r>
      <w:r w:rsidRPr="00BD2A98">
        <w:rPr>
          <w:sz w:val="24"/>
          <w:szCs w:val="24"/>
        </w:rPr>
        <w:t>ng</w:t>
      </w:r>
      <w:proofErr w:type="gramEnd"/>
      <w:r w:rsidRPr="00BD2A98">
        <w:rPr>
          <w:sz w:val="24"/>
          <w:szCs w:val="24"/>
        </w:rPr>
        <w:t xml:space="preserve"> sesuai dengan aslinya</w:t>
      </w:r>
      <w:r>
        <w:rPr>
          <w:sz w:val="24"/>
          <w:szCs w:val="24"/>
        </w:rPr>
        <w:tab/>
      </w:r>
      <w:r>
        <w:rPr>
          <w:sz w:val="24"/>
          <w:szCs w:val="24"/>
        </w:rPr>
        <w:tab/>
      </w:r>
      <w:r w:rsidR="00805958" w:rsidRPr="00BD2A98">
        <w:rPr>
          <w:rFonts w:ascii="Arial" w:eastAsia="Times New Roman" w:hAnsi="Arial" w:cs="Arial"/>
          <w:sz w:val="24"/>
          <w:szCs w:val="24"/>
        </w:rPr>
        <w:t>Ditetapkan di : Jepara</w:t>
      </w:r>
    </w:p>
    <w:p w:rsidR="00805958" w:rsidRPr="00553698" w:rsidRDefault="00553698" w:rsidP="00553698">
      <w:pPr>
        <w:spacing w:after="0" w:line="360" w:lineRule="auto"/>
        <w:rPr>
          <w:sz w:val="24"/>
          <w:szCs w:val="24"/>
        </w:rPr>
      </w:pPr>
      <w:r w:rsidRPr="00BD2A98">
        <w:rPr>
          <w:sz w:val="24"/>
          <w:szCs w:val="24"/>
        </w:rPr>
        <w:t>Panitera Pengadilan Agama Jepara</w:t>
      </w:r>
      <w:r>
        <w:rPr>
          <w:sz w:val="24"/>
          <w:szCs w:val="24"/>
        </w:rPr>
        <w:tab/>
      </w:r>
      <w:r>
        <w:rPr>
          <w:sz w:val="24"/>
          <w:szCs w:val="24"/>
        </w:rPr>
        <w:tab/>
      </w:r>
      <w:r>
        <w:rPr>
          <w:sz w:val="24"/>
          <w:szCs w:val="24"/>
        </w:rPr>
        <w:tab/>
      </w:r>
      <w:r w:rsidR="00805958" w:rsidRPr="00BD2A98">
        <w:rPr>
          <w:rFonts w:ascii="Arial" w:eastAsia="Times New Roman" w:hAnsi="Arial" w:cs="Arial"/>
          <w:sz w:val="24"/>
          <w:szCs w:val="24"/>
        </w:rPr>
        <w:t xml:space="preserve">Pada </w:t>
      </w:r>
      <w:proofErr w:type="gramStart"/>
      <w:r w:rsidR="00805958" w:rsidRPr="00BD2A98">
        <w:rPr>
          <w:rFonts w:ascii="Arial" w:eastAsia="Times New Roman" w:hAnsi="Arial" w:cs="Arial"/>
          <w:sz w:val="24"/>
          <w:szCs w:val="24"/>
        </w:rPr>
        <w:t>tanggal :</w:t>
      </w:r>
      <w:proofErr w:type="gramEnd"/>
      <w:r w:rsidR="00805958" w:rsidRPr="00BD2A98">
        <w:rPr>
          <w:rFonts w:ascii="Arial" w:eastAsia="Times New Roman" w:hAnsi="Arial" w:cs="Arial"/>
          <w:sz w:val="24"/>
          <w:szCs w:val="24"/>
        </w:rPr>
        <w:t xml:space="preserve"> 05 Agustus 2021</w:t>
      </w:r>
    </w:p>
    <w:p w:rsidR="00805958" w:rsidRPr="00BD2A98" w:rsidRDefault="00553698" w:rsidP="00805958">
      <w:pPr>
        <w:spacing w:after="0" w:line="360" w:lineRule="auto"/>
        <w:ind w:firstLine="5040"/>
        <w:rPr>
          <w:rFonts w:ascii="Arial" w:eastAsia="Times New Roman" w:hAnsi="Arial" w:cs="Arial"/>
          <w:sz w:val="24"/>
          <w:szCs w:val="24"/>
        </w:rPr>
      </w:pPr>
      <w:r>
        <w:rPr>
          <w:noProof/>
        </w:rPr>
        <w:drawing>
          <wp:anchor distT="0" distB="0" distL="114300" distR="114300" simplePos="0" relativeHeight="251658240" behindDoc="0" locked="0" layoutInCell="1" allowOverlap="1" wp14:anchorId="7993B1E3" wp14:editId="321C4AED">
            <wp:simplePos x="0" y="0"/>
            <wp:positionH relativeFrom="column">
              <wp:posOffset>477520</wp:posOffset>
            </wp:positionH>
            <wp:positionV relativeFrom="paragraph">
              <wp:posOffset>55880</wp:posOffset>
            </wp:positionV>
            <wp:extent cx="1066800" cy="847725"/>
            <wp:effectExtent l="0" t="0" r="0" b="9525"/>
            <wp:wrapNone/>
            <wp:docPr id="12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Picture 1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8477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05958" w:rsidRPr="00BD2A98">
        <w:rPr>
          <w:rFonts w:ascii="Arial" w:eastAsia="Times New Roman" w:hAnsi="Arial" w:cs="Arial"/>
          <w:sz w:val="24"/>
          <w:szCs w:val="24"/>
        </w:rPr>
        <w:t>Ketua Pengadilan Agama Jepara</w:t>
      </w:r>
    </w:p>
    <w:p w:rsidR="00805958" w:rsidRPr="00BD2A98" w:rsidRDefault="00805958" w:rsidP="00805958">
      <w:pPr>
        <w:spacing w:after="0" w:line="360" w:lineRule="auto"/>
        <w:ind w:firstLine="5040"/>
        <w:rPr>
          <w:rFonts w:ascii="Arial" w:eastAsia="Times New Roman" w:hAnsi="Arial" w:cs="Arial"/>
          <w:sz w:val="24"/>
          <w:szCs w:val="24"/>
        </w:rPr>
      </w:pPr>
    </w:p>
    <w:p w:rsidR="00805958" w:rsidRPr="00BD2A98" w:rsidRDefault="00BD2A98" w:rsidP="00805958">
      <w:pPr>
        <w:spacing w:after="0" w:line="360" w:lineRule="auto"/>
        <w:ind w:firstLine="5040"/>
        <w:rPr>
          <w:rFonts w:ascii="Arial" w:eastAsia="Times New Roman" w:hAnsi="Arial" w:cs="Arial"/>
          <w:sz w:val="24"/>
          <w:szCs w:val="24"/>
        </w:rPr>
      </w:pPr>
      <w:r>
        <w:rPr>
          <w:rFonts w:ascii="Arial" w:eastAsia="Times New Roman" w:hAnsi="Arial" w:cs="Arial"/>
          <w:sz w:val="24"/>
          <w:szCs w:val="24"/>
        </w:rPr>
        <w:t>TTD</w:t>
      </w:r>
    </w:p>
    <w:p w:rsidR="003128C9" w:rsidRPr="00553698" w:rsidRDefault="00553698" w:rsidP="00553698">
      <w:pPr>
        <w:spacing w:after="0" w:line="360" w:lineRule="auto"/>
        <w:rPr>
          <w:rFonts w:ascii="Arial" w:eastAsia="Times New Roman" w:hAnsi="Arial" w:cs="Arial"/>
          <w:sz w:val="24"/>
          <w:szCs w:val="24"/>
        </w:rPr>
      </w:pPr>
      <w:r w:rsidRPr="00BD2A98">
        <w:rPr>
          <w:b/>
          <w:sz w:val="24"/>
          <w:szCs w:val="24"/>
        </w:rPr>
        <w:t xml:space="preserve">Tazkiyaturrobihah, </w:t>
      </w:r>
      <w:proofErr w:type="gramStart"/>
      <w:r w:rsidRPr="00BD2A98">
        <w:rPr>
          <w:b/>
          <w:sz w:val="24"/>
          <w:szCs w:val="24"/>
        </w:rPr>
        <w:t>S.Ag.,</w:t>
      </w:r>
      <w:proofErr w:type="gramEnd"/>
      <w:r w:rsidRPr="00BD2A98">
        <w:rPr>
          <w:b/>
          <w:sz w:val="24"/>
          <w:szCs w:val="24"/>
        </w:rPr>
        <w:t xml:space="preserve"> MH</w:t>
      </w:r>
    </w:p>
    <w:p w:rsidR="00805958" w:rsidRPr="00BD2A98" w:rsidRDefault="00805958" w:rsidP="003128C9">
      <w:pPr>
        <w:spacing w:after="0" w:line="240" w:lineRule="auto"/>
        <w:ind w:firstLine="5040"/>
        <w:rPr>
          <w:rFonts w:ascii="Arial" w:hAnsi="Arial" w:cs="Arial"/>
          <w:b/>
          <w:sz w:val="24"/>
          <w:szCs w:val="24"/>
        </w:rPr>
      </w:pPr>
      <w:r w:rsidRPr="00BD2A98">
        <w:rPr>
          <w:rFonts w:ascii="Arial" w:eastAsia="Times New Roman" w:hAnsi="Arial" w:cs="Arial"/>
          <w:b/>
          <w:sz w:val="24"/>
          <w:szCs w:val="24"/>
        </w:rPr>
        <w:t>Dr. Rifai, S.Ag.</w:t>
      </w:r>
      <w:proofErr w:type="gramStart"/>
      <w:r w:rsidRPr="00BD2A98">
        <w:rPr>
          <w:rFonts w:ascii="Arial" w:eastAsia="Times New Roman" w:hAnsi="Arial" w:cs="Arial"/>
          <w:b/>
          <w:sz w:val="24"/>
          <w:szCs w:val="24"/>
        </w:rPr>
        <w:t>,S.H</w:t>
      </w:r>
      <w:proofErr w:type="gramEnd"/>
      <w:r w:rsidRPr="00BD2A98">
        <w:rPr>
          <w:rFonts w:ascii="Arial" w:eastAsia="Times New Roman" w:hAnsi="Arial" w:cs="Arial"/>
          <w:b/>
          <w:sz w:val="24"/>
          <w:szCs w:val="24"/>
        </w:rPr>
        <w:t>., M.H.</w:t>
      </w:r>
    </w:p>
    <w:sectPr w:rsidR="00805958" w:rsidRPr="00BD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Andale Mono"/>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1047"/>
    <w:multiLevelType w:val="hybridMultilevel"/>
    <w:tmpl w:val="748235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29C2F81"/>
    <w:multiLevelType w:val="hybridMultilevel"/>
    <w:tmpl w:val="504A762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3085A07"/>
    <w:multiLevelType w:val="hybridMultilevel"/>
    <w:tmpl w:val="057E36AA"/>
    <w:lvl w:ilvl="0" w:tplc="0409000F">
      <w:start w:val="1"/>
      <w:numFmt w:val="decimal"/>
      <w:lvlText w:val="%1."/>
      <w:lvlJc w:val="left"/>
      <w:pPr>
        <w:ind w:left="1866" w:hanging="360"/>
      </w:pPr>
      <w:rPr>
        <w:rFonts w:cs="Times New Roman"/>
      </w:rPr>
    </w:lvl>
    <w:lvl w:ilvl="1" w:tplc="04090019" w:tentative="1">
      <w:start w:val="1"/>
      <w:numFmt w:val="lowerLetter"/>
      <w:lvlText w:val="%2."/>
      <w:lvlJc w:val="left"/>
      <w:pPr>
        <w:ind w:left="2586" w:hanging="360"/>
      </w:pPr>
      <w:rPr>
        <w:rFonts w:cs="Times New Roman"/>
      </w:rPr>
    </w:lvl>
    <w:lvl w:ilvl="2" w:tplc="0409001B" w:tentative="1">
      <w:start w:val="1"/>
      <w:numFmt w:val="lowerRoman"/>
      <w:lvlText w:val="%3."/>
      <w:lvlJc w:val="right"/>
      <w:pPr>
        <w:ind w:left="3306" w:hanging="180"/>
      </w:pPr>
      <w:rPr>
        <w:rFonts w:cs="Times New Roman"/>
      </w:rPr>
    </w:lvl>
    <w:lvl w:ilvl="3" w:tplc="0409000F">
      <w:start w:val="1"/>
      <w:numFmt w:val="decimal"/>
      <w:lvlText w:val="%4."/>
      <w:lvlJc w:val="left"/>
      <w:pPr>
        <w:ind w:left="4026" w:hanging="360"/>
      </w:pPr>
      <w:rPr>
        <w:rFonts w:cs="Times New Roman"/>
      </w:rPr>
    </w:lvl>
    <w:lvl w:ilvl="4" w:tplc="04090019" w:tentative="1">
      <w:start w:val="1"/>
      <w:numFmt w:val="lowerLetter"/>
      <w:lvlText w:val="%5."/>
      <w:lvlJc w:val="left"/>
      <w:pPr>
        <w:ind w:left="4746" w:hanging="360"/>
      </w:pPr>
      <w:rPr>
        <w:rFonts w:cs="Times New Roman"/>
      </w:rPr>
    </w:lvl>
    <w:lvl w:ilvl="5" w:tplc="0409001B" w:tentative="1">
      <w:start w:val="1"/>
      <w:numFmt w:val="lowerRoman"/>
      <w:lvlText w:val="%6."/>
      <w:lvlJc w:val="right"/>
      <w:pPr>
        <w:ind w:left="5466" w:hanging="180"/>
      </w:pPr>
      <w:rPr>
        <w:rFonts w:cs="Times New Roman"/>
      </w:rPr>
    </w:lvl>
    <w:lvl w:ilvl="6" w:tplc="0409000F" w:tentative="1">
      <w:start w:val="1"/>
      <w:numFmt w:val="decimal"/>
      <w:lvlText w:val="%7."/>
      <w:lvlJc w:val="left"/>
      <w:pPr>
        <w:ind w:left="6186" w:hanging="360"/>
      </w:pPr>
      <w:rPr>
        <w:rFonts w:cs="Times New Roman"/>
      </w:rPr>
    </w:lvl>
    <w:lvl w:ilvl="7" w:tplc="04090019" w:tentative="1">
      <w:start w:val="1"/>
      <w:numFmt w:val="lowerLetter"/>
      <w:lvlText w:val="%8."/>
      <w:lvlJc w:val="left"/>
      <w:pPr>
        <w:ind w:left="6906" w:hanging="360"/>
      </w:pPr>
      <w:rPr>
        <w:rFonts w:cs="Times New Roman"/>
      </w:rPr>
    </w:lvl>
    <w:lvl w:ilvl="8" w:tplc="0409001B" w:tentative="1">
      <w:start w:val="1"/>
      <w:numFmt w:val="lowerRoman"/>
      <w:lvlText w:val="%9."/>
      <w:lvlJc w:val="right"/>
      <w:pPr>
        <w:ind w:left="7626" w:hanging="180"/>
      </w:pPr>
      <w:rPr>
        <w:rFonts w:cs="Times New Roman"/>
      </w:rPr>
    </w:lvl>
  </w:abstractNum>
  <w:abstractNum w:abstractNumId="3">
    <w:nsid w:val="66B33674"/>
    <w:multiLevelType w:val="hybridMultilevel"/>
    <w:tmpl w:val="48F8A530"/>
    <w:lvl w:ilvl="0" w:tplc="04090013">
      <w:start w:val="1"/>
      <w:numFmt w:val="upperRoman"/>
      <w:lvlText w:val="%1."/>
      <w:lvlJc w:val="righ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4">
    <w:nsid w:val="77AE2B40"/>
    <w:multiLevelType w:val="hybridMultilevel"/>
    <w:tmpl w:val="CEB0EDAC"/>
    <w:lvl w:ilvl="0" w:tplc="F96424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8D78BE"/>
    <w:multiLevelType w:val="hybridMultilevel"/>
    <w:tmpl w:val="8C320496"/>
    <w:lvl w:ilvl="0" w:tplc="49A4A998">
      <w:start w:val="1"/>
      <w:numFmt w:val="upperRoman"/>
      <w:lvlText w:val="%1."/>
      <w:lvlJc w:val="righ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1C"/>
    <w:rsid w:val="00000EF8"/>
    <w:rsid w:val="000067FC"/>
    <w:rsid w:val="0000704C"/>
    <w:rsid w:val="00061A85"/>
    <w:rsid w:val="00071D25"/>
    <w:rsid w:val="000C5EFB"/>
    <w:rsid w:val="000F331C"/>
    <w:rsid w:val="00101143"/>
    <w:rsid w:val="0016311E"/>
    <w:rsid w:val="00217486"/>
    <w:rsid w:val="003126D5"/>
    <w:rsid w:val="003128C9"/>
    <w:rsid w:val="0036403E"/>
    <w:rsid w:val="00367476"/>
    <w:rsid w:val="003C2412"/>
    <w:rsid w:val="003C6CD6"/>
    <w:rsid w:val="00423EFB"/>
    <w:rsid w:val="0052504D"/>
    <w:rsid w:val="00553698"/>
    <w:rsid w:val="005A54BF"/>
    <w:rsid w:val="006E47DF"/>
    <w:rsid w:val="00805958"/>
    <w:rsid w:val="008314EC"/>
    <w:rsid w:val="00916C8D"/>
    <w:rsid w:val="00B37C4B"/>
    <w:rsid w:val="00B81C2D"/>
    <w:rsid w:val="00B8567F"/>
    <w:rsid w:val="00B94036"/>
    <w:rsid w:val="00BC04F2"/>
    <w:rsid w:val="00BD2A98"/>
    <w:rsid w:val="00E207B9"/>
    <w:rsid w:val="00ED09A1"/>
    <w:rsid w:val="00F5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F331C"/>
  </w:style>
  <w:style w:type="paragraph" w:styleId="ListParagraph">
    <w:name w:val="List Paragraph"/>
    <w:basedOn w:val="Normal"/>
    <w:uiPriority w:val="34"/>
    <w:qFormat/>
    <w:rsid w:val="00101143"/>
    <w:pPr>
      <w:ind w:left="720"/>
      <w:contextualSpacing/>
    </w:pPr>
  </w:style>
  <w:style w:type="paragraph" w:styleId="BalloonText">
    <w:name w:val="Balloon Text"/>
    <w:basedOn w:val="Normal"/>
    <w:link w:val="BalloonTextChar"/>
    <w:uiPriority w:val="99"/>
    <w:semiHidden/>
    <w:unhideWhenUsed/>
    <w:rsid w:val="003C2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F331C"/>
  </w:style>
  <w:style w:type="paragraph" w:styleId="ListParagraph">
    <w:name w:val="List Paragraph"/>
    <w:basedOn w:val="Normal"/>
    <w:uiPriority w:val="34"/>
    <w:qFormat/>
    <w:rsid w:val="00101143"/>
    <w:pPr>
      <w:ind w:left="720"/>
      <w:contextualSpacing/>
    </w:pPr>
  </w:style>
  <w:style w:type="paragraph" w:styleId="BalloonText">
    <w:name w:val="Balloon Text"/>
    <w:basedOn w:val="Normal"/>
    <w:link w:val="BalloonTextChar"/>
    <w:uiPriority w:val="99"/>
    <w:semiHidden/>
    <w:unhideWhenUsed/>
    <w:rsid w:val="003C2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Panitera</dc:creator>
  <cp:lastModifiedBy>Panitera</cp:lastModifiedBy>
  <cp:revision>32</cp:revision>
  <cp:lastPrinted>2021-08-09T07:40:00Z</cp:lastPrinted>
  <dcterms:created xsi:type="dcterms:W3CDTF">2021-08-02T03:37:00Z</dcterms:created>
  <dcterms:modified xsi:type="dcterms:W3CDTF">2021-08-09T09:59:00Z</dcterms:modified>
</cp:coreProperties>
</file>