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pPr w:leftFromText="180" w:rightFromText="180" w:vertAnchor="text" w:horzAnchor="page" w:tblpX="613" w:tblpY="2206"/>
        <w:tblW w:w="11345"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tblPr>
      <w:tblGrid>
        <w:gridCol w:w="2906"/>
        <w:gridCol w:w="2115"/>
        <w:gridCol w:w="2454"/>
        <w:gridCol w:w="2171"/>
        <w:gridCol w:w="1699"/>
      </w:tblGrid>
      <w:tr w:rsidR="00DB24E2" w:rsidRPr="008828DE" w:rsidTr="00E260DF">
        <w:trPr>
          <w:cnfStyle w:val="100000000000"/>
          <w:trHeight w:val="729"/>
        </w:trPr>
        <w:tc>
          <w:tcPr>
            <w:cnfStyle w:val="001000000000"/>
            <w:tcW w:w="11344" w:type="dxa"/>
            <w:gridSpan w:val="5"/>
            <w:shd w:val="clear" w:color="auto" w:fill="auto"/>
          </w:tcPr>
          <w:p w:rsidR="00DB24E2" w:rsidRPr="00412B6B" w:rsidRDefault="00DB24E2" w:rsidP="00157B1B">
            <w:pPr>
              <w:jc w:val="center"/>
              <w:rPr>
                <w:rFonts w:ascii="Arial" w:hAnsi="Arial" w:cs="Arial"/>
                <w:b w:val="0"/>
                <w:bCs w:val="0"/>
                <w:color w:val="auto"/>
                <w:sz w:val="28"/>
                <w:szCs w:val="28"/>
              </w:rPr>
            </w:pPr>
            <w:r w:rsidRPr="00412B6B">
              <w:rPr>
                <w:rFonts w:ascii="Arial" w:hAnsi="Arial" w:cs="Arial"/>
                <w:color w:val="auto"/>
                <w:sz w:val="28"/>
                <w:szCs w:val="28"/>
              </w:rPr>
              <w:t>Asset Investments</w:t>
            </w:r>
          </w:p>
        </w:tc>
      </w:tr>
      <w:tr w:rsidR="00DF45CF" w:rsidRPr="0066269D" w:rsidTr="00E260DF">
        <w:trPr>
          <w:cnfStyle w:val="000000100000"/>
          <w:trHeight w:val="460"/>
        </w:trPr>
        <w:tc>
          <w:tcPr>
            <w:cnfStyle w:val="001000000000"/>
            <w:tcW w:w="2906" w:type="dxa"/>
            <w:tcBorders>
              <w:top w:val="none" w:sz="0" w:space="0" w:color="auto"/>
              <w:left w:val="none" w:sz="0" w:space="0" w:color="auto"/>
              <w:bottom w:val="none" w:sz="0" w:space="0" w:color="auto"/>
            </w:tcBorders>
            <w:shd w:val="clear" w:color="auto" w:fill="FFFFFF" w:themeFill="background1"/>
          </w:tcPr>
          <w:p w:rsidR="00DB24E2" w:rsidRPr="004C6BDE" w:rsidRDefault="00DB24E2" w:rsidP="00157B1B">
            <w:pPr>
              <w:rPr>
                <w:rFonts w:ascii="Arial" w:hAnsi="Arial" w:cs="Arial"/>
                <w:szCs w:val="21"/>
              </w:rPr>
            </w:pPr>
          </w:p>
        </w:tc>
        <w:tc>
          <w:tcPr>
            <w:tcW w:w="2115" w:type="dxa"/>
            <w:tcBorders>
              <w:top w:val="none" w:sz="0" w:space="0" w:color="auto"/>
              <w:bottom w:val="none" w:sz="0" w:space="0" w:color="auto"/>
            </w:tcBorders>
            <w:shd w:val="clear" w:color="auto" w:fill="FFFFFF" w:themeFill="background1"/>
          </w:tcPr>
          <w:p w:rsidR="00DB24E2" w:rsidRPr="00200ECA" w:rsidRDefault="00DB24E2" w:rsidP="00157B1B">
            <w:pPr>
              <w:jc w:val="center"/>
              <w:cnfStyle w:val="000000100000"/>
              <w:rPr>
                <w:rFonts w:ascii="Arial" w:hAnsi="Arial" w:cs="Arial"/>
                <w:b/>
                <w:color w:val="000000" w:themeColor="text1"/>
                <w:szCs w:val="21"/>
              </w:rPr>
            </w:pPr>
            <w:r>
              <w:rPr>
                <w:rFonts w:ascii="Arial" w:hAnsi="Arial" w:cs="Arial"/>
                <w:color w:val="000000" w:themeColor="text1"/>
                <w:szCs w:val="21"/>
              </w:rPr>
              <w:t>Capacity</w:t>
            </w:r>
            <w:r w:rsidR="00B8308D">
              <w:rPr>
                <w:rFonts w:ascii="Arial" w:hAnsi="Arial" w:cs="Arial"/>
                <w:color w:val="000000" w:themeColor="text1"/>
                <w:szCs w:val="21"/>
              </w:rPr>
              <w:t xml:space="preserve"> (</w:t>
            </w:r>
            <w:r w:rsidR="006C48AD">
              <w:rPr>
                <w:rFonts w:ascii="Arial" w:hAnsi="Arial" w:cs="Arial"/>
                <w:color w:val="000000" w:themeColor="text1"/>
                <w:szCs w:val="21"/>
              </w:rPr>
              <w:t xml:space="preserve">units </w:t>
            </w:r>
            <w:r w:rsidR="00DF45CF">
              <w:rPr>
                <w:rFonts w:ascii="Arial" w:hAnsi="Arial" w:cs="Arial"/>
                <w:color w:val="000000" w:themeColor="text1"/>
                <w:szCs w:val="21"/>
              </w:rPr>
              <w:t>mln)</w:t>
            </w:r>
          </w:p>
        </w:tc>
        <w:tc>
          <w:tcPr>
            <w:tcW w:w="2454" w:type="dxa"/>
            <w:tcBorders>
              <w:top w:val="none" w:sz="0" w:space="0" w:color="auto"/>
              <w:bottom w:val="none" w:sz="0" w:space="0" w:color="auto"/>
            </w:tcBorders>
            <w:shd w:val="clear" w:color="auto" w:fill="FFFFFF" w:themeFill="background1"/>
          </w:tcPr>
          <w:p w:rsidR="00DB24E2" w:rsidRPr="00200ECA" w:rsidRDefault="00DB24E2" w:rsidP="00157B1B">
            <w:pPr>
              <w:jc w:val="center"/>
              <w:cnfStyle w:val="000000100000"/>
              <w:rPr>
                <w:rFonts w:ascii="Arial" w:hAnsi="Arial" w:cs="Arial"/>
                <w:b/>
                <w:color w:val="000000" w:themeColor="text1"/>
                <w:szCs w:val="21"/>
              </w:rPr>
            </w:pPr>
            <w:r w:rsidRPr="002D430D">
              <w:rPr>
                <w:rFonts w:ascii="Arial" w:hAnsi="Arial" w:cs="Arial"/>
                <w:color w:val="000000" w:themeColor="text1"/>
                <w:szCs w:val="21"/>
              </w:rPr>
              <w:t>Technolog</w:t>
            </w:r>
            <w:r w:rsidR="00021C6F">
              <w:rPr>
                <w:rFonts w:ascii="Arial" w:hAnsi="Arial" w:cs="Arial"/>
                <w:color w:val="000000" w:themeColor="text1"/>
                <w:szCs w:val="21"/>
              </w:rPr>
              <w:t>y</w:t>
            </w:r>
          </w:p>
        </w:tc>
        <w:tc>
          <w:tcPr>
            <w:tcW w:w="2171" w:type="dxa"/>
            <w:tcBorders>
              <w:top w:val="none" w:sz="0" w:space="0" w:color="auto"/>
              <w:bottom w:val="none" w:sz="0" w:space="0" w:color="auto"/>
            </w:tcBorders>
            <w:shd w:val="clear" w:color="auto" w:fill="FFFFFF" w:themeFill="background1"/>
          </w:tcPr>
          <w:p w:rsidR="00DB24E2" w:rsidRPr="00200ECA" w:rsidRDefault="00DB24E2" w:rsidP="00157B1B">
            <w:pPr>
              <w:jc w:val="center"/>
              <w:cnfStyle w:val="000000100000"/>
              <w:rPr>
                <w:rFonts w:ascii="Arial" w:hAnsi="Arial" w:cs="Arial"/>
                <w:b/>
                <w:color w:val="000000" w:themeColor="text1"/>
                <w:szCs w:val="21"/>
              </w:rPr>
            </w:pPr>
            <w:r>
              <w:rPr>
                <w:rFonts w:ascii="Arial" w:hAnsi="Arial" w:cs="Arial"/>
                <w:color w:val="000000" w:themeColor="text1"/>
                <w:szCs w:val="21"/>
              </w:rPr>
              <w:t>Flexibility</w:t>
            </w:r>
          </w:p>
        </w:tc>
        <w:tc>
          <w:tcPr>
            <w:tcW w:w="1699" w:type="dxa"/>
            <w:tcBorders>
              <w:top w:val="none" w:sz="0" w:space="0" w:color="auto"/>
              <w:bottom w:val="none" w:sz="0" w:space="0" w:color="auto"/>
              <w:right w:val="none" w:sz="0" w:space="0" w:color="auto"/>
            </w:tcBorders>
            <w:shd w:val="clear" w:color="auto" w:fill="FFFFFF" w:themeFill="background1"/>
          </w:tcPr>
          <w:p w:rsidR="00DB24E2" w:rsidRPr="00200ECA" w:rsidRDefault="00DB24E2" w:rsidP="00157B1B">
            <w:pPr>
              <w:cnfStyle w:val="000000100000"/>
              <w:rPr>
                <w:rFonts w:ascii="Arial" w:hAnsi="Arial" w:cs="Arial"/>
                <w:b/>
                <w:color w:val="000000" w:themeColor="text1"/>
                <w:szCs w:val="21"/>
              </w:rPr>
            </w:pPr>
            <w:r>
              <w:rPr>
                <w:rFonts w:ascii="Arial" w:hAnsi="Arial" w:cs="Arial"/>
                <w:color w:val="000000" w:themeColor="text1"/>
                <w:szCs w:val="21"/>
              </w:rPr>
              <w:t>Design</w:t>
            </w:r>
          </w:p>
        </w:tc>
      </w:tr>
      <w:tr w:rsidR="00DF45CF" w:rsidRPr="00C14AA0" w:rsidTr="00E260DF">
        <w:trPr>
          <w:trHeight w:val="373"/>
        </w:trPr>
        <w:tc>
          <w:tcPr>
            <w:cnfStyle w:val="001000000000"/>
            <w:tcW w:w="2906" w:type="dxa"/>
            <w:shd w:val="clear" w:color="auto" w:fill="DFF0D8"/>
            <w:vAlign w:val="center"/>
          </w:tcPr>
          <w:p w:rsidR="00AF5B27" w:rsidRPr="002D430D" w:rsidRDefault="00AF5B27" w:rsidP="00157B1B">
            <w:pPr>
              <w:jc w:val="center"/>
              <w:rPr>
                <w:rFonts w:ascii="Arial" w:hAnsi="Arial" w:cs="Arial"/>
                <w:bCs w:val="0"/>
                <w:color w:val="262626" w:themeColor="text1" w:themeTint="D9"/>
                <w:szCs w:val="21"/>
              </w:rPr>
            </w:pPr>
            <w:r w:rsidRPr="0066269D">
              <w:rPr>
                <w:rFonts w:ascii="Arial" w:hAnsi="Arial" w:cs="Arial" w:hint="eastAsia"/>
                <w:color w:val="262626" w:themeColor="text1" w:themeTint="D9"/>
                <w:szCs w:val="21"/>
              </w:rPr>
              <w:t>Elecssories</w:t>
            </w:r>
          </w:p>
        </w:tc>
        <w:tc>
          <w:tcPr>
            <w:tcW w:w="2115" w:type="dxa"/>
            <w:shd w:val="clear" w:color="auto" w:fill="DFF0D8"/>
          </w:tcPr>
          <w:p w:rsidR="00AF5B27" w:rsidRPr="00736656" w:rsidRDefault="00DF45CF" w:rsidP="00157B1B">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c>
          <w:tcPr>
            <w:tcW w:w="2454" w:type="dxa"/>
            <w:shd w:val="clear" w:color="auto" w:fill="DFF0D8"/>
          </w:tcPr>
          <w:p w:rsidR="00AF5B27" w:rsidRPr="00C01AC6" w:rsidRDefault="00AF5B27" w:rsidP="00157B1B">
            <w:pPr>
              <w:jc w:val="right"/>
              <w:cnfStyle w:val="000000000000"/>
              <w:rPr>
                <w:rFonts w:ascii="Arial" w:hAnsi="Arial" w:cs="Arial"/>
                <w:color w:val="FF0000"/>
                <w:szCs w:val="21"/>
              </w:rPr>
            </w:pPr>
            <w:r w:rsidRPr="00C01AC6">
              <w:rPr>
                <w:rFonts w:ascii="Arial" w:hAnsi="Arial" w:cs="Arial"/>
                <w:color w:val="FF0000"/>
                <w:szCs w:val="21"/>
              </w:rPr>
              <w:t>5</w:t>
            </w:r>
          </w:p>
        </w:tc>
        <w:tc>
          <w:tcPr>
            <w:tcW w:w="2171" w:type="dxa"/>
            <w:shd w:val="clear" w:color="auto" w:fill="DFF0D8"/>
          </w:tcPr>
          <w:p w:rsidR="00AF5B27" w:rsidRPr="00C01AC6" w:rsidRDefault="00AF5B27" w:rsidP="00157B1B">
            <w:pPr>
              <w:jc w:val="right"/>
              <w:cnfStyle w:val="000000000000"/>
              <w:rPr>
                <w:rFonts w:ascii="Arial" w:hAnsi="Arial" w:cs="Arial"/>
                <w:color w:val="FF0000"/>
                <w:szCs w:val="21"/>
              </w:rPr>
            </w:pPr>
            <w:r w:rsidRPr="00C01AC6">
              <w:rPr>
                <w:rFonts w:ascii="Arial" w:hAnsi="Arial" w:cs="Arial"/>
                <w:color w:val="FF0000"/>
                <w:szCs w:val="21"/>
              </w:rPr>
              <w:t>5</w:t>
            </w:r>
          </w:p>
        </w:tc>
        <w:tc>
          <w:tcPr>
            <w:tcW w:w="1699" w:type="dxa"/>
            <w:shd w:val="clear" w:color="auto" w:fill="DFF0D8"/>
          </w:tcPr>
          <w:p w:rsidR="00AF5B27" w:rsidRPr="00736656" w:rsidRDefault="00AF5B27" w:rsidP="00157B1B">
            <w:pPr>
              <w:jc w:val="right"/>
              <w:cnfStyle w:val="000000000000"/>
              <w:rPr>
                <w:rFonts w:ascii="Arial" w:hAnsi="Arial" w:cs="Arial"/>
                <w:color w:val="262626" w:themeColor="text1" w:themeTint="D9"/>
                <w:szCs w:val="21"/>
              </w:rPr>
            </w:pPr>
            <w:r>
              <w:rPr>
                <w:rFonts w:ascii="Arial" w:hAnsi="Arial" w:cs="Arial"/>
                <w:color w:val="262626" w:themeColor="text1" w:themeTint="D9"/>
                <w:szCs w:val="21"/>
              </w:rPr>
              <w:t>6</w:t>
            </w:r>
          </w:p>
        </w:tc>
      </w:tr>
      <w:tr w:rsidR="000157A9" w:rsidRPr="00C14AA0" w:rsidTr="00E260DF">
        <w:trPr>
          <w:cnfStyle w:val="000000100000"/>
          <w:trHeight w:val="373"/>
        </w:trPr>
        <w:tc>
          <w:tcPr>
            <w:cnfStyle w:val="001000000000"/>
            <w:tcW w:w="2906" w:type="dxa"/>
            <w:tcBorders>
              <w:top w:val="none" w:sz="0" w:space="0" w:color="auto"/>
              <w:left w:val="none" w:sz="0" w:space="0" w:color="auto"/>
              <w:bottom w:val="none" w:sz="0" w:space="0" w:color="auto"/>
            </w:tcBorders>
            <w:shd w:val="clear" w:color="auto" w:fill="F2DBDB" w:themeFill="accent2" w:themeFillTint="33"/>
            <w:vAlign w:val="center"/>
          </w:tcPr>
          <w:p w:rsidR="000157A9" w:rsidRPr="002D430D" w:rsidRDefault="000157A9" w:rsidP="00157B1B">
            <w:pPr>
              <w:jc w:val="center"/>
              <w:rPr>
                <w:rFonts w:ascii="Arial" w:hAnsi="Arial" w:cs="Arial"/>
                <w:bCs w:val="0"/>
                <w:color w:val="262626" w:themeColor="text1" w:themeTint="D9"/>
                <w:szCs w:val="21"/>
              </w:rPr>
            </w:pPr>
            <w:r>
              <w:rPr>
                <w:rFonts w:ascii="Arial" w:hAnsi="Arial" w:cs="Arial"/>
                <w:color w:val="262626" w:themeColor="text1" w:themeTint="D9"/>
                <w:szCs w:val="21"/>
              </w:rPr>
              <w:t>HealthBeauties</w:t>
            </w:r>
          </w:p>
        </w:tc>
        <w:tc>
          <w:tcPr>
            <w:tcW w:w="2115" w:type="dxa"/>
            <w:tcBorders>
              <w:top w:val="none" w:sz="0" w:space="0" w:color="auto"/>
              <w:bottom w:val="none" w:sz="0" w:space="0" w:color="auto"/>
            </w:tcBorders>
            <w:shd w:val="clear" w:color="auto" w:fill="F2DBDB" w:themeFill="accent2" w:themeFillTint="33"/>
          </w:tcPr>
          <w:p w:rsidR="000157A9" w:rsidRPr="00C01AC6" w:rsidRDefault="000157A9" w:rsidP="00157B1B">
            <w:pPr>
              <w:jc w:val="right"/>
              <w:cnfStyle w:val="000000100000"/>
              <w:rPr>
                <w:rFonts w:ascii="Arial" w:hAnsi="Arial" w:cs="Arial"/>
                <w:color w:val="FF0000"/>
                <w:szCs w:val="21"/>
              </w:rPr>
            </w:pPr>
            <w:r w:rsidRPr="00C01AC6">
              <w:rPr>
                <w:rFonts w:ascii="Arial" w:hAnsi="Arial" w:cs="Arial"/>
                <w:color w:val="FF0000"/>
                <w:szCs w:val="21"/>
              </w:rPr>
              <w:t>6</w:t>
            </w:r>
          </w:p>
        </w:tc>
        <w:tc>
          <w:tcPr>
            <w:tcW w:w="2454" w:type="dxa"/>
            <w:tcBorders>
              <w:top w:val="none" w:sz="0" w:space="0" w:color="auto"/>
              <w:bottom w:val="none" w:sz="0" w:space="0" w:color="auto"/>
            </w:tcBorders>
            <w:shd w:val="clear" w:color="auto" w:fill="F2DBDB" w:themeFill="accent2" w:themeFillTint="33"/>
          </w:tcPr>
          <w:p w:rsidR="000157A9" w:rsidRPr="00C01AC6" w:rsidRDefault="000157A9" w:rsidP="00157B1B">
            <w:pPr>
              <w:jc w:val="right"/>
              <w:cnfStyle w:val="000000100000"/>
              <w:rPr>
                <w:rFonts w:ascii="Arial" w:hAnsi="Arial" w:cs="Arial"/>
                <w:color w:val="FF0000"/>
                <w:szCs w:val="21"/>
              </w:rPr>
            </w:pPr>
            <w:r w:rsidRPr="00C01AC6">
              <w:rPr>
                <w:rFonts w:ascii="Arial" w:hAnsi="Arial" w:cs="Arial"/>
                <w:color w:val="FF0000"/>
                <w:szCs w:val="21"/>
              </w:rPr>
              <w:t>5</w:t>
            </w:r>
          </w:p>
        </w:tc>
        <w:tc>
          <w:tcPr>
            <w:tcW w:w="2171" w:type="dxa"/>
            <w:tcBorders>
              <w:top w:val="none" w:sz="0" w:space="0" w:color="auto"/>
              <w:bottom w:val="none" w:sz="0" w:space="0" w:color="auto"/>
            </w:tcBorders>
            <w:shd w:val="clear" w:color="auto" w:fill="F2DBDB" w:themeFill="accent2" w:themeFillTint="33"/>
          </w:tcPr>
          <w:p w:rsidR="000157A9" w:rsidRPr="00736656" w:rsidRDefault="000157A9" w:rsidP="00157B1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5</w:t>
            </w:r>
          </w:p>
        </w:tc>
        <w:tc>
          <w:tcPr>
            <w:tcW w:w="1699" w:type="dxa"/>
            <w:tcBorders>
              <w:top w:val="none" w:sz="0" w:space="0" w:color="auto"/>
              <w:bottom w:val="none" w:sz="0" w:space="0" w:color="auto"/>
              <w:right w:val="none" w:sz="0" w:space="0" w:color="auto"/>
            </w:tcBorders>
            <w:shd w:val="clear" w:color="auto" w:fill="F2DBDB" w:themeFill="accent2" w:themeFillTint="33"/>
          </w:tcPr>
          <w:p w:rsidR="000157A9" w:rsidRPr="00736656" w:rsidRDefault="000157A9" w:rsidP="00157B1B">
            <w:pPr>
              <w:jc w:val="right"/>
              <w:cnfStyle w:val="000000100000"/>
              <w:rPr>
                <w:rFonts w:ascii="Arial" w:hAnsi="Arial" w:cs="Arial"/>
                <w:color w:val="262626" w:themeColor="text1" w:themeTint="D9"/>
                <w:szCs w:val="21"/>
              </w:rPr>
            </w:pPr>
            <w:r>
              <w:rPr>
                <w:rFonts w:ascii="Arial" w:hAnsi="Arial" w:cs="Arial"/>
                <w:color w:val="262626" w:themeColor="text1" w:themeTint="D9"/>
                <w:szCs w:val="21"/>
              </w:rPr>
              <w:t>6</w:t>
            </w:r>
          </w:p>
        </w:tc>
      </w:tr>
    </w:tbl>
    <w:p w:rsidR="00842841" w:rsidRDefault="008F1BA8" w:rsidP="00016A23">
      <w:pPr>
        <w:ind w:left="-1260" w:hanging="90"/>
        <w:rPr>
          <w:szCs w:val="21"/>
        </w:rPr>
      </w:pPr>
      <w:r>
        <w:rPr>
          <w:noProof/>
          <w:szCs w:val="21"/>
        </w:rPr>
        <w:pict>
          <v:shapetype id="_x0000_t202" coordsize="21600,21600" o:spt="202" path="m,l,21600r21600,l21600,xe">
            <v:stroke joinstyle="miter"/>
            <v:path gradientshapeok="t" o:connecttype="rect"/>
          </v:shapetype>
          <v:shape id="_x0000_s2050" type="#_x0000_t202" style="position:absolute;left:0;text-align:left;margin-left:-65.1pt;margin-top:1.5pt;width:741.95pt;height:71.55pt;z-index:251658240;mso-position-horizontal-relative:text;mso-position-vertical-relative:text" strokecolor="#4bacc6">
            <v:textbox>
              <w:txbxContent>
                <w:p w:rsidR="00717ECA" w:rsidRPr="00786033" w:rsidRDefault="00717ECA" w:rsidP="00230E7C">
                  <w:pPr>
                    <w:rPr>
                      <w:rFonts w:ascii="Arial" w:hAnsi="Arial" w:cs="Arial"/>
                      <w:szCs w:val="21"/>
                    </w:rPr>
                  </w:pPr>
                  <w:r>
                    <w:rPr>
                      <w:rFonts w:ascii="Arial" w:hAnsi="Arial" w:cs="Arial"/>
                      <w:szCs w:val="21"/>
                    </w:rPr>
                    <w:t>This decision form</w:t>
                  </w:r>
                  <w:r w:rsidR="00B720BD">
                    <w:rPr>
                      <w:rFonts w:ascii="Arial" w:hAnsi="Arial" w:cs="Arial"/>
                      <w:szCs w:val="21"/>
                    </w:rPr>
                    <w:t xml:space="preserve"> allows supplier to decide the i</w:t>
                  </w:r>
                  <w:r>
                    <w:rPr>
                      <w:rFonts w:ascii="Arial" w:hAnsi="Arial" w:cs="Arial"/>
                      <w:szCs w:val="21"/>
                    </w:rPr>
                    <w:t xml:space="preserve">nvestments in assets at category level. </w:t>
                  </w:r>
                  <w:r w:rsidR="00230E7C">
                    <w:rPr>
                      <w:rFonts w:ascii="Arial" w:hAnsi="Arial" w:cs="Arial"/>
                      <w:szCs w:val="21"/>
                    </w:rPr>
                    <w:t>W</w:t>
                  </w:r>
                  <w:r w:rsidR="00230E7C" w:rsidRPr="00230E7C">
                    <w:rPr>
                      <w:rFonts w:ascii="Arial" w:hAnsi="Arial" w:cs="Arial"/>
                      <w:szCs w:val="21"/>
                    </w:rPr>
                    <w:t xml:space="preserve">hen the cursor </w:t>
                  </w:r>
                  <w:r w:rsidR="00230E7C">
                    <w:rPr>
                      <w:rFonts w:ascii="Arial" w:hAnsi="Arial" w:cs="Arial"/>
                      <w:szCs w:val="21"/>
                    </w:rPr>
                    <w:t>hover over</w:t>
                  </w:r>
                  <w:r w:rsidR="00E66FD9">
                    <w:rPr>
                      <w:rFonts w:ascii="Arial" w:hAnsi="Arial" w:cs="Arial"/>
                      <w:szCs w:val="21"/>
                    </w:rPr>
                    <w:t xml:space="preserve"> these items, a pop-up </w:t>
                  </w:r>
                  <w:r w:rsidR="00230E7C" w:rsidRPr="00786033">
                    <w:rPr>
                      <w:rFonts w:ascii="Arial" w:hAnsi="Arial" w:cs="Arial"/>
                      <w:szCs w:val="21"/>
                    </w:rPr>
                    <w:t>showing the feasible range of values</w:t>
                  </w:r>
                  <w:r w:rsidR="00E66FD9">
                    <w:rPr>
                      <w:rFonts w:ascii="Arial" w:hAnsi="Arial" w:cs="Arial"/>
                      <w:szCs w:val="21"/>
                    </w:rPr>
                    <w:t xml:space="preserve"> appears.</w:t>
                  </w:r>
                  <w:r w:rsidR="003076F3">
                    <w:rPr>
                      <w:rFonts w:ascii="Arial" w:hAnsi="Arial" w:cs="Arial"/>
                      <w:szCs w:val="21"/>
                    </w:rPr>
                    <w:t xml:space="preserve"> </w:t>
                  </w:r>
                  <w:r w:rsidR="005A328F" w:rsidRPr="005A328F">
                    <w:rPr>
                      <w:rFonts w:ascii="Arial" w:hAnsi="Arial" w:cs="Arial"/>
                      <w:szCs w:val="21"/>
                    </w:rPr>
                    <w:t xml:space="preserve">The </w:t>
                  </w:r>
                  <w:r w:rsidR="005A328F">
                    <w:rPr>
                      <w:rFonts w:ascii="Arial" w:hAnsi="Arial" w:cs="Arial"/>
                      <w:szCs w:val="21"/>
                    </w:rPr>
                    <w:t>values</w:t>
                  </w:r>
                  <w:r w:rsidR="005A328F" w:rsidRPr="005A328F">
                    <w:rPr>
                      <w:rFonts w:ascii="Arial" w:hAnsi="Arial" w:cs="Arial"/>
                      <w:szCs w:val="21"/>
                    </w:rPr>
                    <w:t xml:space="preserve"> from previous period are shown by default and the supplier can change it. All the changes are highlighted in red. If the decisions are not validated by the deadline, those from the previous period are</w:t>
                  </w:r>
                  <w:r w:rsidR="000463C7">
                    <w:rPr>
                      <w:rFonts w:ascii="Arial" w:hAnsi="Arial" w:cs="Arial"/>
                      <w:szCs w:val="21"/>
                    </w:rPr>
                    <w:t xml:space="preserve"> submitted.</w:t>
                  </w:r>
                </w:p>
                <w:p w:rsidR="00AA304F" w:rsidRPr="00717ECA" w:rsidRDefault="00AA304F" w:rsidP="00717ECA"/>
              </w:txbxContent>
            </v:textbox>
          </v:shape>
        </w:pict>
      </w:r>
      <w:r w:rsidRPr="008F1BA8">
        <w:rPr>
          <w:rFonts w:ascii="Arial" w:hAnsi="Arial" w:cs="Arial"/>
          <w:noProof/>
          <w:sz w:val="28"/>
          <w:szCs w:val="28"/>
          <w:lang w:eastAsia="en-US"/>
        </w:rPr>
        <w:pict>
          <v:shape id="_x0000_s2053" type="#_x0000_t202" style="position:absolute;left:0;text-align:left;margin-left:790.35pt;margin-top:73.05pt;width:234.95pt;height:355.8pt;z-index:251663360;mso-position-horizontal-relative:text;mso-position-vertical-relative:text" o:regroupid="2" strokecolor="white [3212]">
            <v:textbox style="mso-next-textbox:#_x0000_s2053">
              <w:txbxContent>
                <w:p w:rsidR="00E156B5" w:rsidRPr="003006E9" w:rsidRDefault="00874F53" w:rsidP="00E156B5">
                  <w:pPr>
                    <w:pStyle w:val="NormalWeb"/>
                    <w:adjustRightInd w:val="0"/>
                    <w:snapToGrid w:val="0"/>
                    <w:spacing w:before="0" w:beforeAutospacing="0" w:after="0" w:afterAutospacing="0" w:line="360" w:lineRule="exact"/>
                    <w:rPr>
                      <w:rFonts w:ascii="Arial" w:hAnsi="Arial" w:cs="Arial"/>
                      <w:color w:val="002060"/>
                      <w:sz w:val="20"/>
                      <w:szCs w:val="20"/>
                    </w:rPr>
                  </w:pPr>
                  <w:r>
                    <w:rPr>
                      <w:rFonts w:ascii="Arial" w:hAnsi="Arial" w:cs="Arial"/>
                      <w:b/>
                      <w:color w:val="002060"/>
                      <w:sz w:val="28"/>
                      <w:szCs w:val="20"/>
                    </w:rPr>
                    <w:tab/>
                  </w:r>
                  <w:r w:rsidR="00E156B5" w:rsidRPr="003006E9">
                    <w:rPr>
                      <w:rFonts w:ascii="Arial" w:hAnsi="Arial" w:cs="Arial"/>
                      <w:color w:val="002060"/>
                      <w:sz w:val="20"/>
                      <w:szCs w:val="20"/>
                    </w:rPr>
                    <w:t>Product Portfolio Management</w:t>
                  </w:r>
                </w:p>
                <w:p w:rsidR="00E156B5" w:rsidRDefault="00E156B5" w:rsidP="000E0888">
                  <w:pPr>
                    <w:pStyle w:val="NormalWeb"/>
                    <w:adjustRightInd w:val="0"/>
                    <w:snapToGrid w:val="0"/>
                    <w:spacing w:before="0" w:beforeAutospacing="0" w:after="0" w:afterAutospacing="0" w:line="360" w:lineRule="exact"/>
                    <w:ind w:firstLine="420"/>
                    <w:rPr>
                      <w:rFonts w:ascii="Arial" w:hAnsi="Arial" w:cs="Arial"/>
                      <w:color w:val="002060"/>
                      <w:sz w:val="20"/>
                      <w:szCs w:val="20"/>
                    </w:rPr>
                  </w:pPr>
                  <w:r w:rsidRPr="000E0888">
                    <w:rPr>
                      <w:rFonts w:ascii="Arial" w:hAnsi="Arial" w:cs="Arial"/>
                      <w:color w:val="002060"/>
                      <w:sz w:val="20"/>
                      <w:szCs w:val="20"/>
                    </w:rPr>
                    <w:t>B&amp;M List Prices</w:t>
                  </w:r>
                </w:p>
                <w:p w:rsidR="00E156B5"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 xml:space="preserve">Negotiation Agreements </w:t>
                  </w:r>
                </w:p>
                <w:p w:rsidR="00E156B5"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Production Volumes</w:t>
                  </w:r>
                </w:p>
                <w:p w:rsidR="00E156B5" w:rsidRPr="00DA6497" w:rsidRDefault="00E156B5" w:rsidP="00874F53">
                  <w:pPr>
                    <w:pStyle w:val="NormalWeb"/>
                    <w:adjustRightInd w:val="0"/>
                    <w:snapToGrid w:val="0"/>
                    <w:spacing w:before="0" w:beforeAutospacing="0" w:after="0" w:afterAutospacing="0" w:line="360" w:lineRule="exact"/>
                    <w:ind w:left="420"/>
                    <w:rPr>
                      <w:rFonts w:ascii="Arial" w:hAnsi="Arial" w:cs="Arial"/>
                      <w:bCs/>
                      <w:color w:val="002060"/>
                      <w:sz w:val="20"/>
                      <w:szCs w:val="20"/>
                    </w:rPr>
                  </w:pPr>
                  <w:r>
                    <w:rPr>
                      <w:rFonts w:ascii="Arial" w:hAnsi="Arial" w:cs="Arial"/>
                      <w:bCs/>
                      <w:color w:val="002060"/>
                      <w:sz w:val="20"/>
                      <w:szCs w:val="20"/>
                    </w:rPr>
                    <w:t>General Marketing</w:t>
                  </w:r>
                </w:p>
                <w:p w:rsidR="00E156B5"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Online Store Management</w:t>
                  </w:r>
                </w:p>
                <w:p w:rsidR="00E156B5" w:rsidRPr="00702FEB" w:rsidRDefault="006E173E" w:rsidP="006E173E">
                  <w:pPr>
                    <w:pStyle w:val="NormalWeb"/>
                    <w:adjustRightInd w:val="0"/>
                    <w:snapToGrid w:val="0"/>
                    <w:spacing w:before="0" w:beforeAutospacing="0" w:after="0" w:afterAutospacing="0" w:line="360" w:lineRule="exact"/>
                    <w:rPr>
                      <w:rFonts w:ascii="Arial" w:hAnsi="Arial" w:cs="Arial"/>
                      <w:b/>
                      <w:color w:val="002060"/>
                      <w:sz w:val="20"/>
                      <w:szCs w:val="20"/>
                    </w:rPr>
                  </w:pPr>
                  <w:r w:rsidRPr="006E173E">
                    <w:rPr>
                      <w:rFonts w:ascii="Arial" w:hAnsi="Arial" w:cs="Arial"/>
                      <w:b/>
                      <w:color w:val="002060"/>
                      <w:sz w:val="28"/>
                      <w:szCs w:val="20"/>
                    </w:rPr>
                    <w:t>I</w:t>
                  </w:r>
                  <w:r>
                    <w:rPr>
                      <w:rFonts w:ascii="Arial" w:hAnsi="Arial" w:cs="Arial"/>
                      <w:color w:val="002060"/>
                      <w:sz w:val="20"/>
                      <w:szCs w:val="20"/>
                    </w:rPr>
                    <w:tab/>
                  </w:r>
                  <w:r w:rsidR="00E156B5" w:rsidRPr="00702FEB">
                    <w:rPr>
                      <w:rFonts w:ascii="Arial" w:hAnsi="Arial" w:cs="Arial"/>
                      <w:b/>
                      <w:color w:val="002060"/>
                      <w:sz w:val="20"/>
                      <w:szCs w:val="20"/>
                    </w:rPr>
                    <w:t>Asset Investments</w:t>
                  </w:r>
                </w:p>
                <w:p w:rsidR="00E156B5" w:rsidRPr="0016481C" w:rsidRDefault="00E156B5" w:rsidP="00874F53">
                  <w:pPr>
                    <w:pStyle w:val="NormalWeb"/>
                    <w:adjustRightInd w:val="0"/>
                    <w:snapToGrid w:val="0"/>
                    <w:spacing w:before="0" w:beforeAutospacing="0" w:after="0" w:afterAutospacing="0" w:line="360" w:lineRule="exact"/>
                    <w:ind w:left="420"/>
                    <w:rPr>
                      <w:rFonts w:ascii="Arial" w:hAnsi="Arial" w:cs="Arial"/>
                      <w:color w:val="002060"/>
                      <w:sz w:val="20"/>
                      <w:szCs w:val="20"/>
                    </w:rPr>
                  </w:pPr>
                  <w:r>
                    <w:rPr>
                      <w:rFonts w:ascii="Arial" w:hAnsi="Arial" w:cs="Arial"/>
                      <w:color w:val="002060"/>
                      <w:sz w:val="20"/>
                      <w:szCs w:val="20"/>
                    </w:rPr>
                    <w:t>Market Research Orders</w:t>
                  </w:r>
                </w:p>
                <w:p w:rsidR="00E156B5" w:rsidRDefault="00E156B5" w:rsidP="00E156B5"/>
                <w:p w:rsidR="00E156B5" w:rsidRDefault="00E156B5" w:rsidP="00E156B5"/>
              </w:txbxContent>
            </v:textbox>
          </v:shape>
        </w:pict>
      </w:r>
    </w:p>
    <w:p w:rsidR="00842841" w:rsidRPr="00842841" w:rsidRDefault="00842841" w:rsidP="00842841">
      <w:pPr>
        <w:rPr>
          <w:szCs w:val="21"/>
        </w:rPr>
      </w:pPr>
    </w:p>
    <w:p w:rsidR="00842841" w:rsidRPr="00842841" w:rsidRDefault="00842841" w:rsidP="00842841">
      <w:pPr>
        <w:rPr>
          <w:szCs w:val="21"/>
        </w:rPr>
      </w:pPr>
    </w:p>
    <w:p w:rsidR="00842841" w:rsidRPr="00842841" w:rsidRDefault="00842841" w:rsidP="00842841">
      <w:pPr>
        <w:rPr>
          <w:szCs w:val="21"/>
        </w:rPr>
      </w:pPr>
    </w:p>
    <w:p w:rsidR="00842841" w:rsidRPr="00842841" w:rsidRDefault="00842841" w:rsidP="00842841">
      <w:pPr>
        <w:rPr>
          <w:szCs w:val="21"/>
        </w:rPr>
      </w:pPr>
    </w:p>
    <w:p w:rsidR="00842841" w:rsidRPr="00842841" w:rsidRDefault="00842841" w:rsidP="00842841">
      <w:pPr>
        <w:rPr>
          <w:szCs w:val="21"/>
        </w:rPr>
      </w:pPr>
    </w:p>
    <w:p w:rsidR="00842841" w:rsidRPr="00842841" w:rsidRDefault="00842841" w:rsidP="00842841">
      <w:pPr>
        <w:rPr>
          <w:szCs w:val="21"/>
        </w:rPr>
      </w:pPr>
    </w:p>
    <w:p w:rsidR="00842841" w:rsidRPr="00842841" w:rsidRDefault="00842841" w:rsidP="00842841">
      <w:pPr>
        <w:rPr>
          <w:szCs w:val="21"/>
        </w:rPr>
      </w:pPr>
    </w:p>
    <w:p w:rsidR="00842841" w:rsidRPr="00842841" w:rsidRDefault="00842841" w:rsidP="00842841">
      <w:pPr>
        <w:rPr>
          <w:szCs w:val="21"/>
        </w:rPr>
      </w:pPr>
    </w:p>
    <w:p w:rsidR="00842841" w:rsidRPr="00842841" w:rsidRDefault="00842841" w:rsidP="00842841">
      <w:pPr>
        <w:rPr>
          <w:szCs w:val="21"/>
        </w:rPr>
      </w:pPr>
    </w:p>
    <w:p w:rsidR="00842841" w:rsidRDefault="00842841" w:rsidP="00842841">
      <w:pPr>
        <w:rPr>
          <w:szCs w:val="21"/>
        </w:rPr>
      </w:pPr>
    </w:p>
    <w:p w:rsidR="00842841" w:rsidRPr="00842841" w:rsidRDefault="00842841" w:rsidP="00842841">
      <w:pPr>
        <w:tabs>
          <w:tab w:val="left" w:pos="735"/>
        </w:tabs>
        <w:rPr>
          <w:szCs w:val="21"/>
        </w:rPr>
      </w:pPr>
      <w:r>
        <w:rPr>
          <w:szCs w:val="21"/>
        </w:rPr>
        <w:tab/>
      </w:r>
    </w:p>
    <w:p w:rsidR="002B3310" w:rsidRPr="00842841" w:rsidRDefault="002B3310" w:rsidP="00842841">
      <w:pPr>
        <w:tabs>
          <w:tab w:val="left" w:pos="735"/>
        </w:tabs>
        <w:rPr>
          <w:szCs w:val="21"/>
        </w:rPr>
      </w:pPr>
    </w:p>
    <w:sectPr w:rsidR="002B3310" w:rsidRPr="00842841" w:rsidSect="00016A23">
      <w:pgSz w:w="31185" w:h="14175"/>
      <w:pgMar w:top="1440" w:right="4365"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C5E" w:rsidRDefault="00D74C5E" w:rsidP="002E3E39">
      <w:pPr>
        <w:spacing w:line="240" w:lineRule="auto"/>
      </w:pPr>
      <w:r>
        <w:separator/>
      </w:r>
    </w:p>
  </w:endnote>
  <w:endnote w:type="continuationSeparator" w:id="0">
    <w:p w:rsidR="00D74C5E" w:rsidRDefault="00D74C5E" w:rsidP="002E3E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C5E" w:rsidRDefault="00D74C5E" w:rsidP="002E3E39">
      <w:pPr>
        <w:spacing w:line="240" w:lineRule="auto"/>
      </w:pPr>
      <w:r>
        <w:separator/>
      </w:r>
    </w:p>
  </w:footnote>
  <w:footnote w:type="continuationSeparator" w:id="0">
    <w:p w:rsidR="00D74C5E" w:rsidRDefault="00D74C5E" w:rsidP="002E3E3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7826">
      <o:colormru v:ext="edit" colors="green"/>
      <o:colormenu v:ext="edit" strokecolor="green"/>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3E39"/>
    <w:rsid w:val="000120F6"/>
    <w:rsid w:val="00013FBF"/>
    <w:rsid w:val="000157A9"/>
    <w:rsid w:val="00016A23"/>
    <w:rsid w:val="00021C6F"/>
    <w:rsid w:val="0002269A"/>
    <w:rsid w:val="0002577B"/>
    <w:rsid w:val="000428EA"/>
    <w:rsid w:val="000463C7"/>
    <w:rsid w:val="00046AF9"/>
    <w:rsid w:val="00055134"/>
    <w:rsid w:val="00060131"/>
    <w:rsid w:val="0007003B"/>
    <w:rsid w:val="00075289"/>
    <w:rsid w:val="00092B4D"/>
    <w:rsid w:val="000C07E6"/>
    <w:rsid w:val="000C4B91"/>
    <w:rsid w:val="000D3C0F"/>
    <w:rsid w:val="000E0888"/>
    <w:rsid w:val="000E44C7"/>
    <w:rsid w:val="00101267"/>
    <w:rsid w:val="001028E0"/>
    <w:rsid w:val="00133263"/>
    <w:rsid w:val="001332A2"/>
    <w:rsid w:val="00150E1A"/>
    <w:rsid w:val="00157B1B"/>
    <w:rsid w:val="00160CDE"/>
    <w:rsid w:val="00164B32"/>
    <w:rsid w:val="00166E81"/>
    <w:rsid w:val="00167383"/>
    <w:rsid w:val="00167A8B"/>
    <w:rsid w:val="00177FD1"/>
    <w:rsid w:val="0018035A"/>
    <w:rsid w:val="001849DE"/>
    <w:rsid w:val="001A35B5"/>
    <w:rsid w:val="001A6610"/>
    <w:rsid w:val="001B18A3"/>
    <w:rsid w:val="001C2BC6"/>
    <w:rsid w:val="001D4C0B"/>
    <w:rsid w:val="001E4364"/>
    <w:rsid w:val="001E596F"/>
    <w:rsid w:val="00206805"/>
    <w:rsid w:val="00214BAD"/>
    <w:rsid w:val="00216C92"/>
    <w:rsid w:val="00222C98"/>
    <w:rsid w:val="00226861"/>
    <w:rsid w:val="00226FF8"/>
    <w:rsid w:val="00230E7C"/>
    <w:rsid w:val="00232989"/>
    <w:rsid w:val="002420FE"/>
    <w:rsid w:val="00244E61"/>
    <w:rsid w:val="002473B3"/>
    <w:rsid w:val="00267118"/>
    <w:rsid w:val="0027217E"/>
    <w:rsid w:val="0027489A"/>
    <w:rsid w:val="0028125D"/>
    <w:rsid w:val="002A186A"/>
    <w:rsid w:val="002B1EA0"/>
    <w:rsid w:val="002B3310"/>
    <w:rsid w:val="002B38F4"/>
    <w:rsid w:val="002B4030"/>
    <w:rsid w:val="002B6BCF"/>
    <w:rsid w:val="002D295B"/>
    <w:rsid w:val="002E3448"/>
    <w:rsid w:val="002E3E39"/>
    <w:rsid w:val="002F4012"/>
    <w:rsid w:val="002F5537"/>
    <w:rsid w:val="003006E9"/>
    <w:rsid w:val="003076F3"/>
    <w:rsid w:val="00314F3A"/>
    <w:rsid w:val="00316299"/>
    <w:rsid w:val="0032278B"/>
    <w:rsid w:val="00323693"/>
    <w:rsid w:val="0032517B"/>
    <w:rsid w:val="00332E67"/>
    <w:rsid w:val="00335B56"/>
    <w:rsid w:val="003561A3"/>
    <w:rsid w:val="00357414"/>
    <w:rsid w:val="00363BAD"/>
    <w:rsid w:val="00383B87"/>
    <w:rsid w:val="00396C87"/>
    <w:rsid w:val="003A0F96"/>
    <w:rsid w:val="003A3A9E"/>
    <w:rsid w:val="003B1A45"/>
    <w:rsid w:val="003B1ED0"/>
    <w:rsid w:val="003F665C"/>
    <w:rsid w:val="0040216D"/>
    <w:rsid w:val="00412B6B"/>
    <w:rsid w:val="0042410C"/>
    <w:rsid w:val="0043302F"/>
    <w:rsid w:val="0045435B"/>
    <w:rsid w:val="00465D4D"/>
    <w:rsid w:val="00465F05"/>
    <w:rsid w:val="00475B6A"/>
    <w:rsid w:val="0049700C"/>
    <w:rsid w:val="004B225A"/>
    <w:rsid w:val="004B75DC"/>
    <w:rsid w:val="004C070F"/>
    <w:rsid w:val="004D0193"/>
    <w:rsid w:val="004E4336"/>
    <w:rsid w:val="004E70AC"/>
    <w:rsid w:val="00525AB6"/>
    <w:rsid w:val="00545805"/>
    <w:rsid w:val="00556AA2"/>
    <w:rsid w:val="005645AD"/>
    <w:rsid w:val="005648FE"/>
    <w:rsid w:val="00595ABB"/>
    <w:rsid w:val="005A328F"/>
    <w:rsid w:val="005A55C1"/>
    <w:rsid w:val="005A6947"/>
    <w:rsid w:val="005C3758"/>
    <w:rsid w:val="005D61CC"/>
    <w:rsid w:val="005E0424"/>
    <w:rsid w:val="005E0B30"/>
    <w:rsid w:val="005F6862"/>
    <w:rsid w:val="005F7197"/>
    <w:rsid w:val="006049B7"/>
    <w:rsid w:val="00607C05"/>
    <w:rsid w:val="0064400E"/>
    <w:rsid w:val="00661A17"/>
    <w:rsid w:val="006631EE"/>
    <w:rsid w:val="00664ABB"/>
    <w:rsid w:val="00673A91"/>
    <w:rsid w:val="00673C83"/>
    <w:rsid w:val="006746F6"/>
    <w:rsid w:val="00685478"/>
    <w:rsid w:val="006A39AF"/>
    <w:rsid w:val="006C38CA"/>
    <w:rsid w:val="006C48AD"/>
    <w:rsid w:val="006C4FBC"/>
    <w:rsid w:val="006C65E7"/>
    <w:rsid w:val="006D3ED1"/>
    <w:rsid w:val="006E173E"/>
    <w:rsid w:val="006F32B6"/>
    <w:rsid w:val="00702EE2"/>
    <w:rsid w:val="00702FEB"/>
    <w:rsid w:val="00717ECA"/>
    <w:rsid w:val="00725B8C"/>
    <w:rsid w:val="00745077"/>
    <w:rsid w:val="00765745"/>
    <w:rsid w:val="007836B7"/>
    <w:rsid w:val="00786033"/>
    <w:rsid w:val="007B4305"/>
    <w:rsid w:val="007B58CB"/>
    <w:rsid w:val="007C3DD3"/>
    <w:rsid w:val="007C4279"/>
    <w:rsid w:val="007E4C85"/>
    <w:rsid w:val="00811052"/>
    <w:rsid w:val="00832831"/>
    <w:rsid w:val="00842841"/>
    <w:rsid w:val="00845876"/>
    <w:rsid w:val="0085745C"/>
    <w:rsid w:val="00874F53"/>
    <w:rsid w:val="0088312A"/>
    <w:rsid w:val="00884381"/>
    <w:rsid w:val="00890535"/>
    <w:rsid w:val="008969EE"/>
    <w:rsid w:val="008A5BED"/>
    <w:rsid w:val="008B34FB"/>
    <w:rsid w:val="008B4380"/>
    <w:rsid w:val="008B4FDA"/>
    <w:rsid w:val="008C323A"/>
    <w:rsid w:val="008C3268"/>
    <w:rsid w:val="008D7072"/>
    <w:rsid w:val="008F1BA8"/>
    <w:rsid w:val="0091593C"/>
    <w:rsid w:val="00927775"/>
    <w:rsid w:val="00934A2E"/>
    <w:rsid w:val="009457DE"/>
    <w:rsid w:val="00960E68"/>
    <w:rsid w:val="00963234"/>
    <w:rsid w:val="00971B33"/>
    <w:rsid w:val="009749E7"/>
    <w:rsid w:val="009769EA"/>
    <w:rsid w:val="009921A9"/>
    <w:rsid w:val="00994AF1"/>
    <w:rsid w:val="009A306A"/>
    <w:rsid w:val="009A44F6"/>
    <w:rsid w:val="009B744E"/>
    <w:rsid w:val="009C5137"/>
    <w:rsid w:val="009F14FC"/>
    <w:rsid w:val="00A02486"/>
    <w:rsid w:val="00A07F7C"/>
    <w:rsid w:val="00A10137"/>
    <w:rsid w:val="00A10648"/>
    <w:rsid w:val="00A149B9"/>
    <w:rsid w:val="00A17DC0"/>
    <w:rsid w:val="00A323B5"/>
    <w:rsid w:val="00A42C9A"/>
    <w:rsid w:val="00A51BD3"/>
    <w:rsid w:val="00A55269"/>
    <w:rsid w:val="00A74FAF"/>
    <w:rsid w:val="00A81C49"/>
    <w:rsid w:val="00AA304F"/>
    <w:rsid w:val="00AB1E0B"/>
    <w:rsid w:val="00AB2931"/>
    <w:rsid w:val="00AB347C"/>
    <w:rsid w:val="00AE05EE"/>
    <w:rsid w:val="00AF5703"/>
    <w:rsid w:val="00AF5B27"/>
    <w:rsid w:val="00B023E4"/>
    <w:rsid w:val="00B06B4F"/>
    <w:rsid w:val="00B31522"/>
    <w:rsid w:val="00B32C7D"/>
    <w:rsid w:val="00B37587"/>
    <w:rsid w:val="00B720BD"/>
    <w:rsid w:val="00B72ECC"/>
    <w:rsid w:val="00B804DE"/>
    <w:rsid w:val="00B820A4"/>
    <w:rsid w:val="00B8308D"/>
    <w:rsid w:val="00B86AF3"/>
    <w:rsid w:val="00B93E43"/>
    <w:rsid w:val="00BB51FB"/>
    <w:rsid w:val="00BC0C15"/>
    <w:rsid w:val="00BC27D3"/>
    <w:rsid w:val="00BC7F00"/>
    <w:rsid w:val="00BF25EF"/>
    <w:rsid w:val="00BF4F5E"/>
    <w:rsid w:val="00C01AC6"/>
    <w:rsid w:val="00C034A0"/>
    <w:rsid w:val="00C16CDC"/>
    <w:rsid w:val="00C20213"/>
    <w:rsid w:val="00C239C8"/>
    <w:rsid w:val="00C47735"/>
    <w:rsid w:val="00C55F0F"/>
    <w:rsid w:val="00C564A8"/>
    <w:rsid w:val="00C65933"/>
    <w:rsid w:val="00C758B2"/>
    <w:rsid w:val="00C75F86"/>
    <w:rsid w:val="00C76E8A"/>
    <w:rsid w:val="00C777E0"/>
    <w:rsid w:val="00C82E4E"/>
    <w:rsid w:val="00C85BA8"/>
    <w:rsid w:val="00C95208"/>
    <w:rsid w:val="00CA3CFB"/>
    <w:rsid w:val="00CA6DE3"/>
    <w:rsid w:val="00CB39CE"/>
    <w:rsid w:val="00CC1CF0"/>
    <w:rsid w:val="00CC32DF"/>
    <w:rsid w:val="00CD2B2C"/>
    <w:rsid w:val="00CF196C"/>
    <w:rsid w:val="00CF1C47"/>
    <w:rsid w:val="00CF5C5E"/>
    <w:rsid w:val="00CF6324"/>
    <w:rsid w:val="00D023FA"/>
    <w:rsid w:val="00D06027"/>
    <w:rsid w:val="00D07D17"/>
    <w:rsid w:val="00D32BB7"/>
    <w:rsid w:val="00D37F59"/>
    <w:rsid w:val="00D445E5"/>
    <w:rsid w:val="00D54506"/>
    <w:rsid w:val="00D559FF"/>
    <w:rsid w:val="00D567A4"/>
    <w:rsid w:val="00D63EE4"/>
    <w:rsid w:val="00D74C5E"/>
    <w:rsid w:val="00D753D8"/>
    <w:rsid w:val="00D76231"/>
    <w:rsid w:val="00D8783E"/>
    <w:rsid w:val="00D92EDE"/>
    <w:rsid w:val="00D974EA"/>
    <w:rsid w:val="00DB24E2"/>
    <w:rsid w:val="00DD0F32"/>
    <w:rsid w:val="00DD443B"/>
    <w:rsid w:val="00DF45CF"/>
    <w:rsid w:val="00E156B5"/>
    <w:rsid w:val="00E260DF"/>
    <w:rsid w:val="00E30936"/>
    <w:rsid w:val="00E3315F"/>
    <w:rsid w:val="00E35284"/>
    <w:rsid w:val="00E37DBB"/>
    <w:rsid w:val="00E42B6A"/>
    <w:rsid w:val="00E479CF"/>
    <w:rsid w:val="00E649B0"/>
    <w:rsid w:val="00E66FD9"/>
    <w:rsid w:val="00E67961"/>
    <w:rsid w:val="00E747E4"/>
    <w:rsid w:val="00E90132"/>
    <w:rsid w:val="00E90C46"/>
    <w:rsid w:val="00E9213F"/>
    <w:rsid w:val="00E95095"/>
    <w:rsid w:val="00EA0244"/>
    <w:rsid w:val="00EA11A3"/>
    <w:rsid w:val="00EC3915"/>
    <w:rsid w:val="00EC4CB9"/>
    <w:rsid w:val="00EE03CA"/>
    <w:rsid w:val="00F06133"/>
    <w:rsid w:val="00F15D34"/>
    <w:rsid w:val="00F251AB"/>
    <w:rsid w:val="00F30836"/>
    <w:rsid w:val="00F42901"/>
    <w:rsid w:val="00F453AA"/>
    <w:rsid w:val="00F66D48"/>
    <w:rsid w:val="00F70C65"/>
    <w:rsid w:val="00F77544"/>
    <w:rsid w:val="00FB29D6"/>
    <w:rsid w:val="00FD286B"/>
    <w:rsid w:val="00FE3B6F"/>
    <w:rsid w:val="00FF3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6">
      <o:colormru v:ext="edit" colors="green"/>
      <o:colormenu v:ext="edit" strokecolor="green"/>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39"/>
    <w:pPr>
      <w:widowControl w:val="0"/>
    </w:pPr>
    <w:rPr>
      <w:kern w:val="2"/>
      <w:sz w:val="21"/>
      <w:szCs w:val="24"/>
    </w:rPr>
  </w:style>
  <w:style w:type="paragraph" w:styleId="Heading1">
    <w:name w:val="heading 1"/>
    <w:basedOn w:val="Normal"/>
    <w:next w:val="Normal"/>
    <w:link w:val="Heading1Char"/>
    <w:qFormat/>
    <w:rsid w:val="005645A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5645AD"/>
    <w:pPr>
      <w:keepNext/>
      <w:jc w:val="right"/>
      <w:outlineLvl w:val="1"/>
    </w:pPr>
    <w:rPr>
      <w:rFonts w:ascii="SimSun" w:hAnsi="SimSun"/>
      <w:b/>
      <w:szCs w:val="18"/>
    </w:rPr>
  </w:style>
  <w:style w:type="paragraph" w:styleId="Heading4">
    <w:name w:val="heading 4"/>
    <w:aliases w:val="TSBFOUR"/>
    <w:basedOn w:val="Normal"/>
    <w:next w:val="Normal"/>
    <w:link w:val="Heading4Char"/>
    <w:qFormat/>
    <w:rsid w:val="005645AD"/>
    <w:pPr>
      <w:widowControl/>
      <w:spacing w:after="240"/>
      <w:outlineLvl w:val="3"/>
    </w:pPr>
    <w:rPr>
      <w:noProof/>
      <w:sz w:val="24"/>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5AD"/>
    <w:rPr>
      <w:b/>
      <w:bCs/>
      <w:kern w:val="44"/>
      <w:sz w:val="44"/>
      <w:szCs w:val="44"/>
    </w:rPr>
  </w:style>
  <w:style w:type="character" w:customStyle="1" w:styleId="Heading2Char">
    <w:name w:val="Heading 2 Char"/>
    <w:basedOn w:val="DefaultParagraphFont"/>
    <w:link w:val="Heading2"/>
    <w:rsid w:val="005645AD"/>
    <w:rPr>
      <w:rFonts w:ascii="SimSun" w:hAnsi="SimSun"/>
      <w:b/>
      <w:kern w:val="2"/>
      <w:sz w:val="21"/>
      <w:szCs w:val="18"/>
    </w:rPr>
  </w:style>
  <w:style w:type="character" w:customStyle="1" w:styleId="Heading4Char">
    <w:name w:val="Heading 4 Char"/>
    <w:aliases w:val="TSBFOUR Char"/>
    <w:basedOn w:val="DefaultParagraphFont"/>
    <w:link w:val="Heading4"/>
    <w:rsid w:val="005645AD"/>
    <w:rPr>
      <w:noProof/>
      <w:kern w:val="2"/>
      <w:sz w:val="24"/>
      <w:lang w:eastAsia="zh-TW"/>
    </w:rPr>
  </w:style>
  <w:style w:type="paragraph" w:styleId="ListParagraph">
    <w:name w:val="List Paragraph"/>
    <w:basedOn w:val="Normal"/>
    <w:uiPriority w:val="34"/>
    <w:qFormat/>
    <w:rsid w:val="005645AD"/>
    <w:pPr>
      <w:ind w:firstLineChars="200" w:firstLine="420"/>
    </w:pPr>
  </w:style>
  <w:style w:type="paragraph" w:styleId="Header">
    <w:name w:val="header"/>
    <w:basedOn w:val="Normal"/>
    <w:link w:val="HeaderChar"/>
    <w:uiPriority w:val="99"/>
    <w:semiHidden/>
    <w:unhideWhenUsed/>
    <w:rsid w:val="002E3E3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semiHidden/>
    <w:rsid w:val="002E3E39"/>
    <w:rPr>
      <w:kern w:val="2"/>
      <w:sz w:val="18"/>
      <w:szCs w:val="18"/>
    </w:rPr>
  </w:style>
  <w:style w:type="paragraph" w:styleId="Footer">
    <w:name w:val="footer"/>
    <w:basedOn w:val="Normal"/>
    <w:link w:val="FooterChar"/>
    <w:uiPriority w:val="99"/>
    <w:semiHidden/>
    <w:unhideWhenUsed/>
    <w:rsid w:val="002E3E39"/>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semiHidden/>
    <w:rsid w:val="002E3E39"/>
    <w:rPr>
      <w:kern w:val="2"/>
      <w:sz w:val="18"/>
      <w:szCs w:val="18"/>
    </w:rPr>
  </w:style>
  <w:style w:type="paragraph" w:styleId="NormalWeb">
    <w:name w:val="Normal (Web)"/>
    <w:basedOn w:val="Normal"/>
    <w:uiPriority w:val="99"/>
    <w:unhideWhenUsed/>
    <w:rsid w:val="00AA304F"/>
    <w:pPr>
      <w:widowControl/>
      <w:spacing w:before="100" w:beforeAutospacing="1" w:after="100" w:afterAutospacing="1" w:line="240" w:lineRule="auto"/>
      <w:jc w:val="left"/>
    </w:pPr>
    <w:rPr>
      <w:rFonts w:ascii="SimSun" w:hAnsi="SimSun" w:cs="SimSun"/>
      <w:kern w:val="0"/>
      <w:sz w:val="24"/>
    </w:rPr>
  </w:style>
  <w:style w:type="table" w:styleId="LightList-Accent4">
    <w:name w:val="Light List Accent 4"/>
    <w:basedOn w:val="TableNormal"/>
    <w:uiPriority w:val="61"/>
    <w:rsid w:val="0018035A"/>
    <w:pPr>
      <w:spacing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divs>
    <w:div w:id="801119981">
      <w:bodyDiv w:val="1"/>
      <w:marLeft w:val="0"/>
      <w:marRight w:val="0"/>
      <w:marTop w:val="0"/>
      <w:marBottom w:val="0"/>
      <w:divBdr>
        <w:top w:val="none" w:sz="0" w:space="0" w:color="auto"/>
        <w:left w:val="none" w:sz="0" w:space="0" w:color="auto"/>
        <w:bottom w:val="none" w:sz="0" w:space="0" w:color="auto"/>
        <w:right w:val="none" w:sz="0" w:space="0" w:color="auto"/>
      </w:divBdr>
    </w:div>
    <w:div w:id="805125076">
      <w:bodyDiv w:val="1"/>
      <w:marLeft w:val="0"/>
      <w:marRight w:val="0"/>
      <w:marTop w:val="0"/>
      <w:marBottom w:val="0"/>
      <w:divBdr>
        <w:top w:val="none" w:sz="0" w:space="0" w:color="auto"/>
        <w:left w:val="none" w:sz="0" w:space="0" w:color="auto"/>
        <w:bottom w:val="none" w:sz="0" w:space="0" w:color="auto"/>
        <w:right w:val="none" w:sz="0" w:space="0" w:color="auto"/>
      </w:divBdr>
    </w:div>
    <w:div w:id="18493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19</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AnilRaparla</cp:lastModifiedBy>
  <cp:revision>191</cp:revision>
  <cp:lastPrinted>2014-04-07T09:33:00Z</cp:lastPrinted>
  <dcterms:created xsi:type="dcterms:W3CDTF">2014-02-26T02:20:00Z</dcterms:created>
  <dcterms:modified xsi:type="dcterms:W3CDTF">2014-04-09T05:14:00Z</dcterms:modified>
</cp:coreProperties>
</file>