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833" w:rsidRPr="000A3759" w:rsidRDefault="008F5464" w:rsidP="00BE1833">
      <w:pPr>
        <w:widowControl/>
        <w:rPr>
          <w:rFonts w:ascii="Arial" w:hAnsi="Arial" w:cs="Arial"/>
        </w:rPr>
      </w:pPr>
      <w:r w:rsidRPr="008F546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-30.8pt;margin-top:-30pt;width:649.7pt;height:59pt;z-index:251671552" strokecolor="#4bacc6">
            <v:textbox style="mso-next-textbox:#_x0000_s2056">
              <w:txbxContent>
                <w:p w:rsidR="000A3759" w:rsidRPr="00717C0F" w:rsidRDefault="00717C0F" w:rsidP="00717C0F">
                  <w:pPr>
                    <w:rPr>
                      <w:rFonts w:ascii="Arial" w:hAnsi="Arial" w:cs="Arial"/>
                    </w:rPr>
                  </w:pPr>
                  <w:r w:rsidRPr="00717C0F">
                    <w:rPr>
                      <w:rFonts w:ascii="Arial" w:hAnsi="Arial" w:cs="Arial"/>
                    </w:rPr>
                    <w:t>These gra</w:t>
                  </w:r>
                  <w:r w:rsidRPr="00C96D9E">
                    <w:rPr>
                      <w:rFonts w:ascii="Arial" w:hAnsi="Arial" w:cs="Arial"/>
                    </w:rPr>
                    <w:t xml:space="preserve">phs show the historical values and the two-period ahead forecasts of the </w:t>
                  </w:r>
                  <w:r w:rsidR="00C96D9E" w:rsidRPr="00C96D9E">
                    <w:rPr>
                      <w:rFonts w:ascii="Arial" w:hAnsi="Arial" w:cs="Arial"/>
                    </w:rPr>
                    <w:t>internet penetration rates by market</w:t>
                  </w:r>
                  <w:r w:rsidRPr="00C96D9E">
                    <w:rPr>
                      <w:rFonts w:ascii="Arial" w:hAnsi="Arial" w:cs="Arial"/>
                    </w:rPr>
                    <w:t>. Moving</w:t>
                  </w:r>
                  <w:r w:rsidRPr="00717C0F">
                    <w:rPr>
                      <w:rFonts w:ascii="Arial" w:hAnsi="Arial" w:cs="Arial"/>
                    </w:rPr>
                    <w:t xml:space="preserve"> the cursor on the forecasted areas will reveal the optimistic and pessimistic forecast values for each of the next two periods.</w:t>
                  </w:r>
                </w:p>
              </w:txbxContent>
            </v:textbox>
            <w10:wrap type="square"/>
          </v:shape>
        </w:pict>
      </w:r>
    </w:p>
    <w:p w:rsidR="00BE1833" w:rsidRPr="000A3759" w:rsidRDefault="00BE1833" w:rsidP="00265843">
      <w:pPr>
        <w:widowControl/>
      </w:pPr>
    </w:p>
    <w:p w:rsidR="00BE1833" w:rsidRDefault="008F5464" w:rsidP="00265843">
      <w:pPr>
        <w:widowControl/>
      </w:pPr>
      <w:r>
        <w:rPr>
          <w:noProof/>
        </w:rPr>
        <w:pict>
          <v:shape id="_x0000_s2054" type="#_x0000_t202" style="position:absolute;left:0;text-align:left;margin-left:734.9pt;margin-top:14.9pt;width:202.35pt;height:509.2pt;z-index:251669504" strokecolor="white [3212]">
            <v:textbox style="mso-next-textbox:#_x0000_s2054">
              <w:txbxContent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B9149C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492977" w:rsidRPr="005F4BFF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5F4BFF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492977" w:rsidRP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49297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492977" w:rsidRDefault="003F5225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5A1EC1" w:rsidRDefault="005A1EC1" w:rsidP="005A1EC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5A1EC1" w:rsidRDefault="005A1EC1" w:rsidP="005A1EC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3F5225" w:rsidRDefault="003F5225" w:rsidP="003F522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A562BB" w:rsidRDefault="00A562BB" w:rsidP="00A562B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A562BB" w:rsidRDefault="00717C0F" w:rsidP="00A562B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A562B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717C0F" w:rsidRDefault="00717C0F" w:rsidP="00A562B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</w:t>
                  </w:r>
                  <w:r w:rsidR="003C3359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p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tions</w:t>
                  </w:r>
                </w:p>
                <w:p w:rsidR="00A562BB" w:rsidRPr="003F242F" w:rsidRDefault="00A562BB" w:rsidP="00A562B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A562BB" w:rsidRDefault="00A562BB" w:rsidP="00A562B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A562BB" w:rsidRDefault="00A562BB" w:rsidP="00A562B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A562BB" w:rsidRDefault="00A562BB" w:rsidP="00A562B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3E2ED8" w:rsidRDefault="003E2ED8" w:rsidP="00A562B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A562BB" w:rsidRPr="00DF533D" w:rsidRDefault="00A562BB" w:rsidP="00A562B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DF533D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 w:rsidRPr="00DF533D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 Prices</w:t>
                  </w:r>
                </w:p>
                <w:p w:rsidR="00A562BB" w:rsidRPr="00B74AB7" w:rsidRDefault="00A562BB" w:rsidP="00A562B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B74AB7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A562BB" w:rsidRPr="0002526F" w:rsidRDefault="00A562BB" w:rsidP="00A562B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02526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A562BB" w:rsidRPr="00CD1C1E" w:rsidRDefault="00A562BB" w:rsidP="00A562B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CD1C1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A562BB" w:rsidRPr="00234982" w:rsidRDefault="00A562BB" w:rsidP="00A562B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234982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A562BB" w:rsidRPr="00BA1677" w:rsidRDefault="00E55672" w:rsidP="00A562B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Consumer Segment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Size</w:t>
                  </w:r>
                </w:p>
                <w:p w:rsidR="00A562BB" w:rsidRPr="00DD1120" w:rsidRDefault="00E55672" w:rsidP="00A562B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Shopper Segment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Size</w:t>
                  </w:r>
                </w:p>
                <w:p w:rsidR="00A562BB" w:rsidRPr="00A562BB" w:rsidRDefault="00A562BB" w:rsidP="00A562B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A562B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Category Volume</w:t>
                  </w:r>
                  <w:r w:rsidR="00E5567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A562B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 by Market</w:t>
                  </w:r>
                </w:p>
                <w:p w:rsidR="00A562BB" w:rsidRPr="00A562BB" w:rsidRDefault="00A562BB" w:rsidP="00A562B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A562BB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Internet Penetration</w:t>
                  </w:r>
                  <w:r w:rsidR="00717C0F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Rates</w:t>
                  </w:r>
                </w:p>
                <w:p w:rsidR="00A562BB" w:rsidRDefault="00A562BB" w:rsidP="00A562B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  <w:p w:rsidR="00A562BB" w:rsidRDefault="00A562BB" w:rsidP="00A562B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  <w:p w:rsidR="00492977" w:rsidRDefault="00492977" w:rsidP="00A562B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  <w:r>
        <w:rPr>
          <w:noProof/>
        </w:rPr>
        <w:pict>
          <v:shape id="_x0000_s2053" type="#_x0000_t202" style="position:absolute;left:0;text-align:left;margin-left:-32.9pt;margin-top:14.9pt;width:655.75pt;height:39.1pt;z-index:251662336" fillcolor="red">
            <v:textbox style="mso-next-textbox:#_x0000_s2053">
              <w:txbxContent>
                <w:p w:rsidR="00BE1833" w:rsidRPr="009E1026" w:rsidRDefault="0054317B" w:rsidP="005F4BFF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Arial" w:hAnsi="Arial" w:cs="Arial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</w:pPr>
                  <w:r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Two-Period</w:t>
                  </w:r>
                  <w:r w:rsidR="00717C0F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</w:t>
                  </w:r>
                  <w:proofErr w:type="gramStart"/>
                  <w:r w:rsidR="00717C0F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Ahead</w:t>
                  </w:r>
                  <w:proofErr w:type="gramEnd"/>
                  <w:r w:rsidR="00717C0F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</w:t>
                  </w:r>
                  <w:r w:rsidR="00132AD7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Forecasts </w:t>
                  </w:r>
                  <w:r w:rsidR="00132AD7">
                    <w:rPr>
                      <w:rFonts w:ascii="Arial" w:hAnsi="Arial" w:cs="Arial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–</w:t>
                  </w:r>
                  <w:r w:rsidR="00132AD7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</w:t>
                  </w:r>
                  <w:r w:rsidR="00EB3D74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Internet Penetration</w:t>
                  </w:r>
                  <w:r w:rsidR="00717C0F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Rates</w:t>
                  </w:r>
                  <w:r w:rsidR="006A19B7" w:rsidRPr="009E1026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</w:t>
                  </w:r>
                </w:p>
              </w:txbxContent>
            </v:textbox>
          </v:shape>
        </w:pict>
      </w:r>
    </w:p>
    <w:p w:rsidR="00BE1833" w:rsidRDefault="00BE1833" w:rsidP="00265843">
      <w:pPr>
        <w:widowControl/>
      </w:pPr>
    </w:p>
    <w:p w:rsidR="00BE1833" w:rsidRDefault="00C96D9E" w:rsidP="00265843">
      <w:pPr>
        <w:widowControl/>
      </w:pPr>
      <w:r>
        <w:rPr>
          <w:noProof/>
          <w:lang w:eastAsia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-445770</wp:posOffset>
            </wp:positionH>
            <wp:positionV relativeFrom="paragraph">
              <wp:posOffset>225425</wp:posOffset>
            </wp:positionV>
            <wp:extent cx="8364855" cy="4274820"/>
            <wp:effectExtent l="19050" t="0" r="0" b="0"/>
            <wp:wrapThrough wrapText="bothSides">
              <wp:wrapPolygon edited="0">
                <wp:start x="-49" y="96"/>
                <wp:lineTo x="-49" y="21369"/>
                <wp:lineTo x="21595" y="21369"/>
                <wp:lineTo x="21595" y="96"/>
                <wp:lineTo x="-49" y="96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4855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A85954" w:rsidP="00265843">
      <w:pPr>
        <w:widowControl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0;text-align:left;margin-left:722.7pt;margin-top:4.15pt;width:0;height:15.05pt;z-index:251677696" o:connectortype="straight" strokecolor="red" strokeweight="1.5pt"/>
        </w:pict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A85954" w:rsidP="00265843">
      <w:pPr>
        <w:widowControl/>
      </w:pPr>
      <w:r>
        <w:rPr>
          <w:noProof/>
        </w:rPr>
        <w:pict>
          <v:shape id="_x0000_s2061" type="#_x0000_t32" style="position:absolute;left:0;text-align:left;margin-left:722.7pt;margin-top:4pt;width:0;height:15.05pt;z-index:251676672" o:connectortype="straight" strokecolor="red" strokeweight="1.5pt"/>
        </w:pict>
      </w:r>
    </w:p>
    <w:p w:rsidR="00BE1833" w:rsidRDefault="00BE1833" w:rsidP="00265843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sectPr w:rsidR="00302A61" w:rsidSect="004F0CEB">
      <w:pgSz w:w="22680" w:h="1701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D4F" w:rsidRDefault="00CA4D4F" w:rsidP="00265843">
      <w:pPr>
        <w:spacing w:line="240" w:lineRule="auto"/>
      </w:pPr>
      <w:r>
        <w:separator/>
      </w:r>
    </w:p>
  </w:endnote>
  <w:endnote w:type="continuationSeparator" w:id="0">
    <w:p w:rsidR="00CA4D4F" w:rsidRDefault="00CA4D4F" w:rsidP="00265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D4F" w:rsidRDefault="00CA4D4F" w:rsidP="00265843">
      <w:pPr>
        <w:spacing w:line="240" w:lineRule="auto"/>
      </w:pPr>
      <w:r>
        <w:separator/>
      </w:r>
    </w:p>
  </w:footnote>
  <w:footnote w:type="continuationSeparator" w:id="0">
    <w:p w:rsidR="00CA4D4F" w:rsidRDefault="00CA4D4F" w:rsidP="002658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>
      <o:colormenu v:ext="edit" fillcolor="red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843"/>
    <w:rsid w:val="0000056F"/>
    <w:rsid w:val="00002B16"/>
    <w:rsid w:val="00080066"/>
    <w:rsid w:val="00094C8C"/>
    <w:rsid w:val="000A3759"/>
    <w:rsid w:val="000B25A4"/>
    <w:rsid w:val="000C1AB4"/>
    <w:rsid w:val="000F1A3A"/>
    <w:rsid w:val="00102123"/>
    <w:rsid w:val="00105F0E"/>
    <w:rsid w:val="00121773"/>
    <w:rsid w:val="0012794B"/>
    <w:rsid w:val="00132AD7"/>
    <w:rsid w:val="001B6315"/>
    <w:rsid w:val="001E07A9"/>
    <w:rsid w:val="002309BC"/>
    <w:rsid w:val="00234982"/>
    <w:rsid w:val="00265843"/>
    <w:rsid w:val="00275E89"/>
    <w:rsid w:val="00276136"/>
    <w:rsid w:val="00296DD7"/>
    <w:rsid w:val="002B2A43"/>
    <w:rsid w:val="002B3310"/>
    <w:rsid w:val="002C504A"/>
    <w:rsid w:val="002D2C0F"/>
    <w:rsid w:val="002E0EB4"/>
    <w:rsid w:val="002F2134"/>
    <w:rsid w:val="00302A61"/>
    <w:rsid w:val="0036685B"/>
    <w:rsid w:val="003B09C4"/>
    <w:rsid w:val="003C3359"/>
    <w:rsid w:val="003D32FE"/>
    <w:rsid w:val="003E2ED8"/>
    <w:rsid w:val="003F5225"/>
    <w:rsid w:val="003F66D2"/>
    <w:rsid w:val="00400FB1"/>
    <w:rsid w:val="0044537F"/>
    <w:rsid w:val="00461BAA"/>
    <w:rsid w:val="00470A54"/>
    <w:rsid w:val="00492977"/>
    <w:rsid w:val="004B2953"/>
    <w:rsid w:val="004F0CEB"/>
    <w:rsid w:val="00501FB4"/>
    <w:rsid w:val="005061D3"/>
    <w:rsid w:val="0054317B"/>
    <w:rsid w:val="00551480"/>
    <w:rsid w:val="005537E4"/>
    <w:rsid w:val="005645AD"/>
    <w:rsid w:val="0056640F"/>
    <w:rsid w:val="005940C1"/>
    <w:rsid w:val="005A1EC1"/>
    <w:rsid w:val="005F1C80"/>
    <w:rsid w:val="005F4BFF"/>
    <w:rsid w:val="00605EF4"/>
    <w:rsid w:val="00617239"/>
    <w:rsid w:val="006578B5"/>
    <w:rsid w:val="006778D1"/>
    <w:rsid w:val="006A1044"/>
    <w:rsid w:val="006A19B7"/>
    <w:rsid w:val="00717C0F"/>
    <w:rsid w:val="00722E37"/>
    <w:rsid w:val="00733939"/>
    <w:rsid w:val="00784131"/>
    <w:rsid w:val="007965E1"/>
    <w:rsid w:val="007B2666"/>
    <w:rsid w:val="007C14D5"/>
    <w:rsid w:val="00873466"/>
    <w:rsid w:val="008753E0"/>
    <w:rsid w:val="008773CF"/>
    <w:rsid w:val="00877FD6"/>
    <w:rsid w:val="00880378"/>
    <w:rsid w:val="008F2A6B"/>
    <w:rsid w:val="008F5464"/>
    <w:rsid w:val="0091079B"/>
    <w:rsid w:val="00954310"/>
    <w:rsid w:val="00954C40"/>
    <w:rsid w:val="00962897"/>
    <w:rsid w:val="009B2D61"/>
    <w:rsid w:val="009E1026"/>
    <w:rsid w:val="009E18C9"/>
    <w:rsid w:val="009E3F44"/>
    <w:rsid w:val="00A562BB"/>
    <w:rsid w:val="00A85954"/>
    <w:rsid w:val="00AA37C9"/>
    <w:rsid w:val="00AE131D"/>
    <w:rsid w:val="00AF5C6D"/>
    <w:rsid w:val="00B55667"/>
    <w:rsid w:val="00B709A7"/>
    <w:rsid w:val="00B75BAB"/>
    <w:rsid w:val="00B9149C"/>
    <w:rsid w:val="00BD7519"/>
    <w:rsid w:val="00BE1833"/>
    <w:rsid w:val="00BE2963"/>
    <w:rsid w:val="00C93007"/>
    <w:rsid w:val="00C96D9E"/>
    <w:rsid w:val="00CA3FFD"/>
    <w:rsid w:val="00CA4D4F"/>
    <w:rsid w:val="00D23D75"/>
    <w:rsid w:val="00D36A61"/>
    <w:rsid w:val="00D82A6F"/>
    <w:rsid w:val="00DE1E6E"/>
    <w:rsid w:val="00DE30CD"/>
    <w:rsid w:val="00DE56A0"/>
    <w:rsid w:val="00E03E41"/>
    <w:rsid w:val="00E34DA1"/>
    <w:rsid w:val="00E548E4"/>
    <w:rsid w:val="00E55672"/>
    <w:rsid w:val="00E96B99"/>
    <w:rsid w:val="00EB3D74"/>
    <w:rsid w:val="00EC3172"/>
    <w:rsid w:val="00ED3618"/>
    <w:rsid w:val="00F1282C"/>
    <w:rsid w:val="00F6676F"/>
    <w:rsid w:val="00FB28B1"/>
    <w:rsid w:val="00FD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red" strokecolor="red"/>
    </o:shapedefaults>
    <o:shapelayout v:ext="edit">
      <o:idmap v:ext="edit" data="2"/>
      <o:rules v:ext="edit">
        <o:r id="V:Rule3" type="connector" idref="#_x0000_s2061"/>
        <o:r id="V:Rule4" type="connector" idref="#_x0000_s2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43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6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6584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6584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5843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3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33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2977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36</cp:revision>
  <cp:lastPrinted>2014-02-12T03:59:00Z</cp:lastPrinted>
  <dcterms:created xsi:type="dcterms:W3CDTF">2014-02-27T10:14:00Z</dcterms:created>
  <dcterms:modified xsi:type="dcterms:W3CDTF">2014-06-25T07:29:00Z</dcterms:modified>
</cp:coreProperties>
</file>