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26DBA54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4DB9D7C6" w14:textId="2AC50A29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6D97A57D" w14:textId="486C9F3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12</w:t>
      </w:r>
    </w:p>
    <w:p w14:paraId="6DB48F17" w14:textId="40A3F63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42E247BD" w14:textId="696BF88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7DE6E42A" w14:textId="75D4934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4</w:t>
      </w:r>
    </w:p>
    <w:p w14:paraId="1DCC1C8A" w14:textId="175B1F8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3A6FA895" w14:textId="11F44561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68A33CC9" w14:textId="68AD82C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9</w:t>
      </w:r>
    </w:p>
    <w:p w14:paraId="595FD0FF" w14:textId="4F82C5D8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4.3. Вид гистограмм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размера 10, 100, 200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20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Определение вида теоретической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3FC2F175" w14:textId="34B5FE68" w:rsidR="00904AF9" w:rsidRDefault="00937201" w:rsidP="00904AF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6A5294FD" w14:textId="7388B01D" w:rsidR="00904AF9" w:rsidRDefault="00904AF9" w:rsidP="00904AF9">
      <w:pPr>
        <w:spacing w:line="360" w:lineRule="auto"/>
        <w:ind w:firstLine="360"/>
        <w:jc w:val="both"/>
        <w:rPr>
          <w:sz w:val="28"/>
          <w:szCs w:val="28"/>
        </w:rPr>
      </w:pPr>
      <w:r w:rsidRPr="00904AF9">
        <w:rPr>
          <w:sz w:val="28"/>
          <w:szCs w:val="28"/>
        </w:rPr>
        <w:t xml:space="preserve">Близкое направление исследований — статистическое моделирование самого сетевого трафика для обнаружения аномалий и </w:t>
      </w:r>
      <w:proofErr w:type="spellStart"/>
      <w:r w:rsidRPr="00904AF9">
        <w:rPr>
          <w:sz w:val="28"/>
          <w:szCs w:val="28"/>
        </w:rPr>
        <w:t>DDoS</w:t>
      </w:r>
      <w:proofErr w:type="spellEnd"/>
      <w:r w:rsidRPr="00904AF9">
        <w:rPr>
          <w:sz w:val="28"/>
          <w:szCs w:val="28"/>
        </w:rPr>
        <w:t xml:space="preserve">-атак. В работе </w:t>
      </w:r>
      <w:proofErr w:type="spellStart"/>
      <w:r w:rsidRPr="00904AF9">
        <w:rPr>
          <w:sz w:val="28"/>
          <w:szCs w:val="28"/>
        </w:rPr>
        <w:t>Scherrer</w:t>
      </w:r>
      <w:proofErr w:type="spellEnd"/>
      <w:r w:rsidRPr="00904AF9">
        <w:rPr>
          <w:sz w:val="28"/>
          <w:szCs w:val="28"/>
        </w:rPr>
        <w:t xml:space="preserve"> и др. [</w:t>
      </w:r>
      <w:r>
        <w:rPr>
          <w:sz w:val="28"/>
          <w:szCs w:val="28"/>
        </w:rPr>
        <w:t>6</w:t>
      </w:r>
      <w:r w:rsidRPr="00904AF9">
        <w:rPr>
          <w:sz w:val="28"/>
          <w:szCs w:val="28"/>
        </w:rPr>
        <w:t xml:space="preserve">], выполненной в рамках проекта METROSEC, показано, что распределения гамма-семейства точнее описывают агрегированный трафик, чем нормальное распределение, и позволяют строить эффективные критерии </w:t>
      </w:r>
      <w:r w:rsidRPr="00904AF9">
        <w:rPr>
          <w:sz w:val="28"/>
          <w:szCs w:val="28"/>
        </w:rPr>
        <w:lastRenderedPageBreak/>
        <w:t>обнаружения аномалий по отклонению статистических параметров трафика от эталонного профиля. В этой работе используется одностороннее гамма-распределение, поскольку объектом моделирования являются неотрицательные величины — счётчики пакетов. Однако если анализировать не сами счётчики, а их отклонения от прогнозного или эталонного значения (величину, которая может быть как положительной, так и отрицательной), естественным симметричным расширением такой модели становится именно двойное гамма-распределение.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1DB9032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C0A3484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8A8739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61004A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95319D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8270C38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695397A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6DFF5D6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1198591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539F26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FCBA7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4BB03747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D403B6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42D5C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91810B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2592A85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B18F3D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noProof/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7F96D9E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</w:t>
      </w:r>
      <w:r w:rsidR="004B6B46">
        <w:rPr>
          <w:sz w:val="28"/>
          <w:szCs w:val="28"/>
        </w:rPr>
        <w:t xml:space="preserve">вариационный </w:t>
      </w:r>
      <w:r>
        <w:rPr>
          <w:sz w:val="28"/>
          <w:szCs w:val="28"/>
        </w:rPr>
        <w:t xml:space="preserve">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184C7082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proofErr w:type="spellStart"/>
      <w:r>
        <w:rPr>
          <w:sz w:val="28"/>
          <w:szCs w:val="28"/>
        </w:rPr>
        <w:t>нтервалов</w:t>
      </w:r>
      <w:proofErr w:type="spellEnd"/>
      <w:r>
        <w:rPr>
          <w:sz w:val="28"/>
          <w:szCs w:val="28"/>
        </w:rPr>
        <w:t xml:space="preserve">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1C6906DB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</w:t>
      </w:r>
      <w:r w:rsidR="00DE7D58">
        <w:rPr>
          <w:b/>
          <w:bCs/>
          <w:sz w:val="28"/>
          <w:szCs w:val="28"/>
        </w:rPr>
        <w:t>7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12E21C4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</w:t>
      </w:r>
      <w:r w:rsidR="00DE7D58">
        <w:rPr>
          <w:b/>
          <w:bCs/>
          <w:sz w:val="28"/>
          <w:szCs w:val="28"/>
        </w:rPr>
        <w:t>6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0C48C6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</w:t>
      </w:r>
      <w:r w:rsidR="00DE7D58">
        <w:rPr>
          <w:b/>
          <w:bCs/>
          <w:sz w:val="28"/>
          <w:szCs w:val="28"/>
        </w:rPr>
        <w:t>5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C22B9F8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</w:t>
      </w:r>
      <w:r w:rsidR="00BA572D">
        <w:rPr>
          <w:b/>
          <w:bCs/>
          <w:sz w:val="28"/>
          <w:szCs w:val="28"/>
        </w:rPr>
        <w:t>8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≈-5,2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7,5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4B1845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000000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7,066214</m:t>
          </m:r>
        </m:oMath>
      </m:oMathPara>
    </w:p>
    <w:p w14:paraId="4FCD7727" w14:textId="33114035" w:rsidR="00D178CC" w:rsidRPr="00D178CC" w:rsidRDefault="00000000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39F0E4CE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048A06B4" w14:textId="77777777" w:rsidR="008B2EA2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Аналитически решить систему</w:t>
      </w:r>
    </w:p>
    <w:p w14:paraId="20B7634E" w14:textId="366979AF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∂lnL</m:t>
          </m:r>
          <m:r>
            <m:rPr>
              <m:lit/>
            </m:rPr>
            <w:rPr>
              <w:rFonts w:ascii="Cambria Math" w:hAnsi="Cambria Math"/>
              <w:sz w:val="28"/>
              <w:szCs w:val="28"/>
            </w:rPr>
            <m:t>/</m:t>
          </m:r>
          <m:r>
            <w:rPr>
              <w:rFonts w:ascii="Cambria Math" w:hAnsi="Cambria Math"/>
              <w:sz w:val="28"/>
              <w:szCs w:val="28"/>
            </w:rPr>
            <m:t>∂α = 0,</m:t>
          </m:r>
        </m:oMath>
      </m:oMathPara>
    </w:p>
    <w:p w14:paraId="4C59AEEA" w14:textId="47F1C24A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∂lnL/∂loc = 0</m:t>
          </m:r>
        </m:oMath>
      </m:oMathPara>
    </w:p>
    <w:p w14:paraId="16BDB86C" w14:textId="5CBBBE89" w:rsidR="00793280" w:rsidRDefault="006E0550" w:rsidP="008B2EA2">
      <w:pPr>
        <w:pStyle w:val="a7"/>
        <w:spacing w:before="100" w:beforeAutospacing="1" w:after="100" w:afterAutospacing="1" w:line="360" w:lineRule="auto"/>
        <w:ind w:left="782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 не удаётся</w:t>
      </w:r>
      <w:r w:rsidR="008B2EA2"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00000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</m:t>
          </m:r>
        </m:oMath>
      </m:oMathPara>
    </w:p>
    <w:p w14:paraId="155D23F9" w14:textId="0583FEC3" w:rsidR="00793280" w:rsidRPr="00793280" w:rsidRDefault="0000000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000000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</m:t>
          </m:r>
        </m:oMath>
      </m:oMathPara>
    </w:p>
    <w:p w14:paraId="77B55BD0" w14:textId="07084677" w:rsidR="009203E1" w:rsidRPr="00793280" w:rsidRDefault="00000000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=7,15143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 = 7,16451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-0,013082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=0,743076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0,75567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-0,012599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=7,17031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 = 7,16451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0,005791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=0,75650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0,75567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0,0008321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1047BCAC" w14:textId="77777777" w:rsidR="00015916" w:rsidRPr="00B178CF" w:rsidRDefault="00015916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lastRenderedPageBreak/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lastRenderedPageBreak/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000000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</m:t>
          </m:r>
        </m:oMath>
      </m:oMathPara>
    </w:p>
    <w:p w14:paraId="6C27FB72" w14:textId="4BA7A08D" w:rsidR="007B6B93" w:rsidRPr="00793280" w:rsidRDefault="00000000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000000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7,164519</m:t>
          </m:r>
        </m:oMath>
      </m:oMathPara>
    </w:p>
    <w:p w14:paraId="03EF1704" w14:textId="5CB509F8" w:rsidR="00D9647E" w:rsidRPr="00D9647E" w:rsidRDefault="00000000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p w14:paraId="10AFA2A4" w14:textId="77777777" w:rsidR="00D9647E" w:rsidRDefault="00D9647E" w:rsidP="00A46513">
      <w:pPr>
        <w:spacing w:line="360" w:lineRule="auto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=0,149817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0,19362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=0,02224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0,01721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lastRenderedPageBreak/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1DC8EF8C" w:rsidR="00C84CE9" w:rsidRPr="00C84CE9" w:rsidRDefault="00A46513" w:rsidP="00A4651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R</w:t>
      </w:r>
      <w:r w:rsidRPr="00A46513">
        <w:rPr>
          <w:sz w:val="28"/>
          <w:szCs w:val="28"/>
        </w:rPr>
        <w:t>-</w:t>
      </w:r>
      <w:r w:rsidR="00C84CE9" w:rsidRPr="00C84CE9">
        <w:rPr>
          <w:sz w:val="28"/>
          <w:szCs w:val="28"/>
        </w:rPr>
        <w:t>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0,798277 </m:t>
          </m:r>
        </m:oMath>
      </m:oMathPara>
    </w:p>
    <w:p w14:paraId="10649BA2" w14:textId="5C1297C2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0,753161</m:t>
          </m:r>
        </m:oMath>
      </m:oMathPara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0,092208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0,82226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45C8FC1" w14:textId="77777777" w:rsidR="00DE31DE" w:rsidRDefault="00DE31DE" w:rsidP="001268C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02795FD3" w14:textId="77777777" w:rsidR="00483080" w:rsidRDefault="00483080" w:rsidP="001268C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0FEFD597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</w:t>
      </w:r>
      <w:r w:rsidR="00427ADC">
        <w:rPr>
          <w:sz w:val="28"/>
          <w:szCs w:val="28"/>
        </w:rPr>
        <w:t>, согласно центральной предельной теореме</w:t>
      </w:r>
      <w:r w:rsidRPr="00C113FF">
        <w:rPr>
          <w:sz w:val="28"/>
          <w:szCs w:val="28"/>
        </w:rPr>
        <w:t>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7.2. Результаты</w:t>
      </w:r>
    </w:p>
    <w:p w14:paraId="0932A5B4" w14:textId="7ACF6B79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C113FF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548D618" w14:textId="77777777" w:rsidR="008B2EA2" w:rsidRDefault="008B2EA2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574F31BD" w14:textId="77777777" w:rsidR="00EF4247" w:rsidRPr="00DE27B3" w:rsidRDefault="00EF4247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Ошибки первого и второго рода</w:t>
      </w:r>
    </w:p>
    <w:p w14:paraId="4B32D4D4" w14:textId="77777777" w:rsidR="00454838" w:rsidRPr="00740B64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</w:t>
      </w:r>
      <w:r w:rsidR="00454838">
        <w:rPr>
          <w:rFonts w:eastAsia="Arial"/>
          <w:sz w:val="28"/>
          <w:szCs w:val="28"/>
        </w:rPr>
        <w:t xml:space="preserve">, то есть 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M</m:t>
                </m:r>
                <m:r>
                  <w:rPr>
                    <w:rFonts w:ascii="Cambria Math" w:eastAsia="Arial" w:hAnsi="Cambria Math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}</m:t>
        </m:r>
      </m:oMath>
      <w:r w:rsidR="00454838">
        <w:rPr>
          <w:rFonts w:eastAsia="Arial"/>
          <w:sz w:val="28"/>
          <w:szCs w:val="28"/>
        </w:rPr>
        <w:t>,</w:t>
      </w:r>
    </w:p>
    <w:p w14:paraId="2FA0BCBA" w14:textId="5271779C" w:rsidR="0027335A" w:rsidRDefault="00454838" w:rsidP="00454838">
      <w:pPr>
        <w:spacing w:line="360" w:lineRule="auto"/>
        <w:rPr>
          <w:rFonts w:eastAsia="Arial"/>
          <w:sz w:val="28"/>
          <w:szCs w:val="28"/>
        </w:rPr>
      </w:pPr>
      <w:r w:rsidRPr="00454838">
        <w:rPr>
          <w:rFonts w:eastAsia="Aria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:{a=</m:t>
        </m:r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</m:acc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}</m:t>
        </m:r>
      </m:oMath>
      <w:r w:rsidRPr="00454838">
        <w:rPr>
          <w:rFonts w:eastAsia="Arial"/>
          <w:sz w:val="28"/>
          <w:szCs w:val="28"/>
        </w:rPr>
        <w:t xml:space="preserve">. </w:t>
      </w:r>
      <w:r w:rsidR="0027335A" w:rsidRPr="00076278">
        <w:rPr>
          <w:rFonts w:eastAsia="Arial"/>
          <w:sz w:val="28"/>
          <w:szCs w:val="28"/>
        </w:rPr>
        <w:t>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=0,05</m:t>
        </m:r>
      </m:oMath>
      <w:r w:rsidR="0027335A" w:rsidRPr="00076278">
        <w:rPr>
          <w:rFonts w:eastAsia="Arial"/>
          <w:sz w:val="28"/>
          <w:szCs w:val="28"/>
        </w:rPr>
        <w:t xml:space="preserve">. [Листинг 23, </w:t>
      </w:r>
      <w:r w:rsidR="004B1845">
        <w:rPr>
          <w:rFonts w:eastAsia="Arial"/>
          <w:sz w:val="28"/>
          <w:szCs w:val="28"/>
        </w:rPr>
        <w:t>24</w:t>
      </w:r>
      <w:r w:rsidR="0027335A" w:rsidRPr="00076278">
        <w:rPr>
          <w:rFonts w:eastAsia="Arial"/>
          <w:sz w:val="28"/>
          <w:szCs w:val="28"/>
        </w:rPr>
        <w:t>]</w:t>
      </w:r>
    </w:p>
    <w:p w14:paraId="733D4E05" w14:textId="62EE465B" w:rsidR="00454838" w:rsidRPr="00076278" w:rsidRDefault="00454838" w:rsidP="00454838">
      <w:pPr>
        <w:spacing w:line="360" w:lineRule="auto"/>
        <w:rPr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  <w:tab/>
      </w:r>
      <w:r w:rsidRPr="00454838">
        <w:rPr>
          <w:rFonts w:eastAsia="Arial"/>
          <w:sz w:val="28"/>
          <w:szCs w:val="28"/>
        </w:rPr>
        <w:t xml:space="preserve">Критическое значение находилось методом Монте-Карло по </w:t>
      </w:r>
      <m:oMath>
        <m:r>
          <w:rPr>
            <w:rFonts w:ascii="Cambria Math" w:eastAsia="Arial" w:hAnsi="Cambria Math"/>
            <w:sz w:val="28"/>
            <w:szCs w:val="28"/>
          </w:rPr>
          <m:t>m=1000</m:t>
        </m:r>
      </m:oMath>
      <w:r w:rsidRPr="00454838">
        <w:rPr>
          <w:rFonts w:eastAsia="Arial"/>
          <w:sz w:val="28"/>
          <w:szCs w:val="28"/>
        </w:rPr>
        <w:t xml:space="preserve"> смоделированным выборкам объёма</w:t>
      </w:r>
      <m:oMath>
        <m:r>
          <w:rPr>
            <w:rFonts w:ascii="Cambria Math" w:eastAsia="Arial" w:hAnsi="Cambria Math"/>
            <w:sz w:val="28"/>
            <w:szCs w:val="28"/>
          </w:rPr>
          <m:t xml:space="preserve"> n=300</m:t>
        </m:r>
      </m:oMath>
      <w:r w:rsidRPr="00454838">
        <w:rPr>
          <w:rFonts w:eastAsia="Arial"/>
          <w:sz w:val="28"/>
          <w:szCs w:val="28"/>
        </w:rPr>
        <w:t xml:space="preserve">, сгенерированным при истинности </w:t>
      </w:r>
      <m:oMath>
        <m:r>
          <w:rPr>
            <w:rFonts w:ascii="Cambria Math" w:eastAsia="Arial" w:hAnsi="Cambria Math"/>
            <w:sz w:val="28"/>
            <w:szCs w:val="28"/>
          </w:rPr>
          <m:t>H₀</m:t>
        </m:r>
      </m:oMath>
      <w:r>
        <w:rPr>
          <w:rFonts w:eastAsia="Arial"/>
          <w:sz w:val="28"/>
          <w:szCs w:val="28"/>
        </w:rPr>
        <w:t xml:space="preserve">. 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D279EC6" w14:textId="067B2338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</w:p>
    <w:p w14:paraId="34D8944E" w14:textId="77777777" w:rsidR="0027335A" w:rsidRDefault="0027335A" w:rsidP="004B1845">
      <w:pPr>
        <w:spacing w:line="360" w:lineRule="auto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536E5B0A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4B1845"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 w:rsidR="008A1ECA">
        <w:rPr>
          <w:sz w:val="28"/>
          <w:szCs w:val="28"/>
        </w:rPr>
        <w:t>Вывод критерия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0D04FAA1" w14:textId="545DB2F3" w:rsidR="004C0C7E" w:rsidRPr="004C0C7E" w:rsidRDefault="0027335A" w:rsidP="004C0C7E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26AB989B" w:rsidR="0027335A" w:rsidRDefault="004C0C7E" w:rsidP="004C0C7E">
      <w:pPr>
        <w:spacing w:before="100" w:beforeAutospacing="1" w:after="100" w:afterAutospacing="1"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результатам видно, что наиболее мощный критерий ММП равная </w:t>
      </w:r>
      <w:r w:rsidRPr="004C0C7E">
        <w:rPr>
          <w:sz w:val="28"/>
          <w:szCs w:val="28"/>
        </w:rPr>
        <w:t>0,197</w:t>
      </w:r>
      <w:r w:rsidR="00E23872">
        <w:rPr>
          <w:sz w:val="28"/>
          <w:szCs w:val="28"/>
        </w:rPr>
        <w:t xml:space="preserve">. </w:t>
      </w:r>
    </w:p>
    <w:p w14:paraId="4324217D" w14:textId="0D3982C4" w:rsidR="00E23872" w:rsidRPr="004C0C7E" w:rsidRDefault="00E23872" w:rsidP="00E23872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E23872">
        <w:rPr>
          <w:sz w:val="28"/>
          <w:szCs w:val="28"/>
        </w:rPr>
        <w:t>Большая абсолютная величина критического значения объясняется тем, что статистика T представляет собой сумму 300 слагаемых, само по себе большое значение c не свидетельствует об ошибке в расчётах, а лишь отражает масштаб суммарной статистики.</w:t>
      </w: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2C82642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5</w:t>
      </w:r>
      <w:r w:rsidRPr="00533553">
        <w:rPr>
          <w:sz w:val="28"/>
          <w:szCs w:val="28"/>
        </w:rPr>
        <w:t>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3E980485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5</w:t>
      </w:r>
      <w:r>
        <w:rPr>
          <w:sz w:val="28"/>
          <w:szCs w:val="28"/>
        </w:rPr>
        <w:t>. Критерий Колмогорова</w:t>
      </w:r>
    </w:p>
    <w:p w14:paraId="2A73F4DB" w14:textId="1BC2D9BB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6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118C43F3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6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центра. </w:t>
      </w:r>
    </w:p>
    <w:p w14:paraId="03E4BC5E" w14:textId="1873BB73" w:rsidR="00EA6768" w:rsidRPr="004B1845" w:rsidRDefault="00EA6768" w:rsidP="00F731CB">
      <w:pPr>
        <w:spacing w:line="360" w:lineRule="auto"/>
        <w:ind w:firstLine="708"/>
        <w:jc w:val="both"/>
        <w:rPr>
          <w:sz w:val="28"/>
          <w:szCs w:val="28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7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noProof/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1387A54F" w:rsidR="00EA6768" w:rsidRPr="004B1845" w:rsidRDefault="00EA6768" w:rsidP="00EA6768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7</w:t>
      </w:r>
      <w:r>
        <w:rPr>
          <w:sz w:val="28"/>
          <w:szCs w:val="28"/>
        </w:rPr>
        <w:t xml:space="preserve">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</w:p>
    <w:p w14:paraId="025EFAA2" w14:textId="11646979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 xml:space="preserve">Листинг </w:t>
      </w:r>
      <w:r w:rsidR="0073748D">
        <w:rPr>
          <w:sz w:val="28"/>
          <w:szCs w:val="28"/>
        </w:rPr>
        <w:t>28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44D7C6CB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73748D">
        <w:rPr>
          <w:sz w:val="28"/>
          <w:szCs w:val="28"/>
        </w:rPr>
        <w:t>28</w:t>
      </w:r>
      <w:r>
        <w:rPr>
          <w:sz w:val="28"/>
          <w:szCs w:val="28"/>
        </w:rPr>
        <w:t>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2C07D24F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 xml:space="preserve">Критическое значение найдено методом Монте-Карло: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5FE20EBC" w14:textId="1BF152E6" w:rsidR="00807768" w:rsidRPr="0073748D" w:rsidRDefault="00807768" w:rsidP="0073748D">
      <w:pPr>
        <w:spacing w:line="360" w:lineRule="auto"/>
        <w:ind w:firstLine="708"/>
        <w:jc w:val="center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>той же дисперсии составила 1,0 — критерий безошибочно отличает эти распределения на 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9631447" w14:textId="77777777" w:rsidR="0042310A" w:rsidRPr="004B1845" w:rsidRDefault="0042310A" w:rsidP="0082307B">
      <w:pPr>
        <w:spacing w:line="360" w:lineRule="auto"/>
        <w:rPr>
          <w:sz w:val="28"/>
          <w:szCs w:val="28"/>
        </w:rPr>
      </w:pPr>
    </w:p>
    <w:p w14:paraId="6109AEF7" w14:textId="77777777" w:rsidR="0073748D" w:rsidRDefault="0073748D" w:rsidP="0073748D">
      <w:pPr>
        <w:spacing w:line="360" w:lineRule="auto"/>
        <w:rPr>
          <w:sz w:val="28"/>
          <w:szCs w:val="28"/>
        </w:rPr>
      </w:pPr>
    </w:p>
    <w:p w14:paraId="06089E61" w14:textId="4E16F033" w:rsidR="0042310A" w:rsidRPr="0073748D" w:rsidRDefault="0042310A" w:rsidP="0073748D">
      <w:pPr>
        <w:spacing w:line="360" w:lineRule="auto"/>
        <w:jc w:val="center"/>
        <w:rPr>
          <w:sz w:val="28"/>
          <w:szCs w:val="28"/>
        </w:rPr>
      </w:pPr>
      <w:r w:rsidRPr="0073748D">
        <w:rPr>
          <w:b/>
          <w:bCs/>
          <w:sz w:val="32"/>
          <w:szCs w:val="32"/>
        </w:rPr>
        <w:lastRenderedPageBreak/>
        <w:t>Заключение</w:t>
      </w:r>
    </w:p>
    <w:p w14:paraId="2F2DC78C" w14:textId="533F0664" w:rsidR="002F0858" w:rsidRPr="002F0858" w:rsidRDefault="002F0858" w:rsidP="002F0858">
      <w:pPr>
        <w:spacing w:line="360" w:lineRule="auto"/>
        <w:ind w:firstLine="708"/>
        <w:rPr>
          <w:sz w:val="28"/>
          <w:szCs w:val="28"/>
        </w:rPr>
      </w:pPr>
      <w:r w:rsidRPr="002F0858">
        <w:rPr>
          <w:sz w:val="28"/>
          <w:szCs w:val="28"/>
        </w:rPr>
        <w:t>В результате исследования двойного гамма-распределения по выборке объёмом n=300 получены следующие результаты</w:t>
      </w:r>
      <w:r>
        <w:rPr>
          <w:sz w:val="28"/>
          <w:szCs w:val="28"/>
        </w:rPr>
        <w:t>:</w:t>
      </w:r>
    </w:p>
    <w:p w14:paraId="4AC4C1D6" w14:textId="77777777" w:rsidR="002F0858" w:rsidRDefault="002F0858" w:rsidP="002F0858">
      <w:pPr>
        <w:spacing w:line="360" w:lineRule="auto"/>
        <w:rPr>
          <w:sz w:val="28"/>
          <w:szCs w:val="28"/>
        </w:rPr>
      </w:pPr>
      <w:r w:rsidRPr="002F0858">
        <w:rPr>
          <w:b/>
          <w:bCs/>
          <w:sz w:val="28"/>
          <w:szCs w:val="28"/>
        </w:rPr>
        <w:t>Точечные оценки:</w:t>
      </w:r>
      <w:r w:rsidRPr="002F0858">
        <w:rPr>
          <w:sz w:val="28"/>
          <w:szCs w:val="28"/>
        </w:rPr>
        <w:t xml:space="preserve"> методом моментов </w:t>
      </w:r>
      <m:oMath>
        <m:r>
          <w:rPr>
            <w:rFonts w:ascii="Cambria Math" w:hAnsi="Cambria Math"/>
            <w:sz w:val="28"/>
            <w:szCs w:val="28"/>
          </w:rPr>
          <m:t>α̂=7,07</m:t>
        </m:r>
      </m:oMath>
      <w:r w:rsidRPr="002F0858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loc=0,84</m:t>
        </m:r>
      </m:oMath>
      <w:r>
        <w:rPr>
          <w:sz w:val="28"/>
          <w:szCs w:val="28"/>
        </w:rPr>
        <w:t>,</w:t>
      </w:r>
      <w:r w:rsidRPr="002F0858">
        <w:rPr>
          <w:sz w:val="28"/>
          <w:szCs w:val="28"/>
        </w:rPr>
        <w:t xml:space="preserve">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>α̂=7,16</m:t>
        </m:r>
      </m:oMath>
      <w:r w:rsidRPr="002F0858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loc=0,76</m:t>
        </m:r>
      </m:oMath>
      <w:r w:rsidRPr="002F0858">
        <w:rPr>
          <w:sz w:val="28"/>
          <w:szCs w:val="28"/>
        </w:rPr>
        <w:t>.</w:t>
      </w:r>
    </w:p>
    <w:p w14:paraId="0A4D0C98" w14:textId="3BA5DA37" w:rsidR="002F0858" w:rsidRPr="002F0858" w:rsidRDefault="002F0858" w:rsidP="002F0858">
      <w:pPr>
        <w:spacing w:line="360" w:lineRule="auto"/>
        <w:ind w:firstLine="708"/>
        <w:rPr>
          <w:sz w:val="28"/>
          <w:szCs w:val="28"/>
        </w:rPr>
      </w:pPr>
      <w:r w:rsidRPr="002F0858">
        <w:rPr>
          <w:sz w:val="28"/>
          <w:szCs w:val="28"/>
        </w:rPr>
        <w:t xml:space="preserve">Обе оценки несмещённые и состоятельны. По эффективности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2F0858">
        <w:rPr>
          <w:sz w:val="28"/>
          <w:szCs w:val="28"/>
        </w:rPr>
        <w:t xml:space="preserve"> оба метода близки к границе Рао–Крамера (75–80%), 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2F0858">
        <w:rPr>
          <w:sz w:val="28"/>
          <w:szCs w:val="28"/>
        </w:rPr>
        <w:t xml:space="preserve"> эффективность метода моментов составила лишь 9% против 82% у метода максимального правдоподобия</w:t>
      </w:r>
      <w:r>
        <w:rPr>
          <w:sz w:val="28"/>
          <w:szCs w:val="28"/>
        </w:rPr>
        <w:t xml:space="preserve">, следовательно </w:t>
      </w:r>
      <w:r w:rsidRPr="002F0858">
        <w:rPr>
          <w:sz w:val="28"/>
          <w:szCs w:val="28"/>
        </w:rPr>
        <w:t>метод максимального правдоподобия даёт более точные оценки.</w:t>
      </w:r>
    </w:p>
    <w:p w14:paraId="48E8E8AD" w14:textId="0808E032" w:rsidR="002F0858" w:rsidRPr="002F0858" w:rsidRDefault="002F0858" w:rsidP="002F0858">
      <w:pPr>
        <w:spacing w:line="360" w:lineRule="auto"/>
        <w:rPr>
          <w:sz w:val="28"/>
          <w:szCs w:val="28"/>
        </w:rPr>
      </w:pPr>
      <w:r w:rsidRPr="002F0858">
        <w:rPr>
          <w:b/>
          <w:bCs/>
          <w:sz w:val="28"/>
          <w:szCs w:val="28"/>
        </w:rPr>
        <w:t>Интервальные оценки</w:t>
      </w:r>
      <w:r w:rsidRPr="002F08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(γ=0,95 / γ=0,99):</m:t>
        </m:r>
      </m:oMath>
      <w:r w:rsidRPr="002F0858">
        <w:rPr>
          <w:sz w:val="28"/>
          <w:szCs w:val="28"/>
        </w:rPr>
        <w:t xml:space="preserve"> для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2F0858">
        <w:rPr>
          <w:sz w:val="28"/>
          <w:szCs w:val="28"/>
        </w:rPr>
        <w:t xml:space="preserve"> — </w:t>
      </w:r>
      <m:oMath>
        <m:r>
          <w:rPr>
            <w:rFonts w:ascii="Cambria Math" w:hAnsi="Cambria Math"/>
            <w:sz w:val="28"/>
            <w:szCs w:val="28"/>
          </w:rPr>
          <m:t xml:space="preserve">[6,87; 7,46] </m:t>
        </m:r>
      </m:oMath>
      <w:r w:rsidRPr="002F0858">
        <w:rPr>
          <w:sz w:val="28"/>
          <w:szCs w:val="28"/>
        </w:rPr>
        <w:t xml:space="preserve">/ </w:t>
      </w:r>
      <m:oMath>
        <m:r>
          <w:rPr>
            <w:rFonts w:ascii="Cambria Math" w:hAnsi="Cambria Math"/>
            <w:sz w:val="28"/>
            <w:szCs w:val="28"/>
          </w:rPr>
          <m:t>[6,78; 7,55]</m:t>
        </m:r>
      </m:oMath>
      <w:r w:rsidRPr="002F0858">
        <w:rPr>
          <w:sz w:val="28"/>
          <w:szCs w:val="28"/>
        </w:rPr>
        <w:t xml:space="preserve"> для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2F0858">
        <w:rPr>
          <w:sz w:val="28"/>
          <w:szCs w:val="28"/>
        </w:rPr>
        <w:t xml:space="preserve"> — </w:t>
      </w:r>
      <m:oMath>
        <m:r>
          <w:rPr>
            <w:rFonts w:ascii="Cambria Math" w:hAnsi="Cambria Math"/>
            <w:sz w:val="28"/>
            <w:szCs w:val="28"/>
          </w:rPr>
          <m:t>[0,50; 1,01] / [0,42; 1,09]</m:t>
        </m:r>
      </m:oMath>
      <w:r w:rsidRPr="002F0858">
        <w:rPr>
          <w:sz w:val="28"/>
          <w:szCs w:val="28"/>
        </w:rPr>
        <w:t>. Обе точечные оценки попадают в оба интервала — интервальные и точечные оценки согласуются.</w:t>
      </w:r>
    </w:p>
    <w:p w14:paraId="6E936AF3" w14:textId="77777777" w:rsidR="002F0858" w:rsidRDefault="002F0858" w:rsidP="002F0858">
      <w:pPr>
        <w:spacing w:line="360" w:lineRule="auto"/>
        <w:rPr>
          <w:sz w:val="28"/>
          <w:szCs w:val="28"/>
        </w:rPr>
      </w:pPr>
      <w:r w:rsidRPr="002F0858">
        <w:rPr>
          <w:b/>
          <w:bCs/>
          <w:sz w:val="28"/>
          <w:szCs w:val="28"/>
        </w:rPr>
        <w:t>Согласие с распределением:</w:t>
      </w:r>
      <w:r w:rsidRPr="002F0858">
        <w:rPr>
          <w:sz w:val="28"/>
          <w:szCs w:val="28"/>
        </w:rPr>
        <w:t xml:space="preserve"> критерии Колмогорова (</w:t>
      </w:r>
      <m:oMath>
        <m:r>
          <w:rPr>
            <w:rFonts w:ascii="Cambria Math" w:hAnsi="Cambria Math"/>
            <w:sz w:val="28"/>
            <w:szCs w:val="28"/>
          </w:rPr>
          <m:t>λ=0,594</m:t>
        </m:r>
      </m:oMath>
      <w:r w:rsidRPr="002F0858">
        <w:rPr>
          <w:sz w:val="28"/>
          <w:szCs w:val="28"/>
        </w:rPr>
        <w:t xml:space="preserve"> при</w:t>
      </w:r>
    </w:p>
    <w:p w14:paraId="2A331D4D" w14:textId="30798CEF" w:rsidR="002F0858" w:rsidRPr="002F0858" w:rsidRDefault="002F0858" w:rsidP="002F0858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λкр=1,36</m:t>
        </m:r>
      </m:oMath>
      <w:r w:rsidRPr="002F0858">
        <w:rPr>
          <w:sz w:val="28"/>
          <w:szCs w:val="28"/>
        </w:rPr>
        <w:t xml:space="preserve">)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2F0858">
        <w:rPr>
          <w:sz w:val="28"/>
          <w:szCs w:val="28"/>
        </w:rPr>
        <w:t xml:space="preserve"> гипотезу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2F0858">
        <w:rPr>
          <w:sz w:val="28"/>
          <w:szCs w:val="28"/>
        </w:rPr>
        <w:t xml:space="preserve"> не отвергли</w:t>
      </w:r>
      <w:r>
        <w:rPr>
          <w:sz w:val="28"/>
          <w:szCs w:val="28"/>
        </w:rPr>
        <w:t>. В</w:t>
      </w:r>
      <w:r w:rsidRPr="002F0858">
        <w:rPr>
          <w:sz w:val="28"/>
          <w:szCs w:val="28"/>
        </w:rPr>
        <w:t>ыборка согласуется с двойным гамма-распределением с параметрами ММП.</w:t>
      </w:r>
    </w:p>
    <w:p w14:paraId="05F7CE65" w14:textId="14FF52A6" w:rsidR="002F0858" w:rsidRPr="002F0858" w:rsidRDefault="002F0858" w:rsidP="002F0858">
      <w:pPr>
        <w:spacing w:line="360" w:lineRule="auto"/>
        <w:rPr>
          <w:sz w:val="28"/>
          <w:szCs w:val="28"/>
        </w:rPr>
      </w:pPr>
      <w:r w:rsidRPr="002F0858">
        <w:rPr>
          <w:b/>
          <w:bCs/>
          <w:sz w:val="28"/>
          <w:szCs w:val="28"/>
        </w:rPr>
        <w:t>Однородность:</w:t>
      </w:r>
      <w:r w:rsidRPr="002F0858">
        <w:rPr>
          <w:sz w:val="28"/>
          <w:szCs w:val="28"/>
        </w:rPr>
        <w:t xml:space="preserve"> критерий Колмогорова-Смирнова против нормального распределения с теми же средним и дисперсией показал мощность 1,0</w:t>
      </w:r>
      <w:r>
        <w:rPr>
          <w:sz w:val="28"/>
          <w:szCs w:val="28"/>
        </w:rPr>
        <w:t>.   Р</w:t>
      </w:r>
      <w:r w:rsidRPr="002F0858">
        <w:rPr>
          <w:sz w:val="28"/>
          <w:szCs w:val="28"/>
        </w:rPr>
        <w:t>аспределения надёжно различимы по форме, несмотря на совпадение первых двух моментов.</w:t>
      </w:r>
    </w:p>
    <w:p w14:paraId="0EB5ADBE" w14:textId="3077BEED" w:rsidR="002F0858" w:rsidRPr="002F0858" w:rsidRDefault="002F0858" w:rsidP="002F0858">
      <w:pPr>
        <w:spacing w:line="360" w:lineRule="auto"/>
        <w:rPr>
          <w:sz w:val="28"/>
          <w:szCs w:val="28"/>
        </w:rPr>
      </w:pPr>
      <w:r w:rsidRPr="002F0858">
        <w:rPr>
          <w:b/>
          <w:bCs/>
          <w:sz w:val="28"/>
          <w:szCs w:val="28"/>
        </w:rPr>
        <w:t>Ошибки I/II рода</w:t>
      </w:r>
      <w:r>
        <w:rPr>
          <w:sz w:val="28"/>
          <w:szCs w:val="28"/>
        </w:rPr>
        <w:t xml:space="preserve">: </w:t>
      </w:r>
      <w:r w:rsidRPr="002F0858">
        <w:rPr>
          <w:sz w:val="28"/>
          <w:szCs w:val="28"/>
        </w:rPr>
        <w:t xml:space="preserve">ошибка I рода </w:t>
      </w:r>
      <m:oMath>
        <m:r>
          <w:rPr>
            <w:rFonts w:ascii="Cambria Math" w:hAnsi="Cambria Math"/>
            <w:sz w:val="28"/>
            <w:szCs w:val="28"/>
          </w:rPr>
          <m:t>0,04–0,07</m:t>
        </m:r>
      </m:oMath>
      <w:r w:rsidRPr="002F0858">
        <w:rPr>
          <w:sz w:val="28"/>
          <w:szCs w:val="28"/>
        </w:rPr>
        <w:t xml:space="preserve"> (соответствует заданному уровню значимости </w:t>
      </w:r>
      <m:oMath>
        <m:r>
          <w:rPr>
            <w:rFonts w:ascii="Cambria Math" w:hAnsi="Cambria Math"/>
            <w:sz w:val="28"/>
            <w:szCs w:val="28"/>
          </w:rPr>
          <m:t>0,05</m:t>
        </m:r>
      </m:oMath>
      <w:r w:rsidRPr="002F0858">
        <w:rPr>
          <w:sz w:val="28"/>
          <w:szCs w:val="28"/>
        </w:rPr>
        <w:t xml:space="preserve">), ошибка II рода высокая, </w:t>
      </w:r>
      <m:oMath>
        <m:r>
          <w:rPr>
            <w:rFonts w:ascii="Cambria Math" w:hAnsi="Cambria Math"/>
            <w:sz w:val="28"/>
            <w:szCs w:val="28"/>
          </w:rPr>
          <m:t>0,80–0,86</m:t>
        </m:r>
      </m:oMath>
      <w:r w:rsidRPr="002F0858">
        <w:rPr>
          <w:sz w:val="28"/>
          <w:szCs w:val="28"/>
        </w:rPr>
        <w:t xml:space="preserve"> из-за малого различия самих оценок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C51B2A9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6B43E68F" w14:textId="77777777" w:rsidR="00AB278C" w:rsidRDefault="00AB278C" w:rsidP="002F0858">
      <w:pPr>
        <w:spacing w:line="360" w:lineRule="auto"/>
        <w:rPr>
          <w:b/>
          <w:bCs/>
          <w:sz w:val="32"/>
          <w:szCs w:val="32"/>
        </w:rPr>
      </w:pPr>
    </w:p>
    <w:p w14:paraId="0429635D" w14:textId="77777777" w:rsidR="00AB278C" w:rsidRDefault="00AB278C" w:rsidP="002F0858">
      <w:pPr>
        <w:spacing w:line="360" w:lineRule="auto"/>
        <w:rPr>
          <w:b/>
          <w:bCs/>
          <w:sz w:val="32"/>
          <w:szCs w:val="32"/>
        </w:rPr>
      </w:pPr>
    </w:p>
    <w:p w14:paraId="66093FA6" w14:textId="11F5221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49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0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4B1845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p w14:paraId="3AEA90E3" w14:textId="77777777" w:rsidR="00904AF9" w:rsidRPr="004B1845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7041B503" w14:textId="49059722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04AF9">
        <w:rPr>
          <w:b/>
          <w:bCs/>
          <w:sz w:val="28"/>
          <w:szCs w:val="28"/>
          <w:lang w:val="en-US"/>
        </w:rPr>
        <w:t xml:space="preserve">[6] Scherrer A., </w:t>
      </w:r>
      <w:proofErr w:type="spellStart"/>
      <w:r w:rsidRPr="00904AF9">
        <w:rPr>
          <w:b/>
          <w:bCs/>
          <w:sz w:val="28"/>
          <w:szCs w:val="28"/>
          <w:lang w:val="en-US"/>
        </w:rPr>
        <w:t>Larrieu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N., </w:t>
      </w:r>
      <w:proofErr w:type="spellStart"/>
      <w:r w:rsidRPr="00904AF9">
        <w:rPr>
          <w:b/>
          <w:bCs/>
          <w:sz w:val="28"/>
          <w:szCs w:val="28"/>
          <w:lang w:val="en-US"/>
        </w:rPr>
        <w:t>Borgnat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Owezarski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Abry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 Non-Gaussian and Long Memory Statistical </w:t>
      </w:r>
      <w:proofErr w:type="spellStart"/>
      <w:r w:rsidRPr="00904AF9">
        <w:rPr>
          <w:b/>
          <w:bCs/>
          <w:sz w:val="28"/>
          <w:szCs w:val="28"/>
          <w:lang w:val="en-US"/>
        </w:rPr>
        <w:t>Characterisations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for Internet Traffic with Anomalies // IEEE Transactions on Dependable and Secure Computing. — 2007. — Vol. 4, № 1. — P. 56–70.</w:t>
      </w:r>
    </w:p>
    <w:sectPr w:rsidR="00904AF9" w:rsidRPr="00904AF9">
      <w:footerReference w:type="default" r:id="rId5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DA1D1" w14:textId="77777777" w:rsidR="00825E3A" w:rsidRDefault="00825E3A" w:rsidP="00DC13E7">
      <w:r>
        <w:separator/>
      </w:r>
    </w:p>
  </w:endnote>
  <w:endnote w:type="continuationSeparator" w:id="0">
    <w:p w14:paraId="1590274C" w14:textId="77777777" w:rsidR="00825E3A" w:rsidRDefault="00825E3A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459C4" w14:textId="77777777" w:rsidR="00825E3A" w:rsidRDefault="00825E3A" w:rsidP="00DC13E7">
      <w:r>
        <w:separator/>
      </w:r>
    </w:p>
  </w:footnote>
  <w:footnote w:type="continuationSeparator" w:id="0">
    <w:p w14:paraId="127A85CC" w14:textId="77777777" w:rsidR="00825E3A" w:rsidRDefault="00825E3A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15916"/>
    <w:rsid w:val="00020105"/>
    <w:rsid w:val="00031418"/>
    <w:rsid w:val="00045537"/>
    <w:rsid w:val="00053617"/>
    <w:rsid w:val="00066954"/>
    <w:rsid w:val="00076278"/>
    <w:rsid w:val="00090E1E"/>
    <w:rsid w:val="000A47E3"/>
    <w:rsid w:val="000A5DD7"/>
    <w:rsid w:val="000B18D8"/>
    <w:rsid w:val="000B4947"/>
    <w:rsid w:val="000E2088"/>
    <w:rsid w:val="001070D2"/>
    <w:rsid w:val="00112FA7"/>
    <w:rsid w:val="00123274"/>
    <w:rsid w:val="001268C7"/>
    <w:rsid w:val="0012736C"/>
    <w:rsid w:val="00193870"/>
    <w:rsid w:val="001A54F7"/>
    <w:rsid w:val="001B068F"/>
    <w:rsid w:val="001C12D1"/>
    <w:rsid w:val="001F0786"/>
    <w:rsid w:val="0021337D"/>
    <w:rsid w:val="00216255"/>
    <w:rsid w:val="00246DEF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2F0858"/>
    <w:rsid w:val="003602E1"/>
    <w:rsid w:val="00402191"/>
    <w:rsid w:val="00414789"/>
    <w:rsid w:val="0042310A"/>
    <w:rsid w:val="00427ADC"/>
    <w:rsid w:val="004461EF"/>
    <w:rsid w:val="0045180B"/>
    <w:rsid w:val="00454838"/>
    <w:rsid w:val="004643C7"/>
    <w:rsid w:val="00476BE8"/>
    <w:rsid w:val="00483080"/>
    <w:rsid w:val="004B1845"/>
    <w:rsid w:val="004B3E6D"/>
    <w:rsid w:val="004B6B46"/>
    <w:rsid w:val="004C0C7E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49B5"/>
    <w:rsid w:val="00637C09"/>
    <w:rsid w:val="00650CC1"/>
    <w:rsid w:val="00662A61"/>
    <w:rsid w:val="006B72C2"/>
    <w:rsid w:val="006C3547"/>
    <w:rsid w:val="006E053E"/>
    <w:rsid w:val="006E0550"/>
    <w:rsid w:val="00730F1E"/>
    <w:rsid w:val="0073541F"/>
    <w:rsid w:val="0073748D"/>
    <w:rsid w:val="007404D3"/>
    <w:rsid w:val="00740B64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25E3A"/>
    <w:rsid w:val="00875F6F"/>
    <w:rsid w:val="008A1ECA"/>
    <w:rsid w:val="008B2EA2"/>
    <w:rsid w:val="008F6500"/>
    <w:rsid w:val="0090403E"/>
    <w:rsid w:val="00904AF9"/>
    <w:rsid w:val="009203E1"/>
    <w:rsid w:val="00920451"/>
    <w:rsid w:val="00921578"/>
    <w:rsid w:val="009224AB"/>
    <w:rsid w:val="00926CA6"/>
    <w:rsid w:val="00933274"/>
    <w:rsid w:val="00937201"/>
    <w:rsid w:val="00941955"/>
    <w:rsid w:val="009670FE"/>
    <w:rsid w:val="00967633"/>
    <w:rsid w:val="009E735B"/>
    <w:rsid w:val="00A46513"/>
    <w:rsid w:val="00A47C9E"/>
    <w:rsid w:val="00A51C3E"/>
    <w:rsid w:val="00A70AA8"/>
    <w:rsid w:val="00A71336"/>
    <w:rsid w:val="00A76EB3"/>
    <w:rsid w:val="00A84559"/>
    <w:rsid w:val="00A85636"/>
    <w:rsid w:val="00A8676D"/>
    <w:rsid w:val="00AA0064"/>
    <w:rsid w:val="00AB278C"/>
    <w:rsid w:val="00AE260F"/>
    <w:rsid w:val="00B00F71"/>
    <w:rsid w:val="00B14D3C"/>
    <w:rsid w:val="00B178CF"/>
    <w:rsid w:val="00B21F6E"/>
    <w:rsid w:val="00B3413C"/>
    <w:rsid w:val="00B43057"/>
    <w:rsid w:val="00B53E04"/>
    <w:rsid w:val="00B74F45"/>
    <w:rsid w:val="00B764C0"/>
    <w:rsid w:val="00B9005E"/>
    <w:rsid w:val="00BA572D"/>
    <w:rsid w:val="00BB3FD3"/>
    <w:rsid w:val="00C24561"/>
    <w:rsid w:val="00C76E4C"/>
    <w:rsid w:val="00C84CE9"/>
    <w:rsid w:val="00C95B23"/>
    <w:rsid w:val="00CA1AD7"/>
    <w:rsid w:val="00CC295C"/>
    <w:rsid w:val="00CF7DFE"/>
    <w:rsid w:val="00D00977"/>
    <w:rsid w:val="00D178CC"/>
    <w:rsid w:val="00D32F57"/>
    <w:rsid w:val="00D354DA"/>
    <w:rsid w:val="00D37A7C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E7D58"/>
    <w:rsid w:val="00DF1366"/>
    <w:rsid w:val="00DF15C2"/>
    <w:rsid w:val="00DF2682"/>
    <w:rsid w:val="00E17CDD"/>
    <w:rsid w:val="00E23872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ED44ED"/>
    <w:rsid w:val="00EF4247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elib.spbstu.ru/dl/2/s16-286.pdf/download/s16-286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archive.org/details/tablesofincomple00pearric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55</Pages>
  <Words>5596</Words>
  <Characters>31901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37423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2</cp:revision>
  <dcterms:created xsi:type="dcterms:W3CDTF">2026-09-28T13:12:00Z</dcterms:created>
  <dcterms:modified xsi:type="dcterms:W3CDTF">2026-09-28T13:12:00Z</dcterms:modified>
</cp:coreProperties>
</file>