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spellStart"/>
      <w:proofErr w:type="gramEnd"/>
      <w:r w:rsidRPr="00F17E8E">
        <w:rPr>
          <w:rFonts w:ascii="Times New Roman" w:hAnsi="Times New Roman" w:cs="Times New Roman"/>
        </w:rPr>
        <w:t>Sangsan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Ekaphan</w:t>
      </w:r>
      <w:proofErr w:type="spellEnd"/>
      <w:r w:rsidRPr="00F17E8E">
        <w:rPr>
          <w:rFonts w:ascii="Times New Roman" w:hAnsi="Times New Roman" w:cs="Times New Roman"/>
        </w:rPr>
        <w:t xml:space="preserve"> Kraichak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and </w:t>
      </w:r>
      <w:proofErr w:type="spellStart"/>
      <w:r w:rsidRPr="00F17E8E">
        <w:rPr>
          <w:rFonts w:ascii="Times New Roman" w:hAnsi="Times New Roman" w:cs="Times New Roman"/>
        </w:rPr>
        <w:t>Nantachai</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Pongpattananurak</w:t>
      </w:r>
      <w:proofErr w:type="spellEnd"/>
      <w:r w:rsidRPr="00F17E8E">
        <w:rPr>
          <w:rFonts w:ascii="Times New Roman" w:hAnsi="Times New Roman" w:cs="Times New Roman"/>
        </w:rPr>
        <w:t xml:space="preserve">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48A4131" w:rsidR="005513AA" w:rsidRPr="002F4542" w:rsidRDefault="005513AA" w:rsidP="00F17E8E">
      <w:pPr>
        <w:jc w:val="thaiDistribute"/>
        <w:rPr>
          <w:rFonts w:ascii="Times New Roman" w:hAnsi="Times New Roman" w:cs="Angsana New"/>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r w:rsidR="008E225D">
        <w:rPr>
          <w:rFonts w:ascii="Times New Roman" w:hAnsi="Times New Roman" w:cs="Times New Roman"/>
        </w:rPr>
        <w:t xml:space="preserve"> </w:t>
      </w:r>
      <w:r w:rsidR="008E225D" w:rsidRPr="008E225D">
        <w:rPr>
          <w:rFonts w:ascii="Times New Roman" w:hAnsi="Times New Roman" w:cs="Times New Roman"/>
          <w:color w:val="FF0000"/>
        </w:rPr>
        <w:t>It is expected that a low-intensity fire in our study area would remove some biomass</w:t>
      </w:r>
      <w:r w:rsidR="002F4542">
        <w:rPr>
          <w:rFonts w:ascii="Times New Roman" w:hAnsi="Times New Roman" w:cs="Times New Roman"/>
          <w:color w:val="FF0000"/>
        </w:rPr>
        <w:t xml:space="preserve"> and alter the species composition. The effects of the fire will likely</w:t>
      </w:r>
      <w:r w:rsidR="002F4542">
        <w:rPr>
          <w:rFonts w:ascii="Times New Roman" w:hAnsi="Times New Roman" w:cs="Times New Roman" w:hint="cs"/>
          <w:color w:val="FF0000"/>
          <w:cs/>
        </w:rPr>
        <w:t xml:space="preserve"> </w:t>
      </w:r>
      <w:r w:rsidR="002F4542">
        <w:rPr>
          <w:rFonts w:ascii="Times New Roman" w:hAnsi="Times New Roman" w:cs="Angsana New"/>
          <w:color w:val="FF0000"/>
        </w:rPr>
        <w:t>differ among the forest types and life forms as well.</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Thungyai-Huai</w:t>
      </w:r>
      <w:proofErr w:type="spellEnd"/>
      <w:r w:rsidRPr="00F17E8E">
        <w:rPr>
          <w:rFonts w:ascii="Times New Roman" w:hAnsi="Times New Roman" w:cs="Times New Roman"/>
        </w:rPr>
        <w:t xml:space="preserve"> Kha </w:t>
      </w:r>
      <w:proofErr w:type="spellStart"/>
      <w:r w:rsidRPr="00F17E8E">
        <w:rPr>
          <w:rFonts w:ascii="Times New Roman" w:hAnsi="Times New Roman" w:cs="Times New Roman"/>
        </w:rPr>
        <w:t>Khaeng</w:t>
      </w:r>
      <w:proofErr w:type="spellEnd"/>
      <w:r w:rsidRPr="00F17E8E">
        <w:rPr>
          <w:rFonts w:ascii="Times New Roman" w:hAnsi="Times New Roman" w:cs="Times New Roman"/>
        </w:rPr>
        <w:t xml:space="preserve">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9E8FE62" w14:textId="77777777" w:rsidR="00C27C25"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RN19}. </w:t>
      </w:r>
    </w:p>
    <w:p w14:paraId="683630AF" w14:textId="79B08669" w:rsidR="00A766EC" w:rsidRDefault="001F3FE7" w:rsidP="00C27C25">
      <w:pPr>
        <w:jc w:val="thaiDistribute"/>
        <w:rPr>
          <w:rFonts w:ascii="Times New Roman" w:hAnsi="Times New Roman" w:cs="Times New Roman"/>
          <w:color w:val="FF0000"/>
        </w:rPr>
      </w:pPr>
      <w:r w:rsidRPr="003C557D">
        <w:rPr>
          <w:rFonts w:ascii="Times New Roman" w:hAnsi="Times New Roman" w:cs="Times New Roman"/>
          <w:color w:val="FF0000"/>
        </w:rPr>
        <w:t>To discern the impact of forest fire on</w:t>
      </w:r>
      <w:r>
        <w:rPr>
          <w:rFonts w:ascii="Times New Roman" w:hAnsi="Times New Roman" w:cs="Times New Roman"/>
          <w:color w:val="FF0000"/>
        </w:rPr>
        <w:t xml:space="preserve"> species composition of understory, </w:t>
      </w:r>
      <w:r w:rsidR="00A766EC">
        <w:rPr>
          <w:rFonts w:ascii="Times New Roman" w:hAnsi="Times New Roman" w:cs="Times New Roman"/>
          <w:color w:val="FF0000"/>
        </w:rPr>
        <w:t>a permutational multivariate analysis of variance (</w:t>
      </w:r>
      <w:r>
        <w:rPr>
          <w:rFonts w:ascii="Times New Roman" w:hAnsi="Times New Roman" w:cs="Times New Roman"/>
          <w:color w:val="FF0000"/>
        </w:rPr>
        <w:t>PERMANOVA</w:t>
      </w:r>
      <w:r w:rsidR="00A766EC">
        <w:rPr>
          <w:rFonts w:ascii="Times New Roman" w:hAnsi="Times New Roman" w:cs="Times New Roman"/>
          <w:color w:val="FF0000"/>
        </w:rPr>
        <w:t>)</w:t>
      </w:r>
      <w:r>
        <w:rPr>
          <w:rFonts w:ascii="Times New Roman" w:hAnsi="Times New Roman" w:cs="Times New Roman"/>
          <w:color w:val="FF0000"/>
        </w:rPr>
        <w:t xml:space="preserve"> </w:t>
      </w:r>
      <w:r w:rsidR="00A766EC">
        <w:rPr>
          <w:rFonts w:ascii="Times New Roman" w:hAnsi="Times New Roman" w:cs="Times New Roman"/>
          <w:color w:val="FF0000"/>
        </w:rPr>
        <w:t>was</w:t>
      </w:r>
      <w:r>
        <w:rPr>
          <w:rFonts w:ascii="Times New Roman" w:hAnsi="Times New Roman" w:cs="Times New Roman"/>
          <w:color w:val="FF0000"/>
        </w:rPr>
        <w:t xml:space="preserve"> </w:t>
      </w:r>
      <w:r w:rsidR="002F4542">
        <w:rPr>
          <w:rFonts w:ascii="Times New Roman" w:hAnsi="Times New Roman" w:cs="Times New Roman"/>
          <w:color w:val="FF0000"/>
        </w:rPr>
        <w:t>performed on the community matrix on</w:t>
      </w:r>
      <w:r>
        <w:rPr>
          <w:rFonts w:ascii="Times New Roman" w:hAnsi="Times New Roman" w:cs="Times New Roman"/>
          <w:color w:val="FF0000"/>
        </w:rPr>
        <w:t xml:space="preserve"> the burned plots</w:t>
      </w:r>
      <w:r w:rsidR="00A766EC">
        <w:rPr>
          <w:rFonts w:ascii="Times New Roman" w:hAnsi="Times New Roman" w:cs="Times New Roman"/>
          <w:color w:val="FF0000"/>
        </w:rPr>
        <w:t xml:space="preserve">, using the time (before/after the fire), the forest types, and their interaction as the explanatory variable. </w:t>
      </w:r>
      <w:r w:rsidR="00C27C25">
        <w:rPr>
          <w:rFonts w:ascii="Times New Roman" w:hAnsi="Times New Roman" w:cs="Times New Roman"/>
          <w:color w:val="FF0000"/>
        </w:rPr>
        <w:t xml:space="preserve">The matrix excluded the data from rare species (found in less than 20 plots) and the plots from Open Area (OA), as they contained a completely different set of herbaceous species. </w:t>
      </w:r>
      <w:r w:rsidR="00A766EC">
        <w:rPr>
          <w:rFonts w:ascii="Times New Roman" w:hAnsi="Times New Roman" w:cs="Times New Roman"/>
          <w:color w:val="FF0000"/>
        </w:rPr>
        <w:t xml:space="preserve">The analysis was performed at 9,999 permutations within each forest type, using the function “adonis2” in the </w:t>
      </w:r>
      <w:commentRangeStart w:id="0"/>
      <w:r w:rsidR="00A766EC">
        <w:rPr>
          <w:rFonts w:ascii="Times New Roman" w:hAnsi="Times New Roman" w:cs="Times New Roman"/>
          <w:color w:val="FF0000"/>
        </w:rPr>
        <w:t xml:space="preserve">“vegan” </w:t>
      </w:r>
      <w:commentRangeEnd w:id="0"/>
      <w:r w:rsidR="00C27C25">
        <w:rPr>
          <w:rStyle w:val="CommentReference"/>
        </w:rPr>
        <w:commentReference w:id="0"/>
      </w:r>
      <w:r w:rsidR="00A766EC">
        <w:rPr>
          <w:rFonts w:ascii="Times New Roman" w:hAnsi="Times New Roman" w:cs="Times New Roman"/>
          <w:color w:val="FF0000"/>
        </w:rPr>
        <w:t xml:space="preserve">package. To visualize the results, non-metric multidimensional scaling (NMDS) was performed on the community matrix </w:t>
      </w:r>
      <w:r w:rsidR="00C27C25">
        <w:rPr>
          <w:rFonts w:ascii="Times New Roman" w:hAnsi="Times New Roman" w:cs="Times New Roman"/>
          <w:color w:val="FF0000"/>
        </w:rPr>
        <w:t>with the function “</w:t>
      </w:r>
      <w:proofErr w:type="spellStart"/>
      <w:r w:rsidR="00C27C25">
        <w:rPr>
          <w:rFonts w:ascii="Times New Roman" w:hAnsi="Times New Roman" w:cs="Times New Roman"/>
          <w:color w:val="FF0000"/>
        </w:rPr>
        <w:t>metaMDS</w:t>
      </w:r>
      <w:proofErr w:type="spellEnd"/>
      <w:r w:rsidR="00C27C25">
        <w:rPr>
          <w:rFonts w:ascii="Times New Roman" w:hAnsi="Times New Roman" w:cs="Times New Roman"/>
          <w:color w:val="FF0000"/>
        </w:rPr>
        <w:t xml:space="preserve">” in “vegan” package, </w:t>
      </w:r>
      <w:r w:rsidR="00A766EC">
        <w:rPr>
          <w:rFonts w:ascii="Times New Roman" w:hAnsi="Times New Roman" w:cs="Times New Roman"/>
          <w:color w:val="FF0000"/>
        </w:rPr>
        <w:t>using the Bray-Curtis distance</w:t>
      </w:r>
      <w:r w:rsidR="00C27C25">
        <w:rPr>
          <w:rFonts w:ascii="Times New Roman" w:hAnsi="Times New Roman" w:cs="Times New Roman"/>
          <w:color w:val="FF0000"/>
        </w:rPr>
        <w:t xml:space="preserve"> at 1,000</w:t>
      </w:r>
      <w:r w:rsidR="00073A55">
        <w:rPr>
          <w:rFonts w:ascii="Times New Roman" w:hAnsi="Times New Roman" w:cs="Times New Roman"/>
          <w:color w:val="FF0000"/>
        </w:rPr>
        <w:t xml:space="preserve"> maximum</w:t>
      </w:r>
      <w:r w:rsidR="00C27C25">
        <w:rPr>
          <w:rFonts w:ascii="Times New Roman" w:hAnsi="Times New Roman" w:cs="Times New Roman"/>
          <w:color w:val="FF0000"/>
        </w:rPr>
        <w:t xml:space="preserve"> iterations. The first two NMDS axes and the convex hulls for each forest type before and after the fire were drawn.</w:t>
      </w:r>
    </w:p>
    <w:p w14:paraId="6C421FB8" w14:textId="76F3F84C"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2B86BDDC"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respectively. </w:t>
      </w:r>
      <w:r w:rsidR="00C27C25">
        <w:rPr>
          <w:rFonts w:ascii="Times New Roman" w:hAnsi="Times New Roman" w:cs="Times New Roman"/>
          <w:color w:val="FF0000"/>
        </w:rPr>
        <w:t>The PERMANOVA showed that fire and forest type significantly affected the species composition (</w:t>
      </w:r>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fire</w:t>
      </w:r>
      <w:proofErr w:type="spellEnd"/>
      <w:r w:rsidR="00C27C25">
        <w:rPr>
          <w:rFonts w:ascii="Times New Roman" w:hAnsi="Times New Roman" w:cs="Times New Roman"/>
          <w:color w:val="FF0000"/>
        </w:rPr>
        <w:t xml:space="preserve"> = 3.35, </w:t>
      </w:r>
      <w:proofErr w:type="spellStart"/>
      <w:r w:rsidR="00C27C25">
        <w:rPr>
          <w:rFonts w:ascii="Times New Roman" w:hAnsi="Times New Roman" w:cs="Times New Roman"/>
          <w:color w:val="FF0000"/>
        </w:rPr>
        <w:t>P</w:t>
      </w:r>
      <w:r w:rsidR="00C27C25" w:rsidRPr="009061ED">
        <w:rPr>
          <w:rFonts w:ascii="Times New Roman" w:hAnsi="Times New Roman" w:cs="Times New Roman"/>
          <w:color w:val="FF0000"/>
          <w:vertAlign w:val="subscript"/>
        </w:rPr>
        <w:t>fire</w:t>
      </w:r>
      <w:proofErr w:type="spellEnd"/>
      <w:r w:rsidR="00C27C25">
        <w:rPr>
          <w:rFonts w:ascii="Times New Roman" w:hAnsi="Times New Roman" w:cs="Times New Roman"/>
          <w:color w:val="FF0000"/>
        </w:rPr>
        <w:t xml:space="preserve"> = 0.0001</w:t>
      </w:r>
      <w:r w:rsidR="009061ED">
        <w:rPr>
          <w:rFonts w:ascii="Times New Roman" w:hAnsi="Times New Roman" w:cs="Times New Roman"/>
          <w:color w:val="FF0000"/>
        </w:rPr>
        <w:t>;</w:t>
      </w:r>
      <w:r w:rsidR="00C27C25">
        <w:rPr>
          <w:rFonts w:ascii="Times New Roman" w:hAnsi="Times New Roman" w:cs="Times New Roman"/>
          <w:color w:val="FF0000"/>
        </w:rPr>
        <w:t xml:space="preserve"> </w:t>
      </w:r>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forest</w:t>
      </w:r>
      <w:proofErr w:type="spellEnd"/>
      <w:r w:rsidR="00C27C25" w:rsidRPr="009061ED">
        <w:rPr>
          <w:rFonts w:ascii="Times New Roman" w:hAnsi="Times New Roman" w:cs="Times New Roman"/>
          <w:color w:val="FF0000"/>
          <w:vertAlign w:val="subscript"/>
        </w:rPr>
        <w:t xml:space="preserve"> type</w:t>
      </w:r>
      <w:r w:rsidR="00C27C25">
        <w:rPr>
          <w:rFonts w:ascii="Times New Roman" w:hAnsi="Times New Roman" w:cs="Times New Roman"/>
          <w:color w:val="FF0000"/>
        </w:rPr>
        <w:t xml:space="preserve"> = 8.2</w:t>
      </w:r>
      <w:r w:rsidR="009061ED">
        <w:rPr>
          <w:rFonts w:ascii="Times New Roman" w:hAnsi="Times New Roman" w:cs="Times New Roman"/>
          <w:color w:val="FF0000"/>
        </w:rPr>
        <w:t xml:space="preserve">1, </w:t>
      </w:r>
      <w:proofErr w:type="spellStart"/>
      <w:r w:rsidR="009061ED">
        <w:rPr>
          <w:rFonts w:ascii="Times New Roman" w:hAnsi="Times New Roman" w:cs="Times New Roman"/>
          <w:color w:val="FF0000"/>
        </w:rPr>
        <w:t>P</w:t>
      </w:r>
      <w:r w:rsidR="009061ED" w:rsidRPr="009061ED">
        <w:rPr>
          <w:rFonts w:ascii="Times New Roman" w:hAnsi="Times New Roman" w:cs="Times New Roman"/>
          <w:color w:val="FF0000"/>
          <w:vertAlign w:val="subscript"/>
        </w:rPr>
        <w:t>forest</w:t>
      </w:r>
      <w:proofErr w:type="spellEnd"/>
      <w:r w:rsidR="009061ED" w:rsidRPr="009061ED">
        <w:rPr>
          <w:rFonts w:ascii="Times New Roman" w:hAnsi="Times New Roman" w:cs="Times New Roman"/>
          <w:color w:val="FF0000"/>
          <w:vertAlign w:val="subscript"/>
        </w:rPr>
        <w:t xml:space="preserve"> type</w:t>
      </w:r>
      <w:r w:rsidR="00073A55">
        <w:rPr>
          <w:rFonts w:ascii="Times New Roman" w:hAnsi="Times New Roman" w:cs="Times New Roman"/>
          <w:color w:val="FF0000"/>
          <w:vertAlign w:val="subscript"/>
        </w:rPr>
        <w:t xml:space="preserve"> </w:t>
      </w:r>
      <w:r w:rsidR="00073A55" w:rsidRPr="00073A55">
        <w:rPr>
          <w:rFonts w:ascii="Times New Roman" w:hAnsi="Times New Roman" w:cs="Times New Roman"/>
          <w:color w:val="FF0000"/>
        </w:rPr>
        <w:t>= 0.001</w:t>
      </w:r>
      <w:r w:rsidR="009061ED">
        <w:rPr>
          <w:rFonts w:ascii="Times New Roman" w:hAnsi="Times New Roman" w:cs="Times New Roman"/>
          <w:color w:val="FF0000"/>
        </w:rPr>
        <w:t xml:space="preserve">), while the interaction term was not significant (F = 1.18, P = 0.15). The results were consistent with the hypotheses that the fire would alter the species composition, but the effect of the fire did not vary among the forest types, as the forest types already had the different composition to begin with (Figure </w:t>
      </w:r>
      <w:r w:rsidR="009061ED" w:rsidRPr="009061ED">
        <w:rPr>
          <w:rFonts w:ascii="Times New Roman" w:hAnsi="Times New Roman" w:cs="Times New Roman"/>
          <w:b/>
          <w:bCs/>
          <w:color w:val="FF0000"/>
        </w:rPr>
        <w:t>XX</w:t>
      </w:r>
      <w:r w:rsidR="009061ED">
        <w:rPr>
          <w:rFonts w:ascii="Times New Roman" w:hAnsi="Times New Roman" w:cs="Times New Roman"/>
          <w:color w:val="FF0000"/>
        </w:rPr>
        <w:t>).</w:t>
      </w:r>
    </w:p>
    <w:p w14:paraId="2119DC7A" w14:textId="782BEC97" w:rsidR="00960CED" w:rsidRDefault="00960CED" w:rsidP="00F17E8E">
      <w:pPr>
        <w:jc w:val="thaiDistribute"/>
        <w:rPr>
          <w:rFonts w:ascii="Times New Roman" w:hAnsi="Times New Roman" w:cs="Times New Roman"/>
        </w:rPr>
      </w:pPr>
    </w:p>
    <w:p w14:paraId="48204681" w14:textId="3C2DF6FE" w:rsidR="00960CED" w:rsidRDefault="00073A55" w:rsidP="00F17E8E">
      <w:pPr>
        <w:jc w:val="thaiDistribute"/>
        <w:rPr>
          <w:rFonts w:ascii="Times New Roman" w:hAnsi="Times New Roman" w:cs="Times New Roman"/>
        </w:rPr>
      </w:pPr>
      <w:r w:rsidRPr="00073A55">
        <w:rPr>
          <w:rFonts w:ascii="Times New Roman" w:hAnsi="Times New Roman" w:cs="Angsana New"/>
          <w:noProof/>
          <w:cs/>
        </w:rPr>
        <w:drawing>
          <wp:inline distT="0" distB="0" distL="0" distR="0" wp14:anchorId="4A694351" wp14:editId="5E3601C2">
            <wp:extent cx="5943600" cy="25812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5943600" cy="2581275"/>
                    </a:xfrm>
                    <a:prstGeom prst="rect">
                      <a:avLst/>
                    </a:prstGeom>
                  </pic:spPr>
                </pic:pic>
              </a:graphicData>
            </a:graphic>
          </wp:inline>
        </w:drawing>
      </w:r>
    </w:p>
    <w:p w14:paraId="1BA7EC93" w14:textId="574D7FF5" w:rsidR="00960CED" w:rsidRPr="00960CED" w:rsidRDefault="00960CED" w:rsidP="00960CED">
      <w:pPr>
        <w:jc w:val="thaiDistribute"/>
        <w:rPr>
          <w:rFonts w:ascii="Times New Roman" w:hAnsi="Times New Roman" w:cs="Times New Roman"/>
          <w:color w:val="FF0000"/>
        </w:rPr>
      </w:pPr>
      <w:r w:rsidRPr="00960CED">
        <w:rPr>
          <w:rFonts w:ascii="Times New Roman" w:hAnsi="Times New Roman" w:cs="Times New Roman"/>
          <w:b/>
          <w:bCs/>
          <w:color w:val="FF0000"/>
        </w:rPr>
        <w:t xml:space="preserve">Figure </w:t>
      </w:r>
      <w:r>
        <w:rPr>
          <w:rFonts w:ascii="Times New Roman" w:hAnsi="Times New Roman" w:cs="Times New Roman"/>
          <w:b/>
          <w:bCs/>
          <w:color w:val="FF0000"/>
        </w:rPr>
        <w:t>XX</w:t>
      </w:r>
      <w:r w:rsidRPr="00960CED">
        <w:rPr>
          <w:rFonts w:ascii="Times New Roman" w:hAnsi="Times New Roman" w:cs="Times New Roman"/>
          <w:color w:val="FF0000"/>
        </w:rPr>
        <w:t xml:space="preserve"> Non-metric Multidimensional Scaling (NMDS) plots with the first two axes, illustrating species composition for each forest type before and after the prescribed burn.</w:t>
      </w:r>
    </w:p>
    <w:p w14:paraId="6B17E022" w14:textId="77777777" w:rsidR="00960CED" w:rsidRPr="00F17E8E" w:rsidRDefault="00960CED"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Commelina</w:t>
      </w:r>
      <w:proofErr w:type="spellEnd"/>
      <w:r w:rsidRPr="00F17E8E">
        <w:rPr>
          <w:rFonts w:ascii="Times New Roman" w:hAnsi="Times New Roman" w:cs="Times New Roman"/>
        </w:rPr>
        <w:t>}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 of understory species were </w:t>
      </w:r>
      <w:r w:rsidRPr="00F17E8E">
        <w:rPr>
          <w:rFonts w:ascii="Times New Roman" w:hAnsi="Times New Roman" w:cs="Times New Roman"/>
        </w:rPr>
        <w:lastRenderedPageBreak/>
        <w:t>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432CD1A8" w:rsidR="005513AA"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w:t>
      </w:r>
      <w:proofErr w:type="spellStart"/>
      <w:r w:rsidRPr="00F17E8E">
        <w:rPr>
          <w:rFonts w:ascii="Times New Roman" w:hAnsi="Times New Roman" w:cs="Times New Roman"/>
        </w:rPr>
        <w:t>Poaceae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Malvaceae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Lamiaceae</w:t>
      </w:r>
      <w:proofErr w:type="spellEnd"/>
      <w:r w:rsidRPr="00F17E8E">
        <w:rPr>
          <w:rFonts w:ascii="Times New Roman" w:hAnsi="Times New Roman" w:cs="Times New Roman"/>
        </w:rPr>
        <w:t xml:space="preserv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Fig_1}). </w:t>
      </w:r>
      <w:r w:rsidR="006310A7" w:rsidRPr="006310A7">
        <w:rPr>
          <w:rFonts w:ascii="Times New Roman" w:hAnsi="Times New Roman" w:cs="Angsana New"/>
          <w:color w:val="FF0000"/>
        </w:rPr>
        <w:t xml:space="preserve">The total number of species for each forest were similar before and after the fire </w:t>
      </w:r>
      <w:r w:rsidR="006310A7" w:rsidRPr="006310A7">
        <w:rPr>
          <w:rFonts w:ascii="Times New Roman" w:hAnsi="Times New Roman" w:cs="Times New Roman"/>
          <w:color w:val="FF0000"/>
        </w:rPr>
        <w:t xml:space="preserve">(Table \ref{Fig_1}). </w:t>
      </w:r>
      <w:r w:rsidRPr="00F17E8E">
        <w:rPr>
          <w:rFonts w:ascii="Times New Roman" w:hAnsi="Times New Roman" w:cs="Times New Roman"/>
        </w:rPr>
        <w:t>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7AA33F0D" w14:textId="77777777" w:rsidR="003C557D" w:rsidRPr="00F17E8E" w:rsidRDefault="003C557D" w:rsidP="00F17E8E">
      <w:pPr>
        <w:jc w:val="thaiDistribute"/>
        <w:rPr>
          <w:rFonts w:ascii="Times New Roman" w:hAnsi="Times New Roman" w:cs="Times New Roman"/>
          <w:cs/>
        </w:rPr>
      </w:pPr>
    </w:p>
    <w:p w14:paraId="626888C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409B5619"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t>
      </w:r>
      <w:r w:rsidRPr="009C44E0">
        <w:rPr>
          <w:rFonts w:ascii="Times New Roman" w:hAnsi="Times New Roman" w:cs="Times New Roman"/>
          <w:color w:val="FF0000"/>
        </w:rPr>
        <w:t xml:space="preserve">we found that AGB of bamboos and tree seedlings showed </w:t>
      </w:r>
      <w:r w:rsidR="009C44E0" w:rsidRPr="009C44E0">
        <w:rPr>
          <w:rFonts w:ascii="Times New Roman" w:hAnsi="Times New Roman" w:cs="Times New Roman"/>
          <w:color w:val="FF0000"/>
        </w:rPr>
        <w:t>no significant</w:t>
      </w:r>
      <w:r w:rsidRPr="009C44E0">
        <w:rPr>
          <w:rFonts w:ascii="Times New Roman" w:hAnsi="Times New Roman" w:cs="Times New Roman"/>
          <w:color w:val="FF0000"/>
        </w:rPr>
        <w:t xml:space="preserve"> increase </w:t>
      </w:r>
      <w:r w:rsidRPr="00F17E8E">
        <w:rPr>
          <w:rFonts w:ascii="Times New Roman" w:hAnsi="Times New Roman" w:cs="Times New Roman"/>
        </w:rPr>
        <w:t>(\</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Mean of canopy cover and number of species found in particular forest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lastRenderedPageBreak/>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Dendrolobium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lastRenderedPageBreak/>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lastRenderedPageBreak/>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lastRenderedPageBreak/>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DDF are a unique ecosystem in Southeast Asia and currently experiencing a rapid decline due to land conversion and invasive species. To highlight potential changes in DDF forest structures (n = 48), seedlings </w:t>
      </w:r>
      <w:r w:rsidRPr="00F17E8E">
        <w:rPr>
          <w:rFonts w:ascii="Times New Roman" w:hAnsi="Times New Roman" w:cs="Times New Roman"/>
        </w:rPr>
        <w:lastRenderedPageBreak/>
        <w:t>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obtusa</w:t>
            </w:r>
            <w:proofErr w:type="spellEnd"/>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w:t>
      </w:r>
      <w:proofErr w:type="spellStart"/>
      <w:r w:rsidRPr="00F17E8E">
        <w:rPr>
          <w:rFonts w:ascii="Times New Roman" w:hAnsi="Times New Roman" w:cs="Times New Roman"/>
        </w:rPr>
        <w:t>Bunyavejchewin</w:t>
      </w:r>
      <w:proofErr w:type="spellEnd"/>
      <w:r w:rsidRPr="00F17E8E">
        <w:rPr>
          <w:rFonts w:ascii="Times New Roman" w:hAnsi="Times New Roman" w:cs="Times New Roman"/>
        </w:rPr>
        <w:t>,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xml:space="preserve">},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w:t>
      </w:r>
      <w:r w:rsidRPr="00F17E8E">
        <w:rPr>
          <w:rFonts w:ascii="Times New Roman" w:hAnsi="Times New Roman" w:cs="Times New Roman"/>
        </w:rPr>
        <w:lastRenderedPageBreak/>
        <w:t>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RN28} and eventually result in a loss of deciduous dipterocarp forest from the study area. This situation is similar to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{S. obtusa}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2C7E61D5" w:rsidR="00086E4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sectPr w:rsidR="00086E4A" w:rsidRPr="00F17E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onymous" w:date="2022-11-02T13:44:00Z" w:initials="AA">
    <w:p w14:paraId="0FC06F53" w14:textId="77777777" w:rsidR="00C27C25" w:rsidRDefault="00C27C25" w:rsidP="002D3D15">
      <w:r>
        <w:rPr>
          <w:rStyle w:val="CommentReference"/>
        </w:rPr>
        <w:annotationRef/>
      </w:r>
      <w:r>
        <w:rPr>
          <w:sz w:val="20"/>
          <w:szCs w:val="25"/>
        </w:rPr>
        <w:t>cite vegan:</w:t>
      </w:r>
    </w:p>
    <w:p w14:paraId="647B828A" w14:textId="77777777" w:rsidR="00C27C25" w:rsidRDefault="00C27C25" w:rsidP="002D3D15"/>
    <w:p w14:paraId="714BDB98" w14:textId="77777777" w:rsidR="00C27C25" w:rsidRDefault="00C27C25" w:rsidP="002D3D15">
      <w:r>
        <w:rPr>
          <w:sz w:val="20"/>
          <w:szCs w:val="25"/>
        </w:rPr>
        <w:t>Oksanen J, Simpson G, Blanchet F, Kindt R, Legendre P, Minchin P, O'Hara R,</w:t>
      </w:r>
      <w:r>
        <w:rPr>
          <w:sz w:val="20"/>
          <w:szCs w:val="25"/>
        </w:rPr>
        <w:cr/>
        <w:t xml:space="preserve">  Solymos P, Stevens M, Szoecs E, Wagner H, Barbour M, Bedward M, Bolker B,</w:t>
      </w:r>
      <w:r>
        <w:rPr>
          <w:sz w:val="20"/>
          <w:szCs w:val="25"/>
        </w:rPr>
        <w:cr/>
        <w:t xml:space="preserve">  Borcard D, Carvalho G, Chirico M, De Caceres M, Durand S, Evangelista H,</w:t>
      </w:r>
      <w:r>
        <w:rPr>
          <w:sz w:val="20"/>
          <w:szCs w:val="25"/>
        </w:rPr>
        <w:cr/>
        <w:t xml:space="preserve">  FitzJohn R, Friendly M, Furneaux B, Hannigan G, Hill M, Lahti L, McGlinn D,</w:t>
      </w:r>
      <w:r>
        <w:rPr>
          <w:sz w:val="20"/>
          <w:szCs w:val="25"/>
        </w:rPr>
        <w:cr/>
        <w:t xml:space="preserve">  Ouellette M, Ribeiro Cunha E, Smith T, Stier A, Ter Braak C, Weedon J</w:t>
      </w:r>
      <w:r>
        <w:rPr>
          <w:sz w:val="20"/>
          <w:szCs w:val="25"/>
        </w:rPr>
        <w:cr/>
        <w:t xml:space="preserve">  (2022). _vegan: Community Ecology Package_. R package version 2.6-4,</w:t>
      </w:r>
      <w:r>
        <w:rPr>
          <w:sz w:val="20"/>
          <w:szCs w:val="25"/>
        </w:rPr>
        <w:cr/>
        <w:t xml:space="preserve">  &lt;https://CRAN.R-project.org/package=vegan&gt;.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4BD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F2C3" w16cex:dateUtc="2022-11-02T0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4BDB98" w16cid:durableId="270CF2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EBD"/>
    <w:multiLevelType w:val="hybridMultilevel"/>
    <w:tmpl w:val="A10A802C"/>
    <w:lvl w:ilvl="0" w:tplc="DD8037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14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73A55"/>
    <w:rsid w:val="000775B3"/>
    <w:rsid w:val="00086E4A"/>
    <w:rsid w:val="00160CB4"/>
    <w:rsid w:val="001F3FE7"/>
    <w:rsid w:val="002F4542"/>
    <w:rsid w:val="00335F67"/>
    <w:rsid w:val="003B666A"/>
    <w:rsid w:val="003C557D"/>
    <w:rsid w:val="003E4C1A"/>
    <w:rsid w:val="00500904"/>
    <w:rsid w:val="005513AA"/>
    <w:rsid w:val="005E6AE0"/>
    <w:rsid w:val="006310A7"/>
    <w:rsid w:val="006A5610"/>
    <w:rsid w:val="007743FA"/>
    <w:rsid w:val="007D23F4"/>
    <w:rsid w:val="008E225D"/>
    <w:rsid w:val="009061ED"/>
    <w:rsid w:val="00960CED"/>
    <w:rsid w:val="009C44E0"/>
    <w:rsid w:val="00A766EC"/>
    <w:rsid w:val="00AB0B31"/>
    <w:rsid w:val="00AD6871"/>
    <w:rsid w:val="00AE38C1"/>
    <w:rsid w:val="00BA6FFF"/>
    <w:rsid w:val="00C27C25"/>
    <w:rsid w:val="00C72E6C"/>
    <w:rsid w:val="00D1480B"/>
    <w:rsid w:val="00D33B04"/>
    <w:rsid w:val="00D571A4"/>
    <w:rsid w:val="00DB202D"/>
    <w:rsid w:val="00E43BD7"/>
    <w:rsid w:val="00E43C60"/>
    <w:rsid w:val="00F17E8E"/>
    <w:rsid w:val="00F83A87"/>
    <w:rsid w:val="00FD59D5"/>
    <w:rsid w:val="00FF18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7D"/>
    <w:pPr>
      <w:ind w:left="720"/>
      <w:contextualSpacing/>
    </w:pPr>
  </w:style>
  <w:style w:type="character" w:styleId="CommentReference">
    <w:name w:val="annotation reference"/>
    <w:basedOn w:val="DefaultParagraphFont"/>
    <w:uiPriority w:val="99"/>
    <w:semiHidden/>
    <w:unhideWhenUsed/>
    <w:rsid w:val="00C27C25"/>
    <w:rPr>
      <w:sz w:val="16"/>
      <w:szCs w:val="16"/>
    </w:rPr>
  </w:style>
  <w:style w:type="paragraph" w:styleId="CommentText">
    <w:name w:val="annotation text"/>
    <w:basedOn w:val="Normal"/>
    <w:link w:val="CommentTextChar"/>
    <w:uiPriority w:val="99"/>
    <w:semiHidden/>
    <w:unhideWhenUsed/>
    <w:rsid w:val="00C27C25"/>
    <w:pPr>
      <w:spacing w:line="240" w:lineRule="auto"/>
    </w:pPr>
    <w:rPr>
      <w:sz w:val="20"/>
      <w:szCs w:val="25"/>
    </w:rPr>
  </w:style>
  <w:style w:type="character" w:customStyle="1" w:styleId="CommentTextChar">
    <w:name w:val="Comment Text Char"/>
    <w:basedOn w:val="DefaultParagraphFont"/>
    <w:link w:val="CommentText"/>
    <w:uiPriority w:val="99"/>
    <w:semiHidden/>
    <w:rsid w:val="00C27C25"/>
    <w:rPr>
      <w:sz w:val="20"/>
      <w:szCs w:val="25"/>
    </w:rPr>
  </w:style>
  <w:style w:type="paragraph" w:styleId="CommentSubject">
    <w:name w:val="annotation subject"/>
    <w:basedOn w:val="CommentText"/>
    <w:next w:val="CommentText"/>
    <w:link w:val="CommentSubjectChar"/>
    <w:uiPriority w:val="99"/>
    <w:semiHidden/>
    <w:unhideWhenUsed/>
    <w:rsid w:val="00C27C25"/>
    <w:rPr>
      <w:b/>
      <w:bCs/>
    </w:rPr>
  </w:style>
  <w:style w:type="character" w:customStyle="1" w:styleId="CommentSubjectChar">
    <w:name w:val="Comment Subject Char"/>
    <w:basedOn w:val="CommentTextChar"/>
    <w:link w:val="CommentSubject"/>
    <w:uiPriority w:val="99"/>
    <w:semiHidden/>
    <w:rsid w:val="00C27C25"/>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057D-8173-C443-A06B-26810087F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18</Pages>
  <Words>6286</Words>
  <Characters>35834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Anonymous</cp:lastModifiedBy>
  <cp:revision>17</cp:revision>
  <dcterms:created xsi:type="dcterms:W3CDTF">2022-10-31T23:41:00Z</dcterms:created>
  <dcterms:modified xsi:type="dcterms:W3CDTF">2022-11-02T10:00:00Z</dcterms:modified>
</cp:coreProperties>
</file>