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968B54" w14:textId="51930757" w:rsidR="00531ADF" w:rsidRDefault="00531ADF" w:rsidP="00531ADF">
      <w:pPr>
        <w:tabs>
          <w:tab w:val="right" w:pos="8505"/>
        </w:tabs>
        <w:rPr>
          <w:rFonts w:ascii="Times New Roman" w:hAnsi="Times New Roman" w:cs="Times New Roman"/>
          <w:sz w:val="20"/>
          <w:szCs w:val="20"/>
        </w:rPr>
      </w:pPr>
      <w:r w:rsidRPr="00531ADF">
        <w:rPr>
          <w:rFonts w:ascii="Times New Roman" w:hAnsi="Times New Roman" w:cs="Times New Roman"/>
          <w:b/>
          <w:bCs/>
          <w:sz w:val="20"/>
          <w:szCs w:val="20"/>
        </w:rPr>
        <w:t xml:space="preserve">Prof. dr hab. </w:t>
      </w:r>
      <w:proofErr w:type="spellStart"/>
      <w:r w:rsidRPr="00531ADF">
        <w:rPr>
          <w:rFonts w:ascii="Times New Roman" w:hAnsi="Times New Roman" w:cs="Times New Roman"/>
          <w:b/>
          <w:bCs/>
          <w:sz w:val="20"/>
          <w:szCs w:val="20"/>
        </w:rPr>
        <w:t>inż</w:t>
      </w:r>
      <w:proofErr w:type="spellEnd"/>
      <w:r w:rsidRPr="00531ADF">
        <w:rPr>
          <w:rFonts w:ascii="Times New Roman" w:hAnsi="Times New Roman" w:cs="Times New Roman"/>
          <w:b/>
          <w:bCs/>
          <w:sz w:val="20"/>
          <w:szCs w:val="20"/>
        </w:rPr>
        <w:t>. Robert Stala</w:t>
      </w:r>
      <w:r>
        <w:rPr>
          <w:rFonts w:ascii="Times New Roman" w:hAnsi="Times New Roman" w:cs="Times New Roman"/>
          <w:sz w:val="20"/>
          <w:szCs w:val="20"/>
        </w:rPr>
        <w:tab/>
        <w:t xml:space="preserve">Krakow, </w:t>
      </w:r>
      <w:r w:rsidR="00E15AE5">
        <w:rPr>
          <w:rFonts w:ascii="Times New Roman" w:hAnsi="Times New Roman" w:cs="Times New Roman"/>
          <w:sz w:val="20"/>
          <w:szCs w:val="20"/>
        </w:rPr>
        <w:t>04</w:t>
      </w:r>
      <w:r>
        <w:rPr>
          <w:rFonts w:ascii="Times New Roman" w:hAnsi="Times New Roman" w:cs="Times New Roman"/>
          <w:sz w:val="20"/>
          <w:szCs w:val="20"/>
        </w:rPr>
        <w:t>.1</w:t>
      </w:r>
      <w:r w:rsidR="00E15AE5">
        <w:rPr>
          <w:rFonts w:ascii="Times New Roman" w:hAnsi="Times New Roman" w:cs="Times New Roman"/>
          <w:sz w:val="20"/>
          <w:szCs w:val="20"/>
        </w:rPr>
        <w:t>1</w:t>
      </w:r>
      <w:r>
        <w:rPr>
          <w:rFonts w:ascii="Times New Roman" w:hAnsi="Times New Roman" w:cs="Times New Roman"/>
          <w:sz w:val="20"/>
          <w:szCs w:val="20"/>
        </w:rPr>
        <w:t>.2025</w:t>
      </w:r>
      <w:r w:rsidRPr="00531ADF">
        <w:rPr>
          <w:rFonts w:ascii="Times New Roman" w:hAnsi="Times New Roman" w:cs="Times New Roman"/>
          <w:sz w:val="20"/>
          <w:szCs w:val="20"/>
        </w:rPr>
        <w:br/>
        <w:t>AGH University of K</w:t>
      </w:r>
      <w:r>
        <w:rPr>
          <w:rFonts w:ascii="Times New Roman" w:hAnsi="Times New Roman" w:cs="Times New Roman"/>
          <w:sz w:val="20"/>
          <w:szCs w:val="20"/>
        </w:rPr>
        <w:t>rakow</w:t>
      </w:r>
      <w:r>
        <w:rPr>
          <w:rFonts w:ascii="Times New Roman" w:hAnsi="Times New Roman" w:cs="Times New Roman"/>
          <w:sz w:val="20"/>
          <w:szCs w:val="20"/>
        </w:rPr>
        <w:br/>
        <w:t>Department of Power Electronics and Energy Control Systems</w:t>
      </w:r>
    </w:p>
    <w:p w14:paraId="752089E3" w14:textId="449A4CBD" w:rsidR="00531ADF" w:rsidRDefault="00531ADF" w:rsidP="00531ADF">
      <w:pPr>
        <w:rPr>
          <w:rFonts w:ascii="Times New Roman" w:hAnsi="Times New Roman" w:cs="Times New Roman"/>
          <w:sz w:val="20"/>
          <w:szCs w:val="20"/>
        </w:rPr>
      </w:pPr>
      <w:r w:rsidRPr="00531ADF">
        <w:rPr>
          <w:rFonts w:ascii="Times New Roman" w:hAnsi="Times New Roman" w:cs="Times New Roman"/>
          <w:b/>
          <w:bCs/>
          <w:sz w:val="20"/>
          <w:szCs w:val="20"/>
        </w:rPr>
        <w:t>Ekrem Turan Fırat</w:t>
      </w:r>
      <w:r>
        <w:rPr>
          <w:rFonts w:ascii="Times New Roman" w:hAnsi="Times New Roman" w:cs="Times New Roman"/>
          <w:sz w:val="20"/>
          <w:szCs w:val="20"/>
        </w:rPr>
        <w:br/>
        <w:t>AGH University of Krakow</w:t>
      </w:r>
    </w:p>
    <w:p w14:paraId="6BF0E56C" w14:textId="77777777" w:rsidR="00BB4EC6" w:rsidRDefault="00BB4EC6" w:rsidP="00531ADF">
      <w:pPr>
        <w:rPr>
          <w:rFonts w:ascii="Times New Roman" w:hAnsi="Times New Roman" w:cs="Times New Roman"/>
          <w:sz w:val="20"/>
          <w:szCs w:val="20"/>
        </w:rPr>
      </w:pPr>
    </w:p>
    <w:p w14:paraId="019D74FE" w14:textId="77777777" w:rsidR="001E43D7" w:rsidRDefault="00531ADF" w:rsidP="001E43D7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EB0EE6">
        <w:rPr>
          <w:rFonts w:ascii="Times New Roman" w:hAnsi="Times New Roman" w:cs="Times New Roman"/>
          <w:b/>
          <w:bCs/>
          <w:sz w:val="24"/>
          <w:szCs w:val="24"/>
        </w:rPr>
        <w:t xml:space="preserve">Designing with </w:t>
      </w:r>
      <w:proofErr w:type="spellStart"/>
      <w:r w:rsidRPr="00EB0EE6">
        <w:rPr>
          <w:rFonts w:ascii="Times New Roman" w:hAnsi="Times New Roman" w:cs="Times New Roman"/>
          <w:b/>
          <w:bCs/>
          <w:sz w:val="24"/>
          <w:szCs w:val="24"/>
        </w:rPr>
        <w:t>GaN</w:t>
      </w:r>
      <w:proofErr w:type="spellEnd"/>
      <w:r w:rsidRPr="00EB0EE6">
        <w:rPr>
          <w:rFonts w:ascii="Times New Roman" w:hAnsi="Times New Roman" w:cs="Times New Roman"/>
          <w:b/>
          <w:bCs/>
          <w:sz w:val="24"/>
          <w:szCs w:val="24"/>
        </w:rPr>
        <w:t xml:space="preserve"> – Miniaturization and Heating of High Frequency Converter</w:t>
      </w:r>
    </w:p>
    <w:p w14:paraId="42B05013" w14:textId="00FCB615" w:rsidR="001E43D7" w:rsidRDefault="001E43D7" w:rsidP="001E43D7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-</w:t>
      </w:r>
    </w:p>
    <w:p w14:paraId="1486BCB4" w14:textId="2D697B6A" w:rsidR="001E43D7" w:rsidRPr="001E43D7" w:rsidRDefault="009177DB" w:rsidP="001E43D7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First </w:t>
      </w:r>
      <w:r w:rsidR="00531ADF" w:rsidRPr="00EB0EE6">
        <w:rPr>
          <w:rFonts w:ascii="Times New Roman" w:hAnsi="Times New Roman" w:cs="Times New Roman"/>
          <w:b/>
          <w:bCs/>
          <w:sz w:val="24"/>
          <w:szCs w:val="24"/>
        </w:rPr>
        <w:t>Project Design Report</w:t>
      </w:r>
    </w:p>
    <w:p w14:paraId="2E8E8AA4" w14:textId="77777777" w:rsidR="001E43D7" w:rsidRDefault="001E43D7" w:rsidP="008F1C8A">
      <w:pPr>
        <w:jc w:val="both"/>
        <w:rPr>
          <w:rFonts w:ascii="Times New Roman" w:hAnsi="Times New Roman" w:cs="Times New Roman"/>
          <w:b/>
          <w:bCs/>
          <w:sz w:val="20"/>
          <w:szCs w:val="20"/>
        </w:rPr>
      </w:pPr>
    </w:p>
    <w:p w14:paraId="0AAC70E1" w14:textId="3674813B" w:rsidR="008F1C8A" w:rsidRDefault="008F1C8A" w:rsidP="008F1C8A">
      <w:pPr>
        <w:jc w:val="both"/>
        <w:rPr>
          <w:rFonts w:ascii="Times New Roman" w:hAnsi="Times New Roman" w:cs="Times New Roman"/>
          <w:sz w:val="20"/>
          <w:szCs w:val="20"/>
        </w:rPr>
      </w:pPr>
      <w:r w:rsidRPr="008F1C8A">
        <w:rPr>
          <w:rFonts w:ascii="Times New Roman" w:hAnsi="Times New Roman" w:cs="Times New Roman"/>
          <w:b/>
          <w:bCs/>
          <w:sz w:val="20"/>
          <w:szCs w:val="20"/>
        </w:rPr>
        <w:t>Project Purpose</w:t>
      </w:r>
      <w:r>
        <w:rPr>
          <w:rFonts w:ascii="Times New Roman" w:hAnsi="Times New Roman" w:cs="Times New Roman"/>
          <w:sz w:val="20"/>
          <w:szCs w:val="20"/>
        </w:rPr>
        <w:t>: D</w:t>
      </w:r>
      <w:r w:rsidRPr="008F1C8A">
        <w:rPr>
          <w:rFonts w:ascii="Times New Roman" w:hAnsi="Times New Roman" w:cs="Times New Roman"/>
          <w:sz w:val="20"/>
          <w:szCs w:val="20"/>
        </w:rPr>
        <w:t>evelopment of educational demo board with the possibility of observing by students the heating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8F1C8A">
        <w:rPr>
          <w:rFonts w:ascii="Times New Roman" w:hAnsi="Times New Roman" w:cs="Times New Roman"/>
          <w:sz w:val="20"/>
          <w:szCs w:val="20"/>
        </w:rPr>
        <w:t>of the system elements with changes in parameters such as frequency, load,</w:t>
      </w:r>
      <w:r w:rsidR="00BB4EC6">
        <w:rPr>
          <w:rFonts w:ascii="Times New Roman" w:hAnsi="Times New Roman" w:cs="Times New Roman"/>
          <w:sz w:val="20"/>
          <w:szCs w:val="20"/>
        </w:rPr>
        <w:t xml:space="preserve"> </w:t>
      </w:r>
      <w:proofErr w:type="gramStart"/>
      <w:r w:rsidRPr="008F1C8A">
        <w:rPr>
          <w:rFonts w:ascii="Times New Roman" w:hAnsi="Times New Roman" w:cs="Times New Roman"/>
          <w:sz w:val="20"/>
          <w:szCs w:val="20"/>
        </w:rPr>
        <w:t>voltage</w:t>
      </w:r>
      <w:proofErr w:type="gramEnd"/>
      <w:r w:rsidRPr="008F1C8A">
        <w:rPr>
          <w:rFonts w:ascii="Times New Roman" w:hAnsi="Times New Roman" w:cs="Times New Roman"/>
          <w:sz w:val="20"/>
          <w:szCs w:val="20"/>
        </w:rPr>
        <w:t xml:space="preserve"> and gain.</w:t>
      </w:r>
    </w:p>
    <w:p w14:paraId="0FE44B51" w14:textId="1E12AB08" w:rsidR="00955E16" w:rsidRDefault="00955E16" w:rsidP="008F1C8A">
      <w:pPr>
        <w:jc w:val="both"/>
        <w:rPr>
          <w:rFonts w:ascii="Times New Roman" w:hAnsi="Times New Roman" w:cs="Times New Roman"/>
          <w:sz w:val="20"/>
          <w:szCs w:val="20"/>
        </w:rPr>
      </w:pPr>
    </w:p>
    <w:p w14:paraId="13971CFD" w14:textId="4846D486" w:rsidR="00955E16" w:rsidRDefault="00955E16" w:rsidP="008F1C8A">
      <w:pPr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 xml:space="preserve">Stages 1: </w:t>
      </w:r>
      <w:r>
        <w:rPr>
          <w:rFonts w:ascii="Times New Roman" w:hAnsi="Times New Roman" w:cs="Times New Roman"/>
          <w:sz w:val="20"/>
          <w:szCs w:val="20"/>
        </w:rPr>
        <w:t>Circuit Parts &amp; Block Diagram</w:t>
      </w:r>
    </w:p>
    <w:p w14:paraId="2945DCA8" w14:textId="77777777" w:rsidR="001E5F67" w:rsidRDefault="001E5F67" w:rsidP="001E5F67">
      <w:pPr>
        <w:jc w:val="both"/>
        <w:rPr>
          <w:rFonts w:ascii="Times New Roman" w:hAnsi="Times New Roman" w:cs="Times New Roman"/>
          <w:sz w:val="20"/>
          <w:szCs w:val="20"/>
        </w:rPr>
      </w:pPr>
    </w:p>
    <w:p w14:paraId="66587059" w14:textId="073221C3" w:rsidR="001E5F67" w:rsidRPr="001E5F67" w:rsidRDefault="001E5F67" w:rsidP="001E5F67">
      <w:pPr>
        <w:jc w:val="both"/>
        <w:rPr>
          <w:rFonts w:ascii="Times New Roman" w:hAnsi="Times New Roman" w:cs="Times New Roman"/>
          <w:sz w:val="20"/>
          <w:szCs w:val="20"/>
        </w:rPr>
      </w:pPr>
      <w:r w:rsidRPr="001E5F67">
        <w:rPr>
          <w:rFonts w:ascii="Times New Roman" w:hAnsi="Times New Roman" w:cs="Times New Roman"/>
          <w:noProof/>
          <w:sz w:val="20"/>
          <w:szCs w:val="20"/>
        </w:rPr>
        <w:drawing>
          <wp:inline distT="0" distB="0" distL="0" distR="0" wp14:anchorId="720C8BB4" wp14:editId="157E26CA">
            <wp:extent cx="5939976" cy="1531116"/>
            <wp:effectExtent l="0" t="0" r="3810" b="0"/>
            <wp:docPr id="143436516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6853" b="273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3911" cy="15372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CA5F678" w14:textId="1E8B7A7A" w:rsidR="00955E16" w:rsidRPr="001E5F67" w:rsidRDefault="001E5F67" w:rsidP="001E5F67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1E5F67">
        <w:rPr>
          <w:rFonts w:ascii="Times New Roman" w:hAnsi="Times New Roman" w:cs="Times New Roman"/>
          <w:b/>
          <w:bCs/>
          <w:sz w:val="20"/>
          <w:szCs w:val="20"/>
        </w:rPr>
        <w:t>Vin</w:t>
      </w:r>
    </w:p>
    <w:p w14:paraId="08ADE383" w14:textId="44A76324" w:rsidR="001E5F67" w:rsidRDefault="001E5F67" w:rsidP="001E5F67">
      <w:pPr>
        <w:pStyle w:val="ListParagraph"/>
        <w:numPr>
          <w:ilvl w:val="1"/>
          <w:numId w:val="3"/>
        </w:numPr>
        <w:jc w:val="both"/>
        <w:rPr>
          <w:rFonts w:ascii="Times New Roman" w:hAnsi="Times New Roman" w:cs="Times New Roman"/>
          <w:sz w:val="20"/>
          <w:szCs w:val="20"/>
        </w:rPr>
      </w:pPr>
      <w:r w:rsidRPr="001E5F67">
        <w:rPr>
          <w:rFonts w:ascii="Times New Roman" w:hAnsi="Times New Roman" w:cs="Times New Roman"/>
          <w:sz w:val="20"/>
          <w:szCs w:val="20"/>
        </w:rPr>
        <w:t>This part is just the power input of the circuit.</w:t>
      </w:r>
    </w:p>
    <w:p w14:paraId="7BE1E88F" w14:textId="66816AA0" w:rsidR="001E5F67" w:rsidRDefault="001E5F67" w:rsidP="001E5F67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1E5F67">
        <w:rPr>
          <w:rFonts w:ascii="Times New Roman" w:hAnsi="Times New Roman" w:cs="Times New Roman"/>
          <w:b/>
          <w:bCs/>
          <w:sz w:val="20"/>
          <w:szCs w:val="20"/>
        </w:rPr>
        <w:t>Power Protection</w:t>
      </w:r>
      <w:r>
        <w:rPr>
          <w:rFonts w:ascii="Times New Roman" w:hAnsi="Times New Roman" w:cs="Times New Roman"/>
          <w:b/>
          <w:bCs/>
          <w:sz w:val="20"/>
          <w:szCs w:val="20"/>
        </w:rPr>
        <w:t xml:space="preserve"> &amp; Input Filter</w:t>
      </w:r>
    </w:p>
    <w:p w14:paraId="4480A582" w14:textId="4616D52B" w:rsidR="008F1C8A" w:rsidRDefault="001E5F67" w:rsidP="008F1C8A">
      <w:pPr>
        <w:pStyle w:val="ListParagraph"/>
        <w:numPr>
          <w:ilvl w:val="1"/>
          <w:numId w:val="3"/>
        </w:numPr>
        <w:jc w:val="both"/>
        <w:rPr>
          <w:rFonts w:ascii="Times New Roman" w:hAnsi="Times New Roman" w:cs="Times New Roman"/>
          <w:sz w:val="20"/>
          <w:szCs w:val="20"/>
        </w:rPr>
      </w:pPr>
      <w:r w:rsidRPr="001E5F67">
        <w:rPr>
          <w:rFonts w:ascii="Times New Roman" w:hAnsi="Times New Roman" w:cs="Times New Roman"/>
          <w:sz w:val="20"/>
          <w:szCs w:val="20"/>
        </w:rPr>
        <w:t xml:space="preserve">This component protects the circuit from factors such as over/under voltage, short circuits, overcurrent, and </w:t>
      </w:r>
      <w:r>
        <w:rPr>
          <w:rFonts w:ascii="Times New Roman" w:hAnsi="Times New Roman" w:cs="Times New Roman"/>
          <w:sz w:val="20"/>
          <w:szCs w:val="20"/>
        </w:rPr>
        <w:t>inrush</w:t>
      </w:r>
      <w:r w:rsidRPr="001E5F67">
        <w:rPr>
          <w:rFonts w:ascii="Times New Roman" w:hAnsi="Times New Roman" w:cs="Times New Roman"/>
          <w:sz w:val="20"/>
          <w:szCs w:val="20"/>
        </w:rPr>
        <w:t xml:space="preserve"> current. It also filters the input from factors such as noise.</w:t>
      </w:r>
    </w:p>
    <w:p w14:paraId="1AE72E42" w14:textId="62314885" w:rsidR="001E5F67" w:rsidRPr="001E5F67" w:rsidRDefault="001E5F67" w:rsidP="001E5F67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Input Measurement</w:t>
      </w:r>
    </w:p>
    <w:p w14:paraId="0BE02285" w14:textId="465ABB25" w:rsidR="001E5F67" w:rsidRDefault="001E5F67" w:rsidP="001E5F67">
      <w:pPr>
        <w:pStyle w:val="ListParagraph"/>
        <w:numPr>
          <w:ilvl w:val="1"/>
          <w:numId w:val="3"/>
        </w:numPr>
        <w:jc w:val="both"/>
        <w:rPr>
          <w:rFonts w:ascii="Times New Roman" w:hAnsi="Times New Roman" w:cs="Times New Roman"/>
          <w:sz w:val="20"/>
          <w:szCs w:val="20"/>
        </w:rPr>
      </w:pPr>
      <w:r w:rsidRPr="001E5F67">
        <w:rPr>
          <w:rFonts w:ascii="Times New Roman" w:hAnsi="Times New Roman" w:cs="Times New Roman"/>
          <w:sz w:val="20"/>
          <w:szCs w:val="20"/>
        </w:rPr>
        <w:t>This part measures the input voltage and current.</w:t>
      </w:r>
    </w:p>
    <w:p w14:paraId="6A779B2C" w14:textId="7121225F" w:rsidR="001E5F67" w:rsidRPr="001E5F67" w:rsidRDefault="001E5F67" w:rsidP="001E5F67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Power Distribution</w:t>
      </w:r>
    </w:p>
    <w:p w14:paraId="301BFB41" w14:textId="34A450FC" w:rsidR="001E5F67" w:rsidRDefault="001E5F67" w:rsidP="001E5F67">
      <w:pPr>
        <w:pStyle w:val="ListParagraph"/>
        <w:numPr>
          <w:ilvl w:val="1"/>
          <w:numId w:val="3"/>
        </w:numPr>
        <w:jc w:val="both"/>
        <w:rPr>
          <w:rFonts w:ascii="Times New Roman" w:hAnsi="Times New Roman" w:cs="Times New Roman"/>
          <w:sz w:val="20"/>
          <w:szCs w:val="20"/>
        </w:rPr>
      </w:pPr>
      <w:r w:rsidRPr="001E5F67">
        <w:rPr>
          <w:rFonts w:ascii="Times New Roman" w:hAnsi="Times New Roman" w:cs="Times New Roman"/>
          <w:sz w:val="20"/>
          <w:szCs w:val="20"/>
        </w:rPr>
        <w:t>This part distributes the input voltage to our operating voltage levels.</w:t>
      </w:r>
    </w:p>
    <w:p w14:paraId="006AD6CC" w14:textId="77777777" w:rsidR="001E5F67" w:rsidRPr="001E5F67" w:rsidRDefault="001E5F67" w:rsidP="008F1C8A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Microcontroller</w:t>
      </w:r>
    </w:p>
    <w:p w14:paraId="3598D16D" w14:textId="081DF5C9" w:rsidR="001E5F67" w:rsidRDefault="001E5F67" w:rsidP="001E5F67">
      <w:pPr>
        <w:pStyle w:val="ListParagraph"/>
        <w:numPr>
          <w:ilvl w:val="1"/>
          <w:numId w:val="3"/>
        </w:numPr>
        <w:jc w:val="both"/>
        <w:rPr>
          <w:rFonts w:ascii="Times New Roman" w:hAnsi="Times New Roman" w:cs="Times New Roman"/>
          <w:sz w:val="20"/>
          <w:szCs w:val="20"/>
        </w:rPr>
      </w:pPr>
      <w:r w:rsidRPr="001E5F67">
        <w:rPr>
          <w:rFonts w:ascii="Times New Roman" w:hAnsi="Times New Roman" w:cs="Times New Roman"/>
          <w:sz w:val="20"/>
          <w:szCs w:val="20"/>
        </w:rPr>
        <w:t>This part controls and supervises all systems. It performs many tasks, such as measuring input/output voltage/current, switching the buck converter, controlling the display, and adjusting output variables.</w:t>
      </w:r>
    </w:p>
    <w:p w14:paraId="42B491C7" w14:textId="4BAD66AD" w:rsidR="001E5F67" w:rsidRPr="001E5F67" w:rsidRDefault="001E5F67" w:rsidP="001E5F67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Buck Converter:</w:t>
      </w:r>
    </w:p>
    <w:p w14:paraId="43E32C4C" w14:textId="409DA88E" w:rsidR="001E5F67" w:rsidRDefault="001E5F67" w:rsidP="001E5F67">
      <w:pPr>
        <w:pStyle w:val="ListParagraph"/>
        <w:numPr>
          <w:ilvl w:val="1"/>
          <w:numId w:val="3"/>
        </w:numPr>
        <w:jc w:val="both"/>
        <w:rPr>
          <w:rFonts w:ascii="Times New Roman" w:hAnsi="Times New Roman" w:cs="Times New Roman"/>
          <w:sz w:val="20"/>
          <w:szCs w:val="20"/>
        </w:rPr>
      </w:pPr>
      <w:r w:rsidRPr="001E5F67">
        <w:rPr>
          <w:rFonts w:ascii="Times New Roman" w:hAnsi="Times New Roman" w:cs="Times New Roman"/>
          <w:sz w:val="20"/>
          <w:szCs w:val="20"/>
        </w:rPr>
        <w:t>This part includes the buck converter topology</w:t>
      </w:r>
    </w:p>
    <w:p w14:paraId="01569F78" w14:textId="2FB543FC" w:rsidR="001E5F67" w:rsidRDefault="001E5F67" w:rsidP="001E5F67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1E5F67">
        <w:rPr>
          <w:rFonts w:ascii="Times New Roman" w:hAnsi="Times New Roman" w:cs="Times New Roman"/>
          <w:b/>
          <w:bCs/>
          <w:sz w:val="20"/>
          <w:szCs w:val="20"/>
        </w:rPr>
        <w:t>Output Filter</w:t>
      </w:r>
    </w:p>
    <w:p w14:paraId="41A14DA6" w14:textId="2A98F7D6" w:rsidR="001E5F67" w:rsidRDefault="001E5F67" w:rsidP="001E5F67">
      <w:pPr>
        <w:pStyle w:val="ListParagraph"/>
        <w:numPr>
          <w:ilvl w:val="1"/>
          <w:numId w:val="3"/>
        </w:numPr>
        <w:jc w:val="both"/>
        <w:rPr>
          <w:rFonts w:ascii="Times New Roman" w:hAnsi="Times New Roman" w:cs="Times New Roman"/>
          <w:sz w:val="20"/>
          <w:szCs w:val="20"/>
        </w:rPr>
      </w:pPr>
      <w:r w:rsidRPr="001E5F67">
        <w:rPr>
          <w:rFonts w:ascii="Times New Roman" w:hAnsi="Times New Roman" w:cs="Times New Roman"/>
          <w:sz w:val="20"/>
          <w:szCs w:val="20"/>
        </w:rPr>
        <w:t>This part creates the filter for the output after switching.</w:t>
      </w:r>
    </w:p>
    <w:p w14:paraId="2F729B82" w14:textId="0ACDDF61" w:rsidR="001E5F67" w:rsidRPr="001E5F67" w:rsidRDefault="001E5F67" w:rsidP="001E5F67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Output Measurement</w:t>
      </w:r>
    </w:p>
    <w:p w14:paraId="5AC489C4" w14:textId="77F17B4F" w:rsidR="001E5F67" w:rsidRDefault="001E5F67" w:rsidP="001E5F67">
      <w:pPr>
        <w:pStyle w:val="ListParagraph"/>
        <w:numPr>
          <w:ilvl w:val="1"/>
          <w:numId w:val="3"/>
        </w:numPr>
        <w:jc w:val="both"/>
        <w:rPr>
          <w:rFonts w:ascii="Times New Roman" w:hAnsi="Times New Roman" w:cs="Times New Roman"/>
          <w:sz w:val="20"/>
          <w:szCs w:val="20"/>
        </w:rPr>
      </w:pPr>
      <w:r w:rsidRPr="001E5F67">
        <w:rPr>
          <w:rFonts w:ascii="Times New Roman" w:hAnsi="Times New Roman" w:cs="Times New Roman"/>
          <w:sz w:val="20"/>
          <w:szCs w:val="20"/>
        </w:rPr>
        <w:t xml:space="preserve">This part measures the </w:t>
      </w:r>
      <w:r>
        <w:rPr>
          <w:rFonts w:ascii="Times New Roman" w:hAnsi="Times New Roman" w:cs="Times New Roman"/>
          <w:sz w:val="20"/>
          <w:szCs w:val="20"/>
        </w:rPr>
        <w:t>output</w:t>
      </w:r>
      <w:r w:rsidRPr="001E5F67">
        <w:rPr>
          <w:rFonts w:ascii="Times New Roman" w:hAnsi="Times New Roman" w:cs="Times New Roman"/>
          <w:sz w:val="20"/>
          <w:szCs w:val="20"/>
        </w:rPr>
        <w:t xml:space="preserve"> voltage and current.</w:t>
      </w:r>
    </w:p>
    <w:p w14:paraId="2DF9B2D4" w14:textId="0C0EAC52" w:rsidR="001E5F67" w:rsidRPr="001E5F67" w:rsidRDefault="001E5F67" w:rsidP="001E5F67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proofErr w:type="spellStart"/>
      <w:r w:rsidRPr="001E5F67">
        <w:rPr>
          <w:rFonts w:ascii="Times New Roman" w:hAnsi="Times New Roman" w:cs="Times New Roman"/>
          <w:b/>
          <w:bCs/>
          <w:sz w:val="20"/>
          <w:szCs w:val="20"/>
        </w:rPr>
        <w:t>V</w:t>
      </w:r>
      <w:r w:rsidR="009B57B3">
        <w:rPr>
          <w:rFonts w:ascii="Times New Roman" w:hAnsi="Times New Roman" w:cs="Times New Roman"/>
          <w:b/>
          <w:bCs/>
          <w:sz w:val="20"/>
          <w:szCs w:val="20"/>
        </w:rPr>
        <w:t>out</w:t>
      </w:r>
      <w:proofErr w:type="spellEnd"/>
    </w:p>
    <w:p w14:paraId="405C3F6B" w14:textId="6AC22AA5" w:rsidR="001E5F67" w:rsidRDefault="001E5F67" w:rsidP="001E5F67">
      <w:pPr>
        <w:pStyle w:val="ListParagraph"/>
        <w:numPr>
          <w:ilvl w:val="1"/>
          <w:numId w:val="3"/>
        </w:numPr>
        <w:jc w:val="both"/>
        <w:rPr>
          <w:rFonts w:ascii="Times New Roman" w:hAnsi="Times New Roman" w:cs="Times New Roman"/>
          <w:sz w:val="20"/>
          <w:szCs w:val="20"/>
        </w:rPr>
      </w:pPr>
      <w:r w:rsidRPr="001E5F67">
        <w:rPr>
          <w:rFonts w:ascii="Times New Roman" w:hAnsi="Times New Roman" w:cs="Times New Roman"/>
          <w:sz w:val="20"/>
          <w:szCs w:val="20"/>
        </w:rPr>
        <w:t xml:space="preserve">This part is just the power </w:t>
      </w:r>
      <w:r>
        <w:rPr>
          <w:rFonts w:ascii="Times New Roman" w:hAnsi="Times New Roman" w:cs="Times New Roman"/>
          <w:sz w:val="20"/>
          <w:szCs w:val="20"/>
        </w:rPr>
        <w:t>output</w:t>
      </w:r>
      <w:r w:rsidRPr="001E5F67">
        <w:rPr>
          <w:rFonts w:ascii="Times New Roman" w:hAnsi="Times New Roman" w:cs="Times New Roman"/>
          <w:sz w:val="20"/>
          <w:szCs w:val="20"/>
        </w:rPr>
        <w:t xml:space="preserve"> of the circuit</w:t>
      </w:r>
      <w:r>
        <w:rPr>
          <w:rFonts w:ascii="Times New Roman" w:hAnsi="Times New Roman" w:cs="Times New Roman"/>
          <w:sz w:val="20"/>
          <w:szCs w:val="20"/>
        </w:rPr>
        <w:t>.</w:t>
      </w:r>
      <w:r>
        <w:rPr>
          <w:rFonts w:ascii="Times New Roman" w:hAnsi="Times New Roman" w:cs="Times New Roman"/>
          <w:sz w:val="20"/>
          <w:szCs w:val="20"/>
        </w:rPr>
        <w:tab/>
      </w:r>
    </w:p>
    <w:p w14:paraId="0F9C0E5D" w14:textId="77777777" w:rsidR="001E5F67" w:rsidRDefault="001E5F67" w:rsidP="008F1C8A">
      <w:pPr>
        <w:rPr>
          <w:rFonts w:ascii="Times New Roman" w:hAnsi="Times New Roman" w:cs="Times New Roman"/>
          <w:b/>
          <w:bCs/>
          <w:sz w:val="20"/>
          <w:szCs w:val="20"/>
        </w:rPr>
      </w:pPr>
    </w:p>
    <w:p w14:paraId="6A324F59" w14:textId="35EAE691" w:rsidR="00486FC5" w:rsidRDefault="008F1C8A" w:rsidP="008F1C8A">
      <w:pPr>
        <w:rPr>
          <w:rFonts w:ascii="Times New Roman" w:hAnsi="Times New Roman" w:cs="Times New Roman"/>
          <w:sz w:val="20"/>
          <w:szCs w:val="20"/>
        </w:rPr>
      </w:pPr>
      <w:r w:rsidRPr="008F1C8A">
        <w:rPr>
          <w:rFonts w:ascii="Times New Roman" w:hAnsi="Times New Roman" w:cs="Times New Roman"/>
          <w:b/>
          <w:bCs/>
          <w:sz w:val="20"/>
          <w:szCs w:val="20"/>
        </w:rPr>
        <w:lastRenderedPageBreak/>
        <w:t>Stages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FA672F">
        <w:rPr>
          <w:rFonts w:ascii="Times New Roman" w:hAnsi="Times New Roman" w:cs="Times New Roman"/>
          <w:b/>
          <w:bCs/>
          <w:sz w:val="20"/>
          <w:szCs w:val="20"/>
        </w:rPr>
        <w:t>2</w:t>
      </w:r>
      <w:r w:rsidR="009951A7">
        <w:rPr>
          <w:rFonts w:ascii="Times New Roman" w:hAnsi="Times New Roman" w:cs="Times New Roman"/>
          <w:b/>
          <w:bCs/>
          <w:sz w:val="20"/>
          <w:szCs w:val="20"/>
        </w:rPr>
        <w:t>:</w:t>
      </w:r>
      <w:r>
        <w:rPr>
          <w:rFonts w:ascii="Times New Roman" w:hAnsi="Times New Roman" w:cs="Times New Roman"/>
          <w:sz w:val="20"/>
          <w:szCs w:val="20"/>
        </w:rPr>
        <w:t xml:space="preserve"> Determining Electrical Values</w:t>
      </w:r>
    </w:p>
    <w:p w14:paraId="0B03ED59" w14:textId="38941245" w:rsidR="00486FC5" w:rsidRDefault="008F1C8A" w:rsidP="00486FC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proofErr w:type="gramStart"/>
      <w:r w:rsidRPr="00486FC5">
        <w:rPr>
          <w:rFonts w:ascii="Times New Roman" w:hAnsi="Times New Roman" w:cs="Times New Roman"/>
          <w:sz w:val="20"/>
          <w:szCs w:val="20"/>
        </w:rPr>
        <w:t>U</w:t>
      </w:r>
      <w:r w:rsidR="00486FC5" w:rsidRPr="00486FC5">
        <w:rPr>
          <w:rFonts w:ascii="Times New Roman" w:hAnsi="Times New Roman" w:cs="Times New Roman"/>
          <w:sz w:val="20"/>
          <w:szCs w:val="20"/>
          <w:vertAlign w:val="subscript"/>
        </w:rPr>
        <w:t xml:space="preserve">IN </w:t>
      </w:r>
      <w:r w:rsidR="00486FC5" w:rsidRPr="00486FC5">
        <w:rPr>
          <w:rFonts w:ascii="Times New Roman" w:hAnsi="Times New Roman" w:cs="Times New Roman"/>
          <w:sz w:val="20"/>
          <w:szCs w:val="20"/>
        </w:rPr>
        <w:t xml:space="preserve"> =</w:t>
      </w:r>
      <w:proofErr w:type="gramEnd"/>
      <w:r w:rsidR="00486FC5" w:rsidRPr="00486FC5">
        <w:rPr>
          <w:rFonts w:ascii="Times New Roman" w:hAnsi="Times New Roman" w:cs="Times New Roman"/>
          <w:sz w:val="20"/>
          <w:szCs w:val="20"/>
        </w:rPr>
        <w:t xml:space="preserve"> 48V</w:t>
      </w:r>
    </w:p>
    <w:p w14:paraId="2E9DE10A" w14:textId="77777777" w:rsidR="00486FC5" w:rsidRDefault="00486FC5" w:rsidP="00486FC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 w:rsidRPr="00486FC5">
        <w:rPr>
          <w:rFonts w:ascii="Times New Roman" w:hAnsi="Times New Roman" w:cs="Times New Roman"/>
          <w:sz w:val="20"/>
          <w:szCs w:val="20"/>
        </w:rPr>
        <w:t>U</w:t>
      </w:r>
      <w:r w:rsidRPr="00486FC5">
        <w:rPr>
          <w:rFonts w:ascii="Times New Roman" w:hAnsi="Times New Roman" w:cs="Times New Roman"/>
          <w:sz w:val="20"/>
          <w:szCs w:val="20"/>
          <w:vertAlign w:val="subscript"/>
        </w:rPr>
        <w:t>OUT</w:t>
      </w:r>
      <w:r w:rsidRPr="00486FC5">
        <w:rPr>
          <w:rFonts w:ascii="Times New Roman" w:hAnsi="Times New Roman" w:cs="Times New Roman"/>
          <w:sz w:val="20"/>
          <w:szCs w:val="20"/>
        </w:rPr>
        <w:t xml:space="preserve"> = Adjustable</w:t>
      </w:r>
    </w:p>
    <w:p w14:paraId="7D5FAC84" w14:textId="41C1C5C8" w:rsidR="00486FC5" w:rsidRDefault="00486FC5" w:rsidP="00486FC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proofErr w:type="spellStart"/>
      <w:r>
        <w:rPr>
          <w:rFonts w:ascii="Times New Roman" w:hAnsi="Times New Roman" w:cs="Times New Roman"/>
          <w:sz w:val="20"/>
          <w:szCs w:val="20"/>
        </w:rPr>
        <w:t>F</w:t>
      </w:r>
      <w:r w:rsidRPr="00486FC5">
        <w:rPr>
          <w:rFonts w:ascii="Times New Roman" w:hAnsi="Times New Roman" w:cs="Times New Roman"/>
          <w:sz w:val="20"/>
          <w:szCs w:val="20"/>
          <w:vertAlign w:val="subscript"/>
        </w:rPr>
        <w:t>Sw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= </w:t>
      </w:r>
      <w:r w:rsidR="00A135B1">
        <w:rPr>
          <w:rFonts w:ascii="Times New Roman" w:hAnsi="Times New Roman" w:cs="Times New Roman"/>
          <w:sz w:val="20"/>
          <w:szCs w:val="20"/>
        </w:rPr>
        <w:t>adjustable</w:t>
      </w:r>
    </w:p>
    <w:p w14:paraId="3B15E1B8" w14:textId="32BED5FA" w:rsidR="00EB0EE6" w:rsidRDefault="00486FC5" w:rsidP="00486FC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L =</w:t>
      </w:r>
    </w:p>
    <w:p w14:paraId="3A1E4B81" w14:textId="31FEC2FD" w:rsidR="00EB0EE6" w:rsidRPr="00EB0EE6" w:rsidRDefault="00EB0EE6" w:rsidP="00EB0EE6">
      <w:pPr>
        <w:pStyle w:val="ListParagraph"/>
        <w:numPr>
          <w:ilvl w:val="1"/>
          <w:numId w:val="1"/>
        </w:numPr>
        <w:rPr>
          <w:rFonts w:ascii="Times New Roman" w:eastAsiaTheme="minorEastAsia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This value ha</w:t>
      </w:r>
      <w:r w:rsidR="00DA3927">
        <w:rPr>
          <w:rFonts w:ascii="Times New Roman" w:hAnsi="Times New Roman" w:cs="Times New Roman"/>
          <w:sz w:val="20"/>
          <w:szCs w:val="20"/>
        </w:rPr>
        <w:t>s</w:t>
      </w:r>
      <w:r>
        <w:rPr>
          <w:rFonts w:ascii="Times New Roman" w:hAnsi="Times New Roman" w:cs="Times New Roman"/>
          <w:sz w:val="20"/>
          <w:szCs w:val="20"/>
        </w:rPr>
        <w:t xml:space="preserve"> a formula</w:t>
      </w:r>
      <w:r w:rsidR="000C6DA2" w:rsidRPr="000C6DA2">
        <w:rPr>
          <w:rFonts w:ascii="Times New Roman" w:hAnsi="Times New Roman" w:cs="Times New Roman"/>
          <w:color w:val="000000"/>
          <w:sz w:val="20"/>
          <w:szCs w:val="20"/>
        </w:rPr>
        <w:t xml:space="preserve"> </w:t>
      </w:r>
      <w:sdt>
        <w:sdtPr>
          <w:rPr>
            <w:rFonts w:ascii="Times New Roman" w:hAnsi="Times New Roman" w:cs="Times New Roman"/>
            <w:color w:val="000000"/>
            <w:sz w:val="20"/>
            <w:szCs w:val="20"/>
          </w:rPr>
          <w:tag w:val="MENDELEY_CITATION_v3_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"/>
          <w:id w:val="1966463008"/>
          <w:placeholder>
            <w:docPart w:val="2C388B09042B454AA4E17A0930AD880C"/>
          </w:placeholder>
        </w:sdtPr>
        <w:sdtContent>
          <w:r w:rsidR="003169DC" w:rsidRPr="003169DC">
            <w:rPr>
              <w:rFonts w:ascii="Times New Roman" w:hAnsi="Times New Roman" w:cs="Times New Roman"/>
              <w:color w:val="000000"/>
              <w:sz w:val="20"/>
              <w:szCs w:val="20"/>
            </w:rPr>
            <w:t>[</w:t>
          </w:r>
          <w:hyperlink w:anchor="Bir" w:history="1">
            <w:r w:rsidR="003169DC" w:rsidRPr="003169DC">
              <w:rPr>
                <w:rStyle w:val="Hyperlink"/>
                <w:rFonts w:ascii="Times New Roman" w:hAnsi="Times New Roman" w:cs="Times New Roman"/>
                <w:sz w:val="20"/>
                <w:szCs w:val="20"/>
              </w:rPr>
              <w:t>1</w:t>
            </w:r>
          </w:hyperlink>
          <w:r w:rsidR="003169DC" w:rsidRPr="003169DC">
            <w:rPr>
              <w:rFonts w:ascii="Times New Roman" w:hAnsi="Times New Roman" w:cs="Times New Roman"/>
              <w:color w:val="000000"/>
              <w:sz w:val="20"/>
              <w:szCs w:val="20"/>
            </w:rPr>
            <w:t>]</w:t>
          </w:r>
        </w:sdtContent>
      </w:sdt>
      <w:r>
        <w:rPr>
          <w:rFonts w:ascii="Times New Roman" w:hAnsi="Times New Roman" w:cs="Times New Roman"/>
          <w:sz w:val="20"/>
          <w:szCs w:val="20"/>
        </w:rPr>
        <w:t xml:space="preserve">: </w:t>
      </w:r>
      <m:oMath>
        <m:f>
          <m:fPr>
            <m:ctrlPr>
              <w:rPr>
                <w:rFonts w:ascii="Cambria Math" w:hAnsi="Cambria Math" w:cs="Times New Roman"/>
                <w:i/>
                <w:sz w:val="20"/>
                <w:szCs w:val="20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U</m:t>
                </m:r>
              </m:e>
              <m:sub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OUT</m:t>
                </m:r>
              </m:sub>
            </m:sSub>
            <m:r>
              <w:rPr>
                <w:rFonts w:ascii="Cambria Math" w:hAnsi="Cambria Math" w:cs="Times New Roman"/>
                <w:sz w:val="20"/>
                <w:szCs w:val="20"/>
              </w:rPr>
              <m:t xml:space="preserve"> × 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0"/>
                    <w:szCs w:val="20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IN </m:t>
                    </m:r>
                  </m:sub>
                </m:sSub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OUT</m:t>
                    </m:r>
                  </m:sub>
                </m:sSub>
              </m:e>
            </m:d>
          </m:num>
          <m:den>
            <m:r>
              <w:rPr>
                <w:rFonts w:ascii="Cambria Math" w:hAnsi="Cambria Math" w:cs="Times New Roman"/>
                <w:sz w:val="20"/>
                <w:szCs w:val="20"/>
              </w:rPr>
              <m:t>∆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I</m:t>
                </m:r>
              </m:e>
              <m:sub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L</m:t>
                </m:r>
              </m:sub>
            </m:sSub>
            <m:r>
              <w:rPr>
                <w:rFonts w:ascii="Cambria Math" w:hAnsi="Cambria Math" w:cs="Times New Roman"/>
                <w:sz w:val="20"/>
                <w:szCs w:val="20"/>
              </w:rPr>
              <m:t xml:space="preserve"> × 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F</m:t>
                </m:r>
              </m:e>
              <m:sub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Sw</m:t>
                </m:r>
              </m:sub>
            </m:sSub>
            <m:r>
              <w:rPr>
                <w:rFonts w:ascii="Cambria Math" w:hAnsi="Cambria Math" w:cs="Times New Roman"/>
                <w:sz w:val="20"/>
                <w:szCs w:val="20"/>
              </w:rPr>
              <m:t xml:space="preserve"> × 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U</m:t>
                </m:r>
              </m:e>
              <m:sub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IN</m:t>
                </m:r>
              </m:sub>
            </m:sSub>
          </m:den>
        </m:f>
        <m:r>
          <w:rPr>
            <w:rFonts w:ascii="Cambria Math" w:hAnsi="Cambria Math" w:cs="Times New Roman"/>
            <w:sz w:val="20"/>
            <w:szCs w:val="20"/>
          </w:rPr>
          <m:t xml:space="preserve"> </m:t>
        </m:r>
      </m:oMath>
    </w:p>
    <w:p w14:paraId="45A4A60D" w14:textId="703D148C" w:rsidR="00EB0EE6" w:rsidRPr="00EB0EE6" w:rsidRDefault="00BB4EC6" w:rsidP="00EB0EE6">
      <w:pPr>
        <w:pStyle w:val="ListParagraph"/>
        <w:numPr>
          <w:ilvl w:val="1"/>
          <w:numId w:val="1"/>
        </w:numPr>
        <w:rPr>
          <w:rFonts w:ascii="Times New Roman" w:eastAsiaTheme="minorEastAsia" w:hAnsi="Times New Roman" w:cs="Times New Roman"/>
          <w:sz w:val="20"/>
          <w:szCs w:val="20"/>
        </w:rPr>
      </w:pPr>
      <w:r w:rsidRPr="00BB4EC6">
        <w:rPr>
          <w:rFonts w:ascii="Times New Roman" w:eastAsiaTheme="minorEastAsia" w:hAnsi="Times New Roman" w:cs="Times New Roman"/>
          <w:sz w:val="20"/>
          <w:szCs w:val="20"/>
        </w:rPr>
        <w:t xml:space="preserve">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0"/>
            <w:szCs w:val="20"/>
          </w:rPr>
          <m:t>ΔI</m:t>
        </m:r>
        <m:r>
          <m:rPr>
            <m:sty m:val="p"/>
          </m:rPr>
          <w:rPr>
            <w:rFonts w:ascii="Cambria Math" w:eastAsiaTheme="minorEastAsia" w:hAnsi="Cambria Math" w:cs="Times New Roman"/>
            <w:sz w:val="20"/>
            <w:szCs w:val="20"/>
            <w:vertAlign w:val="subscript"/>
          </w:rPr>
          <m:t>L</m:t>
        </m:r>
        <m:r>
          <m:rPr>
            <m:sty m:val="p"/>
          </m:rPr>
          <w:rPr>
            <w:rFonts w:ascii="Cambria Math" w:eastAsiaTheme="minorEastAsia" w:hAnsi="Times New Roman" w:cs="Times New Roman"/>
            <w:sz w:val="20"/>
            <w:szCs w:val="20"/>
            <w:vertAlign w:val="subscript"/>
          </w:rPr>
          <m:t>=</m:t>
        </m:r>
        <m:r>
          <w:rPr>
            <w:rFonts w:ascii="Cambria Math" w:eastAsiaTheme="minorEastAsia" w:hAnsi="Cambria Math" w:cs="Times New Roman"/>
            <w:sz w:val="20"/>
            <w:szCs w:val="20"/>
          </w:rPr>
          <m:t xml:space="preserve">0.3 × 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0"/>
                <w:szCs w:val="20"/>
              </w:rPr>
              <m:t>I</m:t>
            </m:r>
          </m:e>
          <m:sub>
            <m:r>
              <w:rPr>
                <w:rFonts w:ascii="Cambria Math" w:eastAsiaTheme="minorEastAsia" w:hAnsi="Cambria Math" w:cs="Times New Roman"/>
                <w:sz w:val="20"/>
                <w:szCs w:val="20"/>
              </w:rPr>
              <m:t>OUT</m:t>
            </m:r>
          </m:sub>
        </m:sSub>
      </m:oMath>
      <w:r w:rsidR="005B36F6">
        <w:rPr>
          <w:rFonts w:ascii="Times New Roman" w:eastAsiaTheme="minorEastAsia" w:hAnsi="Times New Roman" w:cs="Times New Roman"/>
          <w:sz w:val="20"/>
          <w:szCs w:val="20"/>
        </w:rPr>
        <w:t xml:space="preserve"> and If our </w:t>
      </w:r>
      <w:proofErr w:type="gramStart"/>
      <w:r w:rsidR="005B36F6">
        <w:rPr>
          <w:rFonts w:ascii="Times New Roman" w:eastAsiaTheme="minorEastAsia" w:hAnsi="Times New Roman" w:cs="Times New Roman"/>
          <w:sz w:val="20"/>
          <w:szCs w:val="20"/>
        </w:rPr>
        <w:t>U</w:t>
      </w:r>
      <w:r w:rsidR="005B36F6">
        <w:rPr>
          <w:rFonts w:ascii="Times New Roman" w:eastAsiaTheme="minorEastAsia" w:hAnsi="Times New Roman" w:cs="Times New Roman"/>
          <w:sz w:val="20"/>
          <w:szCs w:val="20"/>
          <w:vertAlign w:val="subscript"/>
        </w:rPr>
        <w:t xml:space="preserve">OUT  </w:t>
      </w:r>
      <w:r w:rsidR="005B36F6">
        <w:rPr>
          <w:rFonts w:ascii="Times New Roman" w:eastAsiaTheme="minorEastAsia" w:hAnsi="Times New Roman" w:cs="Times New Roman"/>
          <w:sz w:val="20"/>
          <w:szCs w:val="20"/>
        </w:rPr>
        <w:t>=</w:t>
      </w:r>
      <w:proofErr w:type="gramEnd"/>
      <w:r w:rsidR="005B36F6">
        <w:rPr>
          <w:rFonts w:ascii="Times New Roman" w:eastAsiaTheme="minorEastAsia" w:hAnsi="Times New Roman" w:cs="Times New Roman"/>
          <w:sz w:val="20"/>
          <w:szCs w:val="20"/>
        </w:rPr>
        <w:t xml:space="preserve"> 12V and P</w:t>
      </w:r>
      <w:r w:rsidR="005B36F6">
        <w:rPr>
          <w:rFonts w:ascii="Times New Roman" w:eastAsiaTheme="minorEastAsia" w:hAnsi="Times New Roman" w:cs="Times New Roman"/>
          <w:sz w:val="20"/>
          <w:szCs w:val="20"/>
          <w:vertAlign w:val="subscript"/>
        </w:rPr>
        <w:t xml:space="preserve">OUT </w:t>
      </w:r>
      <w:r w:rsidR="005B36F6">
        <w:rPr>
          <w:rFonts w:ascii="Times New Roman" w:eastAsiaTheme="minorEastAsia" w:hAnsi="Times New Roman" w:cs="Times New Roman"/>
          <w:sz w:val="20"/>
          <w:szCs w:val="20"/>
        </w:rPr>
        <w:t xml:space="preserve">= 100W then </w:t>
      </w:r>
      <w:proofErr w:type="gramStart"/>
      <w:r w:rsidR="005B36F6">
        <w:rPr>
          <w:rFonts w:ascii="Times New Roman" w:eastAsiaTheme="minorEastAsia" w:hAnsi="Times New Roman" w:cs="Times New Roman"/>
          <w:sz w:val="20"/>
          <w:szCs w:val="20"/>
        </w:rPr>
        <w:t>I</w:t>
      </w:r>
      <w:r w:rsidR="005B36F6">
        <w:rPr>
          <w:rFonts w:ascii="Times New Roman" w:eastAsiaTheme="minorEastAsia" w:hAnsi="Times New Roman" w:cs="Times New Roman"/>
          <w:sz w:val="20"/>
          <w:szCs w:val="20"/>
          <w:vertAlign w:val="subscript"/>
        </w:rPr>
        <w:t xml:space="preserve">OUT </w:t>
      </w:r>
      <w:r w:rsidR="005B36F6">
        <w:rPr>
          <w:rFonts w:ascii="Times New Roman" w:eastAsiaTheme="minorEastAsia" w:hAnsi="Times New Roman" w:cs="Times New Roman"/>
          <w:sz w:val="20"/>
          <w:szCs w:val="20"/>
        </w:rPr>
        <w:t xml:space="preserve"> =</w:t>
      </w:r>
      <w:proofErr w:type="gramEnd"/>
      <w:r w:rsidR="005B36F6">
        <w:rPr>
          <w:rFonts w:ascii="Times New Roman" w:eastAsiaTheme="minorEastAsia" w:hAnsi="Times New Roman" w:cs="Times New Roman"/>
          <w:sz w:val="20"/>
          <w:szCs w:val="20"/>
        </w:rPr>
        <w:t xml:space="preserve"> 8.33A &amp; </w:t>
      </w:r>
      <w:r w:rsidR="005B36F6" w:rsidRPr="00BB4EC6">
        <w:rPr>
          <w:rFonts w:ascii="Times New Roman" w:eastAsiaTheme="minorEastAsia" w:hAnsi="Times New Roman" w:cs="Times New Roman"/>
          <w:sz w:val="20"/>
          <w:szCs w:val="20"/>
        </w:rPr>
        <w:t>Δ</w:t>
      </w:r>
      <w:proofErr w:type="gramStart"/>
      <w:r w:rsidR="005B36F6" w:rsidRPr="00BB4EC6">
        <w:rPr>
          <w:rFonts w:ascii="Times New Roman" w:eastAsiaTheme="minorEastAsia" w:hAnsi="Times New Roman" w:cs="Times New Roman"/>
          <w:sz w:val="20"/>
          <w:szCs w:val="20"/>
        </w:rPr>
        <w:t>I</w:t>
      </w:r>
      <w:r w:rsidR="005B36F6" w:rsidRPr="00BB4EC6">
        <w:rPr>
          <w:rFonts w:ascii="Times New Roman" w:eastAsiaTheme="minorEastAsia" w:hAnsi="Times New Roman" w:cs="Times New Roman"/>
          <w:sz w:val="20"/>
          <w:szCs w:val="20"/>
          <w:vertAlign w:val="subscript"/>
        </w:rPr>
        <w:t>L</w:t>
      </w:r>
      <w:r w:rsidR="005B36F6">
        <w:rPr>
          <w:rFonts w:ascii="Times New Roman" w:eastAsiaTheme="minorEastAsia" w:hAnsi="Times New Roman" w:cs="Times New Roman"/>
          <w:sz w:val="20"/>
          <w:szCs w:val="20"/>
          <w:vertAlign w:val="subscript"/>
        </w:rPr>
        <w:t xml:space="preserve"> </w:t>
      </w:r>
      <w:r w:rsidR="005B36F6">
        <w:rPr>
          <w:rFonts w:ascii="Times New Roman" w:eastAsiaTheme="minorEastAsia" w:hAnsi="Times New Roman" w:cs="Times New Roman"/>
          <w:sz w:val="20"/>
          <w:szCs w:val="20"/>
        </w:rPr>
        <w:t xml:space="preserve"> =</w:t>
      </w:r>
      <w:proofErr w:type="gramEnd"/>
      <w:r w:rsidR="005B36F6">
        <w:rPr>
          <w:rFonts w:ascii="Times New Roman" w:eastAsiaTheme="minorEastAsia" w:hAnsi="Times New Roman" w:cs="Times New Roman"/>
          <w:sz w:val="20"/>
          <w:szCs w:val="20"/>
        </w:rPr>
        <w:t xml:space="preserve"> 2.5A</w:t>
      </w:r>
    </w:p>
    <w:p w14:paraId="0357981A" w14:textId="77777777" w:rsidR="005B36F6" w:rsidRPr="005B36F6" w:rsidRDefault="005B36F6" w:rsidP="005B36F6">
      <w:pPr>
        <w:pStyle w:val="ListParagraph"/>
        <w:numPr>
          <w:ilvl w:val="2"/>
          <w:numId w:val="1"/>
        </w:numPr>
        <w:rPr>
          <w:rFonts w:ascii="Times New Roman" w:eastAsiaTheme="minorEastAsia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Calculation factory of “0.3” is standard value.</w:t>
      </w:r>
    </w:p>
    <w:p w14:paraId="6550B268" w14:textId="29D8F62A" w:rsidR="00A135B1" w:rsidRDefault="005B36F6" w:rsidP="005B36F6">
      <w:pPr>
        <w:pStyle w:val="ListParagraph"/>
        <w:numPr>
          <w:ilvl w:val="1"/>
          <w:numId w:val="1"/>
        </w:numPr>
        <w:rPr>
          <w:rFonts w:ascii="Times New Roman" w:eastAsiaTheme="minorEastAsia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Final calculation is </w:t>
      </w:r>
      <m:oMath>
        <m:r>
          <w:rPr>
            <w:rFonts w:ascii="Cambria Math" w:hAnsi="Cambria Math" w:cs="Times New Roman"/>
            <w:sz w:val="20"/>
            <w:szCs w:val="20"/>
          </w:rPr>
          <m:t xml:space="preserve">L= </m:t>
        </m:r>
        <m:f>
          <m:fPr>
            <m:ctrlPr>
              <w:rPr>
                <w:rFonts w:ascii="Cambria Math" w:hAnsi="Cambria Math" w:cs="Times New Roman"/>
                <w:i/>
                <w:sz w:val="20"/>
                <w:szCs w:val="20"/>
              </w:rPr>
            </m:ctrlPr>
          </m:fPr>
          <m:num>
            <m:r>
              <w:rPr>
                <w:rFonts w:ascii="Cambria Math" w:hAnsi="Cambria Math" w:cs="Times New Roman"/>
                <w:sz w:val="20"/>
                <w:szCs w:val="20"/>
              </w:rPr>
              <m:t xml:space="preserve">12V × 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0"/>
                    <w:szCs w:val="20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48V- 12V</m:t>
                </m:r>
              </m:e>
            </m:d>
          </m:num>
          <m:den>
            <m:r>
              <w:rPr>
                <w:rFonts w:ascii="Cambria Math" w:hAnsi="Cambria Math" w:cs="Times New Roman"/>
                <w:sz w:val="20"/>
                <w:szCs w:val="20"/>
              </w:rPr>
              <m:t>2.5A ×500 KHz ×48V</m:t>
            </m:r>
          </m:den>
        </m:f>
        <m:r>
          <w:rPr>
            <w:rFonts w:ascii="Cambria Math" w:hAnsi="Cambria Math" w:cs="Times New Roman"/>
            <w:sz w:val="20"/>
            <w:szCs w:val="20"/>
          </w:rPr>
          <m:t xml:space="preserve"> =7.2μH</m:t>
        </m:r>
      </m:oMath>
    </w:p>
    <w:p w14:paraId="5165D5ED" w14:textId="66A5F55B" w:rsidR="001E5F67" w:rsidRDefault="001E5F67" w:rsidP="001E5F67">
      <w:pPr>
        <w:pStyle w:val="ListParagraph"/>
        <w:numPr>
          <w:ilvl w:val="0"/>
          <w:numId w:val="1"/>
        </w:numPr>
        <w:rPr>
          <w:rFonts w:ascii="Times New Roman" w:eastAsiaTheme="minorEastAsia" w:hAnsi="Times New Roman" w:cs="Times New Roman"/>
          <w:sz w:val="20"/>
          <w:szCs w:val="20"/>
        </w:rPr>
      </w:pPr>
      <w:r>
        <w:rPr>
          <w:rFonts w:ascii="Times New Roman" w:eastAsiaTheme="minorEastAsia" w:hAnsi="Times New Roman" w:cs="Times New Roman"/>
          <w:sz w:val="20"/>
          <w:szCs w:val="20"/>
        </w:rPr>
        <w:t>C</w:t>
      </w:r>
      <w:r>
        <w:rPr>
          <w:rFonts w:ascii="Times New Roman" w:eastAsiaTheme="minorEastAsia" w:hAnsi="Times New Roman" w:cs="Times New Roman"/>
          <w:sz w:val="20"/>
          <w:szCs w:val="20"/>
          <w:vertAlign w:val="subscript"/>
        </w:rPr>
        <w:t>IN</w:t>
      </w:r>
      <w:r>
        <w:rPr>
          <w:rFonts w:ascii="Times New Roman" w:eastAsiaTheme="minorEastAsia" w:hAnsi="Times New Roman" w:cs="Times New Roman"/>
          <w:sz w:val="20"/>
          <w:szCs w:val="20"/>
        </w:rPr>
        <w:t xml:space="preserve"> =</w:t>
      </w:r>
    </w:p>
    <w:p w14:paraId="2DE5AF0D" w14:textId="2AAE6D26" w:rsidR="001E5F67" w:rsidRDefault="001E5F67" w:rsidP="001E5F67">
      <w:pPr>
        <w:pStyle w:val="ListParagraph"/>
        <w:numPr>
          <w:ilvl w:val="1"/>
          <w:numId w:val="1"/>
        </w:numPr>
        <w:rPr>
          <w:rFonts w:ascii="Times New Roman" w:eastAsiaTheme="minorEastAsia" w:hAnsi="Times New Roman" w:cs="Times New Roman"/>
          <w:sz w:val="20"/>
          <w:szCs w:val="20"/>
        </w:rPr>
      </w:pPr>
      <w:r>
        <w:rPr>
          <w:rFonts w:ascii="Times New Roman" w:eastAsiaTheme="minorEastAsia" w:hAnsi="Times New Roman" w:cs="Times New Roman"/>
          <w:sz w:val="20"/>
          <w:szCs w:val="20"/>
        </w:rPr>
        <w:t>We need a bulk and filter capacitors for the input capacitors.</w:t>
      </w:r>
    </w:p>
    <w:p w14:paraId="2EBB148C" w14:textId="57B74A5A" w:rsidR="001E5F67" w:rsidRDefault="001E5F67" w:rsidP="001E5F67">
      <w:pPr>
        <w:pStyle w:val="ListParagraph"/>
        <w:numPr>
          <w:ilvl w:val="2"/>
          <w:numId w:val="1"/>
        </w:numPr>
        <w:rPr>
          <w:rFonts w:ascii="Times New Roman" w:eastAsiaTheme="minorEastAsia" w:hAnsi="Times New Roman" w:cs="Times New Roman"/>
          <w:sz w:val="20"/>
          <w:szCs w:val="20"/>
        </w:rPr>
      </w:pPr>
      <w:r>
        <w:rPr>
          <w:rFonts w:ascii="Times New Roman" w:eastAsiaTheme="minorEastAsia" w:hAnsi="Times New Roman" w:cs="Times New Roman"/>
          <w:sz w:val="20"/>
          <w:szCs w:val="20"/>
        </w:rPr>
        <w:t xml:space="preserve">Bulk Capacitor Formula: </w:t>
      </w:r>
      <m:oMath>
        <m:r>
          <w:rPr>
            <w:rFonts w:ascii="Cambria Math" w:eastAsiaTheme="minorEastAsia" w:hAnsi="Cambria Math" w:cs="Times New Roman"/>
            <w:sz w:val="20"/>
            <w:szCs w:val="20"/>
          </w:rPr>
          <m:t xml:space="preserve">C= 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0"/>
                <w:szCs w:val="20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0"/>
                <w:szCs w:val="20"/>
              </w:rPr>
              <m:t>∆I × ∆t</m:t>
            </m:r>
          </m:num>
          <m:den>
            <m:r>
              <w:rPr>
                <w:rFonts w:ascii="Cambria Math" w:eastAsiaTheme="minorEastAsia" w:hAnsi="Cambria Math" w:cs="Times New Roman"/>
                <w:sz w:val="20"/>
                <w:szCs w:val="20"/>
              </w:rPr>
              <m:t>∆V</m:t>
            </m:r>
          </m:den>
        </m:f>
      </m:oMath>
      <w:r>
        <w:rPr>
          <w:rFonts w:ascii="Times New Roman" w:eastAsiaTheme="minorEastAsia" w:hAnsi="Times New Roman" w:cs="Times New Roman"/>
          <w:sz w:val="20"/>
          <w:szCs w:val="20"/>
        </w:rPr>
        <w:t xml:space="preserve"> , If our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0"/>
            <w:szCs w:val="20"/>
          </w:rPr>
          <m:t xml:space="preserve">ΔI </m:t>
        </m:r>
      </m:oMath>
      <w:r>
        <w:rPr>
          <w:rFonts w:ascii="Times New Roman" w:eastAsiaTheme="minorEastAsia" w:hAnsi="Times New Roman" w:cs="Times New Roman"/>
          <w:sz w:val="20"/>
          <w:szCs w:val="20"/>
          <w:vertAlign w:val="subscript"/>
        </w:rPr>
        <w:t xml:space="preserve"> </w:t>
      </w:r>
      <w:r>
        <w:rPr>
          <w:rFonts w:ascii="Times New Roman" w:eastAsiaTheme="minorEastAsia" w:hAnsi="Times New Roman" w:cs="Times New Roman"/>
          <w:sz w:val="20"/>
          <w:szCs w:val="20"/>
        </w:rPr>
        <w:t xml:space="preserve">= 2A,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0"/>
            <w:szCs w:val="20"/>
          </w:rPr>
          <m:t>Δt</m:t>
        </m:r>
      </m:oMath>
      <w:r>
        <w:rPr>
          <w:rFonts w:ascii="Times New Roman" w:eastAsiaTheme="minorEastAsia" w:hAnsi="Times New Roman" w:cs="Times New Roman"/>
          <w:sz w:val="20"/>
          <w:szCs w:val="20"/>
          <w:vertAlign w:val="subscript"/>
        </w:rPr>
        <w:t xml:space="preserve">  </w:t>
      </w:r>
      <w:r>
        <w:rPr>
          <w:rFonts w:ascii="Times New Roman" w:eastAsiaTheme="minorEastAsia" w:hAnsi="Times New Roman" w:cs="Times New Roman"/>
          <w:sz w:val="20"/>
          <w:szCs w:val="20"/>
        </w:rPr>
        <w:t>= 10</w:t>
      </w:r>
      <m:oMath>
        <m:r>
          <w:rPr>
            <w:rFonts w:ascii="Cambria Math" w:hAnsi="Cambria Math" w:cs="Times New Roman"/>
            <w:sz w:val="20"/>
            <w:szCs w:val="20"/>
          </w:rPr>
          <m:t>μ</m:t>
        </m:r>
      </m:oMath>
      <w:r>
        <w:rPr>
          <w:rFonts w:ascii="Times New Roman" w:eastAsiaTheme="minorEastAsia" w:hAnsi="Times New Roman" w:cs="Times New Roman"/>
          <w:sz w:val="20"/>
          <w:szCs w:val="20"/>
        </w:rPr>
        <w:t xml:space="preserve">s,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0"/>
            <w:szCs w:val="20"/>
          </w:rPr>
          <m:t>ΔV</m:t>
        </m:r>
      </m:oMath>
      <w:r>
        <w:rPr>
          <w:rFonts w:ascii="Times New Roman" w:eastAsiaTheme="minorEastAsia" w:hAnsi="Times New Roman" w:cs="Times New Roman"/>
          <w:sz w:val="20"/>
          <w:szCs w:val="20"/>
          <w:vertAlign w:val="subscript"/>
        </w:rPr>
        <w:t xml:space="preserve">  </w:t>
      </w:r>
      <w:r>
        <w:rPr>
          <w:rFonts w:ascii="Times New Roman" w:eastAsiaTheme="minorEastAsia" w:hAnsi="Times New Roman" w:cs="Times New Roman"/>
          <w:sz w:val="20"/>
          <w:szCs w:val="20"/>
        </w:rPr>
        <w:t>= 1V</w:t>
      </w:r>
      <w:r>
        <w:rPr>
          <w:rFonts w:ascii="Times New Roman" w:eastAsiaTheme="minorEastAsia" w:hAnsi="Times New Roman" w:cs="Times New Roman"/>
          <w:sz w:val="20"/>
          <w:szCs w:val="20"/>
        </w:rPr>
        <w:br/>
        <w:t xml:space="preserve"> </w:t>
      </w:r>
      <m:oMath>
        <m:r>
          <w:rPr>
            <w:rFonts w:ascii="Cambria Math" w:eastAsiaTheme="minorEastAsia" w:hAnsi="Cambria Math" w:cs="Times New Roman"/>
            <w:sz w:val="20"/>
            <w:szCs w:val="20"/>
          </w:rPr>
          <m:t xml:space="preserve">C= 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0"/>
                <w:szCs w:val="20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0"/>
                <w:szCs w:val="20"/>
              </w:rPr>
              <m:t>2A × 10</m:t>
            </m:r>
            <m:r>
              <w:rPr>
                <w:rFonts w:ascii="Cambria Math" w:hAnsi="Cambria Math" w:cs="Times New Roman"/>
                <w:sz w:val="20"/>
                <w:szCs w:val="20"/>
              </w:rPr>
              <m:t>μs</m:t>
            </m:r>
          </m:num>
          <m:den>
            <m:r>
              <w:rPr>
                <w:rFonts w:ascii="Cambria Math" w:eastAsiaTheme="minorEastAsia" w:hAnsi="Cambria Math" w:cs="Times New Roman"/>
                <w:sz w:val="20"/>
                <w:szCs w:val="20"/>
              </w:rPr>
              <m:t>1V</m:t>
            </m:r>
          </m:den>
        </m:f>
      </m:oMath>
      <w:r>
        <w:rPr>
          <w:rFonts w:ascii="Times New Roman" w:eastAsiaTheme="minorEastAsia" w:hAnsi="Times New Roman" w:cs="Times New Roman"/>
          <w:sz w:val="20"/>
          <w:szCs w:val="20"/>
        </w:rPr>
        <w:t xml:space="preserve"> = 20 </w:t>
      </w:r>
      <m:oMath>
        <m:r>
          <w:rPr>
            <w:rFonts w:ascii="Cambria Math" w:hAnsi="Cambria Math" w:cs="Times New Roman"/>
            <w:sz w:val="20"/>
            <w:szCs w:val="20"/>
          </w:rPr>
          <m:t>μF</m:t>
        </m:r>
      </m:oMath>
    </w:p>
    <w:p w14:paraId="1F989584" w14:textId="0B62348C" w:rsidR="001E5F67" w:rsidRDefault="001E5F67" w:rsidP="001E5F67">
      <w:pPr>
        <w:pStyle w:val="ListParagraph"/>
        <w:numPr>
          <w:ilvl w:val="2"/>
          <w:numId w:val="1"/>
        </w:numPr>
        <w:rPr>
          <w:rFonts w:ascii="Times New Roman" w:eastAsiaTheme="minorEastAsia" w:hAnsi="Times New Roman" w:cs="Times New Roman"/>
          <w:sz w:val="20"/>
          <w:szCs w:val="20"/>
        </w:rPr>
      </w:pPr>
      <w:r>
        <w:rPr>
          <w:rFonts w:ascii="Times New Roman" w:eastAsiaTheme="minorEastAsia" w:hAnsi="Times New Roman" w:cs="Times New Roman"/>
          <w:sz w:val="20"/>
          <w:szCs w:val="20"/>
        </w:rPr>
        <w:t xml:space="preserve">Input Filter Capacitors: </w:t>
      </w:r>
      <w:r w:rsidRPr="001E5F67">
        <w:rPr>
          <w:rFonts w:ascii="Times New Roman" w:eastAsiaTheme="minorEastAsia" w:hAnsi="Times New Roman" w:cs="Times New Roman"/>
          <w:sz w:val="20"/>
          <w:szCs w:val="20"/>
        </w:rPr>
        <w:t xml:space="preserve">It is aimed to create a wide-scale filter by adding </w:t>
      </w:r>
      <w:r w:rsidRPr="001E5F67">
        <w:rPr>
          <w:rFonts w:ascii="Times New Roman" w:eastAsiaTheme="minorEastAsia" w:hAnsi="Times New Roman" w:cs="Times New Roman"/>
          <w:b/>
          <w:bCs/>
          <w:sz w:val="20"/>
          <w:szCs w:val="20"/>
        </w:rPr>
        <w:t xml:space="preserve">100 </w:t>
      </w:r>
      <w:proofErr w:type="spellStart"/>
      <w:proofErr w:type="gramStart"/>
      <w:r w:rsidRPr="001E5F67">
        <w:rPr>
          <w:rFonts w:ascii="Times New Roman" w:eastAsiaTheme="minorEastAsia" w:hAnsi="Times New Roman" w:cs="Times New Roman"/>
          <w:b/>
          <w:bCs/>
          <w:sz w:val="20"/>
          <w:szCs w:val="20"/>
        </w:rPr>
        <w:t>nF</w:t>
      </w:r>
      <w:proofErr w:type="spellEnd"/>
      <w:r>
        <w:rPr>
          <w:rFonts w:ascii="Times New Roman" w:eastAsiaTheme="minorEastAsia" w:hAnsi="Times New Roman" w:cs="Times New Roman"/>
          <w:b/>
          <w:bCs/>
          <w:sz w:val="20"/>
          <w:szCs w:val="20"/>
        </w:rPr>
        <w:t xml:space="preserve"> </w:t>
      </w:r>
      <w:r w:rsidRPr="001E5F67">
        <w:rPr>
          <w:rFonts w:ascii="Times New Roman" w:eastAsiaTheme="minorEastAsia" w:hAnsi="Times New Roman" w:cs="Times New Roman"/>
          <w:sz w:val="20"/>
          <w:szCs w:val="20"/>
        </w:rPr>
        <w:t>,</w:t>
      </w:r>
      <w:proofErr w:type="gramEnd"/>
      <w:r w:rsidRPr="001E5F67">
        <w:rPr>
          <w:rFonts w:ascii="Times New Roman" w:eastAsiaTheme="minorEastAsia" w:hAnsi="Times New Roman" w:cs="Times New Roman"/>
          <w:sz w:val="20"/>
          <w:szCs w:val="20"/>
        </w:rPr>
        <w:t xml:space="preserve"> </w:t>
      </w:r>
      <w:r w:rsidRPr="001E5F67">
        <w:rPr>
          <w:rFonts w:ascii="Times New Roman" w:eastAsiaTheme="minorEastAsia" w:hAnsi="Times New Roman" w:cs="Times New Roman"/>
          <w:b/>
          <w:bCs/>
          <w:sz w:val="20"/>
          <w:szCs w:val="20"/>
        </w:rPr>
        <w:t xml:space="preserve">1 </w:t>
      </w:r>
      <w:proofErr w:type="spellStart"/>
      <w:r w:rsidRPr="001E5F67">
        <w:rPr>
          <w:rFonts w:ascii="Times New Roman" w:eastAsiaTheme="minorEastAsia" w:hAnsi="Times New Roman" w:cs="Times New Roman"/>
          <w:b/>
          <w:bCs/>
          <w:sz w:val="20"/>
          <w:szCs w:val="20"/>
        </w:rPr>
        <w:t>μF</w:t>
      </w:r>
      <w:proofErr w:type="spellEnd"/>
      <w:r w:rsidRPr="001E5F67">
        <w:rPr>
          <w:rFonts w:ascii="Times New Roman" w:eastAsiaTheme="minorEastAsia" w:hAnsi="Times New Roman" w:cs="Times New Roman"/>
          <w:b/>
          <w:bCs/>
          <w:sz w:val="20"/>
          <w:szCs w:val="20"/>
        </w:rPr>
        <w:t xml:space="preserve"> and 3.3 </w:t>
      </w:r>
      <w:proofErr w:type="spellStart"/>
      <w:r w:rsidRPr="001E5F67">
        <w:rPr>
          <w:rFonts w:ascii="Times New Roman" w:eastAsiaTheme="minorEastAsia" w:hAnsi="Times New Roman" w:cs="Times New Roman"/>
          <w:b/>
          <w:bCs/>
          <w:sz w:val="20"/>
          <w:szCs w:val="20"/>
        </w:rPr>
        <w:t>μF</w:t>
      </w:r>
      <w:proofErr w:type="spellEnd"/>
      <w:r w:rsidRPr="001E5F67">
        <w:rPr>
          <w:rFonts w:ascii="Times New Roman" w:eastAsiaTheme="minorEastAsia" w:hAnsi="Times New Roman" w:cs="Times New Roman"/>
          <w:sz w:val="20"/>
          <w:szCs w:val="20"/>
        </w:rPr>
        <w:t xml:space="preserve"> capacitors to the input filter capacitors.</w:t>
      </w:r>
    </w:p>
    <w:p w14:paraId="1A707C0E" w14:textId="108E67EE" w:rsidR="001E5F67" w:rsidRDefault="001E5F67" w:rsidP="001E5F67">
      <w:pPr>
        <w:pStyle w:val="ListParagraph"/>
        <w:numPr>
          <w:ilvl w:val="0"/>
          <w:numId w:val="1"/>
        </w:numPr>
        <w:rPr>
          <w:rFonts w:ascii="Times New Roman" w:eastAsiaTheme="minorEastAsia" w:hAnsi="Times New Roman" w:cs="Times New Roman"/>
          <w:sz w:val="20"/>
          <w:szCs w:val="20"/>
        </w:rPr>
      </w:pPr>
      <w:r>
        <w:rPr>
          <w:rFonts w:ascii="Times New Roman" w:eastAsiaTheme="minorEastAsia" w:hAnsi="Times New Roman" w:cs="Times New Roman"/>
          <w:sz w:val="20"/>
          <w:szCs w:val="20"/>
        </w:rPr>
        <w:t>C</w:t>
      </w:r>
      <w:r>
        <w:rPr>
          <w:rFonts w:ascii="Times New Roman" w:eastAsiaTheme="minorEastAsia" w:hAnsi="Times New Roman" w:cs="Times New Roman"/>
          <w:sz w:val="20"/>
          <w:szCs w:val="20"/>
          <w:vertAlign w:val="subscript"/>
        </w:rPr>
        <w:t>OUT</w:t>
      </w:r>
      <w:r>
        <w:rPr>
          <w:rFonts w:ascii="Times New Roman" w:eastAsiaTheme="minorEastAsia" w:hAnsi="Times New Roman" w:cs="Times New Roman"/>
          <w:sz w:val="20"/>
          <w:szCs w:val="20"/>
        </w:rPr>
        <w:t xml:space="preserve"> =</w:t>
      </w:r>
    </w:p>
    <w:p w14:paraId="236A9C5F" w14:textId="65147A28" w:rsidR="001E5F67" w:rsidRDefault="001E5F67" w:rsidP="001E5F67">
      <w:pPr>
        <w:pStyle w:val="ListParagraph"/>
        <w:numPr>
          <w:ilvl w:val="1"/>
          <w:numId w:val="1"/>
        </w:numPr>
        <w:rPr>
          <w:rFonts w:ascii="Times New Roman" w:eastAsiaTheme="minorEastAsia" w:hAnsi="Times New Roman" w:cs="Times New Roman"/>
          <w:sz w:val="20"/>
          <w:szCs w:val="20"/>
        </w:rPr>
      </w:pPr>
      <w:r>
        <w:rPr>
          <w:rFonts w:ascii="Times New Roman" w:eastAsiaTheme="minorEastAsia" w:hAnsi="Times New Roman" w:cs="Times New Roman"/>
          <w:sz w:val="20"/>
          <w:szCs w:val="20"/>
        </w:rPr>
        <w:t>This value has a formula</w:t>
      </w:r>
      <w:r w:rsidR="0054654E">
        <w:rPr>
          <w:rFonts w:ascii="Times New Roman" w:eastAsiaTheme="minorEastAsia" w:hAnsi="Times New Roman" w:cs="Times New Roman"/>
          <w:sz w:val="20"/>
          <w:szCs w:val="20"/>
        </w:rPr>
        <w:t xml:space="preserve"> [</w:t>
      </w:r>
      <w:hyperlink w:anchor="Bir" w:history="1">
        <w:r w:rsidR="0054654E" w:rsidRPr="0054654E">
          <w:rPr>
            <w:rStyle w:val="Hyperlink"/>
            <w:rFonts w:ascii="Times New Roman" w:eastAsiaTheme="minorEastAsia" w:hAnsi="Times New Roman" w:cs="Times New Roman"/>
            <w:sz w:val="20"/>
            <w:szCs w:val="20"/>
          </w:rPr>
          <w:t>2</w:t>
        </w:r>
      </w:hyperlink>
      <w:r w:rsidR="0054654E">
        <w:rPr>
          <w:rFonts w:ascii="Times New Roman" w:eastAsiaTheme="minorEastAsia" w:hAnsi="Times New Roman" w:cs="Times New Roman"/>
          <w:sz w:val="20"/>
          <w:szCs w:val="20"/>
        </w:rPr>
        <w:t>]</w:t>
      </w:r>
      <w:r>
        <w:rPr>
          <w:rFonts w:ascii="Times New Roman" w:eastAsiaTheme="minorEastAsia" w:hAnsi="Times New Roman" w:cs="Times New Roman"/>
          <w:sz w:val="20"/>
          <w:szCs w:val="20"/>
        </w:rPr>
        <w:t xml:space="preserve">: 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0"/>
                <w:szCs w:val="20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0"/>
                <w:szCs w:val="20"/>
              </w:rPr>
              <m:t>∆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0"/>
                    <w:szCs w:val="20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0"/>
                    <w:szCs w:val="20"/>
                  </w:rPr>
                  <m:t>L</m:t>
                </m:r>
              </m:sub>
            </m:sSub>
          </m:num>
          <m:den>
            <m:r>
              <w:rPr>
                <w:rFonts w:ascii="Cambria Math" w:eastAsiaTheme="minorEastAsia" w:hAnsi="Cambria Math" w:cs="Times New Roman"/>
                <w:sz w:val="20"/>
                <w:szCs w:val="20"/>
              </w:rPr>
              <m:t xml:space="preserve">8 × 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0"/>
                    <w:szCs w:val="20"/>
                  </w:rPr>
                  <m:t>F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0"/>
                    <w:szCs w:val="20"/>
                  </w:rPr>
                  <m:t>Sw</m:t>
                </m:r>
              </m:sub>
            </m:sSub>
            <m:r>
              <w:rPr>
                <w:rFonts w:ascii="Cambria Math" w:eastAsiaTheme="minorEastAsia" w:hAnsi="Cambria Math" w:cs="Times New Roman"/>
                <w:sz w:val="20"/>
                <w:szCs w:val="20"/>
              </w:rPr>
              <m:t xml:space="preserve"> × 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0"/>
                    <w:szCs w:val="20"/>
                  </w:rPr>
                  <m:t>∆V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0"/>
                    <w:szCs w:val="20"/>
                  </w:rPr>
                  <m:t>OUT</m:t>
                </m:r>
              </m:sub>
            </m:sSub>
          </m:den>
        </m:f>
        <m:r>
          <w:rPr>
            <w:rFonts w:ascii="Cambria Math" w:eastAsiaTheme="minorEastAsia" w:hAnsi="Cambria Math" w:cs="Times New Roman"/>
            <w:sz w:val="20"/>
            <w:szCs w:val="20"/>
          </w:rPr>
          <m:t>=</m:t>
        </m:r>
        <m:r>
          <w:rPr>
            <w:rFonts w:ascii="Cambria Math" w:eastAsiaTheme="minorEastAsia" w:hAnsi="Cambria Math" w:cs="Times New Roman"/>
            <w:sz w:val="20"/>
            <w:szCs w:val="20"/>
          </w:rPr>
          <m:t xml:space="preserve"> 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0"/>
                <w:szCs w:val="20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0"/>
                <w:szCs w:val="20"/>
              </w:rPr>
              <m:t>2.5A</m:t>
            </m:r>
          </m:num>
          <m:den>
            <m:r>
              <w:rPr>
                <w:rFonts w:ascii="Cambria Math" w:eastAsiaTheme="minorEastAsia" w:hAnsi="Cambria Math" w:cs="Times New Roman"/>
                <w:sz w:val="20"/>
                <w:szCs w:val="20"/>
              </w:rPr>
              <m:t>8 × 500 KHz × 0.1</m:t>
            </m:r>
          </m:den>
        </m:f>
        <m:r>
          <w:rPr>
            <w:rFonts w:ascii="Cambria Math" w:eastAsiaTheme="minorEastAsia" w:hAnsi="Cambria Math" w:cs="Times New Roman"/>
            <w:sz w:val="20"/>
            <w:szCs w:val="20"/>
          </w:rPr>
          <m:t xml:space="preserve">=6.25 μF </m:t>
        </m:r>
      </m:oMath>
      <w:r w:rsidR="00F42D42">
        <w:rPr>
          <w:rFonts w:ascii="Times New Roman" w:eastAsiaTheme="minorEastAsia" w:hAnsi="Times New Roman" w:cs="Times New Roman"/>
          <w:sz w:val="20"/>
          <w:szCs w:val="20"/>
        </w:rPr>
        <w:t xml:space="preserve">  </w:t>
      </w:r>
    </w:p>
    <w:p w14:paraId="5AC7EFC5" w14:textId="37125B62" w:rsidR="009951A7" w:rsidRDefault="00B027D4" w:rsidP="009951A7">
      <w:pPr>
        <w:rPr>
          <w:rFonts w:ascii="Times New Roman" w:eastAsiaTheme="minorEastAsia" w:hAnsi="Times New Roman" w:cs="Times New Roman"/>
          <w:sz w:val="20"/>
          <w:szCs w:val="20"/>
        </w:rPr>
      </w:pPr>
      <w:r>
        <w:rPr>
          <w:rFonts w:ascii="Times New Roman" w:eastAsiaTheme="minorEastAsia" w:hAnsi="Times New Roman" w:cs="Times New Roman"/>
          <w:b/>
          <w:bCs/>
          <w:sz w:val="20"/>
          <w:szCs w:val="20"/>
        </w:rPr>
        <w:t xml:space="preserve">NOTE: </w:t>
      </w:r>
      <w:r w:rsidRPr="00B027D4">
        <w:rPr>
          <w:rFonts w:ascii="Times New Roman" w:eastAsiaTheme="minorEastAsia" w:hAnsi="Times New Roman" w:cs="Times New Roman"/>
          <w:sz w:val="20"/>
          <w:szCs w:val="20"/>
        </w:rPr>
        <w:t>When selecting capacitors, MLCC X7R low tolerance capacitor selections are priority.</w:t>
      </w:r>
    </w:p>
    <w:p w14:paraId="37CE1297" w14:textId="77777777" w:rsidR="00B027D4" w:rsidRDefault="00B027D4" w:rsidP="009951A7">
      <w:pPr>
        <w:rPr>
          <w:rFonts w:ascii="Times New Roman" w:eastAsiaTheme="minorEastAsia" w:hAnsi="Times New Roman" w:cs="Times New Roman"/>
          <w:sz w:val="20"/>
          <w:szCs w:val="20"/>
        </w:rPr>
      </w:pPr>
    </w:p>
    <w:p w14:paraId="75B4C7DE" w14:textId="45233B47" w:rsidR="009951A7" w:rsidRDefault="009951A7" w:rsidP="009951A7">
      <w:pPr>
        <w:rPr>
          <w:rFonts w:ascii="Times New Roman" w:eastAsiaTheme="minorEastAsia" w:hAnsi="Times New Roman" w:cs="Times New Roman"/>
          <w:sz w:val="20"/>
          <w:szCs w:val="20"/>
        </w:rPr>
      </w:pPr>
      <w:r>
        <w:rPr>
          <w:rFonts w:ascii="Times New Roman" w:eastAsiaTheme="minorEastAsia" w:hAnsi="Times New Roman" w:cs="Times New Roman"/>
          <w:b/>
          <w:bCs/>
          <w:sz w:val="20"/>
          <w:szCs w:val="20"/>
        </w:rPr>
        <w:t xml:space="preserve">Stages </w:t>
      </w:r>
      <w:r w:rsidR="00FA672F">
        <w:rPr>
          <w:rFonts w:ascii="Times New Roman" w:eastAsiaTheme="minorEastAsia" w:hAnsi="Times New Roman" w:cs="Times New Roman"/>
          <w:b/>
          <w:bCs/>
          <w:sz w:val="20"/>
          <w:szCs w:val="20"/>
        </w:rPr>
        <w:t>3</w:t>
      </w:r>
      <w:r>
        <w:rPr>
          <w:rFonts w:ascii="Times New Roman" w:eastAsiaTheme="minorEastAsia" w:hAnsi="Times New Roman" w:cs="Times New Roman"/>
          <w:b/>
          <w:bCs/>
          <w:sz w:val="20"/>
          <w:szCs w:val="20"/>
        </w:rPr>
        <w:t xml:space="preserve">: </w:t>
      </w:r>
      <w:r>
        <w:rPr>
          <w:rFonts w:ascii="Times New Roman" w:eastAsiaTheme="minorEastAsia" w:hAnsi="Times New Roman" w:cs="Times New Roman"/>
          <w:sz w:val="20"/>
          <w:szCs w:val="20"/>
        </w:rPr>
        <w:t>Component Selections</w:t>
      </w:r>
    </w:p>
    <w:p w14:paraId="5E2BA341" w14:textId="1BFC0613" w:rsidR="009951A7" w:rsidRDefault="006A0A0B" w:rsidP="009951A7">
      <w:pPr>
        <w:pStyle w:val="ListParagraph"/>
        <w:numPr>
          <w:ilvl w:val="0"/>
          <w:numId w:val="2"/>
        </w:numPr>
        <w:rPr>
          <w:rFonts w:ascii="Times New Roman" w:eastAsiaTheme="minorEastAsia" w:hAnsi="Times New Roman" w:cs="Times New Roman"/>
          <w:sz w:val="20"/>
          <w:szCs w:val="20"/>
        </w:rPr>
      </w:pPr>
      <w:r>
        <w:rPr>
          <w:rFonts w:ascii="Times New Roman" w:eastAsiaTheme="minorEastAsia" w:hAnsi="Times New Roman" w:cs="Times New Roman"/>
          <w:sz w:val="20"/>
          <w:szCs w:val="20"/>
        </w:rPr>
        <w:t>MCU:</w:t>
      </w:r>
    </w:p>
    <w:p w14:paraId="4610BC49" w14:textId="2988C9AB" w:rsidR="006A0A0B" w:rsidRDefault="00F50447" w:rsidP="006A0A0B">
      <w:pPr>
        <w:pStyle w:val="ListParagraph"/>
        <w:numPr>
          <w:ilvl w:val="1"/>
          <w:numId w:val="2"/>
        </w:numPr>
        <w:rPr>
          <w:rFonts w:ascii="Times New Roman" w:eastAsiaTheme="minorEastAsia" w:hAnsi="Times New Roman" w:cs="Times New Roman"/>
          <w:sz w:val="20"/>
          <w:szCs w:val="20"/>
        </w:rPr>
      </w:pPr>
      <w:r>
        <w:rPr>
          <w:rFonts w:ascii="Times New Roman" w:eastAsiaTheme="minorEastAsia" w:hAnsi="Times New Roman" w:cs="Times New Roman"/>
          <w:sz w:val="20"/>
          <w:szCs w:val="20"/>
        </w:rPr>
        <w:t xml:space="preserve">Texas Instruments - </w:t>
      </w:r>
      <w:r w:rsidRPr="00F50447">
        <w:rPr>
          <w:rFonts w:ascii="Times New Roman" w:eastAsiaTheme="minorEastAsia" w:hAnsi="Times New Roman" w:cs="Times New Roman"/>
          <w:sz w:val="20"/>
          <w:szCs w:val="20"/>
        </w:rPr>
        <w:t>F28P650DK6PZPR</w:t>
      </w:r>
    </w:p>
    <w:p w14:paraId="3DA77825" w14:textId="726D9481" w:rsidR="00F50447" w:rsidRDefault="002C4A31" w:rsidP="002C4A31">
      <w:pPr>
        <w:pStyle w:val="ListParagraph"/>
        <w:numPr>
          <w:ilvl w:val="2"/>
          <w:numId w:val="2"/>
        </w:numPr>
        <w:jc w:val="both"/>
        <w:rPr>
          <w:rFonts w:ascii="Times New Roman" w:eastAsiaTheme="minorEastAsia" w:hAnsi="Times New Roman" w:cs="Times New Roman"/>
          <w:sz w:val="20"/>
          <w:szCs w:val="20"/>
        </w:rPr>
      </w:pPr>
      <w:r>
        <w:rPr>
          <w:rFonts w:ascii="Times New Roman" w:eastAsiaTheme="minorEastAsia" w:hAnsi="Times New Roman" w:cs="Times New Roman"/>
          <w:sz w:val="20"/>
          <w:szCs w:val="20"/>
        </w:rPr>
        <w:t xml:space="preserve">If we choose this MCU, </w:t>
      </w:r>
      <w:proofErr w:type="gramStart"/>
      <w:r>
        <w:rPr>
          <w:rFonts w:ascii="Times New Roman" w:eastAsiaTheme="minorEastAsia" w:hAnsi="Times New Roman" w:cs="Times New Roman"/>
          <w:sz w:val="20"/>
          <w:szCs w:val="20"/>
        </w:rPr>
        <w:t>It</w:t>
      </w:r>
      <w:proofErr w:type="gramEnd"/>
      <w:r>
        <w:rPr>
          <w:rFonts w:ascii="Times New Roman" w:eastAsiaTheme="minorEastAsia" w:hAnsi="Times New Roman" w:cs="Times New Roman"/>
          <w:sz w:val="20"/>
          <w:szCs w:val="20"/>
        </w:rPr>
        <w:t xml:space="preserve"> supports the high frequency PWM resolution. We can change the frequency and duty cycle with small movements.</w:t>
      </w:r>
    </w:p>
    <w:p w14:paraId="33A677F4" w14:textId="5181B5B7" w:rsidR="002C4A31" w:rsidRDefault="002C4A31" w:rsidP="002C4A31">
      <w:pPr>
        <w:pStyle w:val="ListParagraph"/>
        <w:numPr>
          <w:ilvl w:val="2"/>
          <w:numId w:val="2"/>
        </w:numPr>
        <w:jc w:val="both"/>
        <w:rPr>
          <w:rFonts w:ascii="Times New Roman" w:eastAsiaTheme="minorEastAsia" w:hAnsi="Times New Roman" w:cs="Times New Roman"/>
          <w:sz w:val="20"/>
          <w:szCs w:val="20"/>
        </w:rPr>
      </w:pPr>
      <w:proofErr w:type="gramStart"/>
      <w:r>
        <w:rPr>
          <w:rFonts w:ascii="Times New Roman" w:eastAsiaTheme="minorEastAsia" w:hAnsi="Times New Roman" w:cs="Times New Roman"/>
          <w:sz w:val="20"/>
          <w:szCs w:val="20"/>
        </w:rPr>
        <w:t>Also</w:t>
      </w:r>
      <w:proofErr w:type="gramEnd"/>
      <w:r>
        <w:rPr>
          <w:rFonts w:ascii="Times New Roman" w:eastAsiaTheme="minorEastAsia" w:hAnsi="Times New Roman" w:cs="Times New Roman"/>
          <w:sz w:val="20"/>
          <w:szCs w:val="20"/>
        </w:rPr>
        <w:t xml:space="preserve"> this MCU has a two core. We can easily control the screen with the other core.</w:t>
      </w:r>
    </w:p>
    <w:p w14:paraId="65297F5D" w14:textId="0DF1B144" w:rsidR="002C4A31" w:rsidRDefault="002C4A31" w:rsidP="002C4A31">
      <w:pPr>
        <w:pStyle w:val="ListParagraph"/>
        <w:numPr>
          <w:ilvl w:val="2"/>
          <w:numId w:val="2"/>
        </w:numPr>
        <w:jc w:val="both"/>
        <w:rPr>
          <w:rFonts w:ascii="Times New Roman" w:eastAsiaTheme="minorEastAsia" w:hAnsi="Times New Roman" w:cs="Times New Roman"/>
          <w:sz w:val="20"/>
          <w:szCs w:val="20"/>
        </w:rPr>
      </w:pPr>
      <w:r>
        <w:rPr>
          <w:rFonts w:ascii="Times New Roman" w:eastAsiaTheme="minorEastAsia" w:hAnsi="Times New Roman" w:cs="Times New Roman"/>
          <w:sz w:val="20"/>
          <w:szCs w:val="20"/>
        </w:rPr>
        <w:t xml:space="preserve">This MCU has a </w:t>
      </w:r>
      <w:proofErr w:type="gramStart"/>
      <w:r>
        <w:rPr>
          <w:rFonts w:ascii="Times New Roman" w:eastAsiaTheme="minorEastAsia" w:hAnsi="Times New Roman" w:cs="Times New Roman"/>
          <w:sz w:val="20"/>
          <w:szCs w:val="20"/>
        </w:rPr>
        <w:t>lots</w:t>
      </w:r>
      <w:proofErr w:type="gramEnd"/>
      <w:r>
        <w:rPr>
          <w:rFonts w:ascii="Times New Roman" w:eastAsiaTheme="minorEastAsia" w:hAnsi="Times New Roman" w:cs="Times New Roman"/>
          <w:sz w:val="20"/>
          <w:szCs w:val="20"/>
        </w:rPr>
        <w:t xml:space="preserve"> off PWM and ADC pins.</w:t>
      </w:r>
    </w:p>
    <w:p w14:paraId="78324EA4" w14:textId="59397E01" w:rsidR="002C4A31" w:rsidRDefault="002C4A31" w:rsidP="002C4A31">
      <w:pPr>
        <w:pStyle w:val="ListParagraph"/>
        <w:numPr>
          <w:ilvl w:val="2"/>
          <w:numId w:val="2"/>
        </w:numPr>
        <w:jc w:val="both"/>
        <w:rPr>
          <w:rFonts w:ascii="Times New Roman" w:eastAsiaTheme="minorEastAsia" w:hAnsi="Times New Roman" w:cs="Times New Roman"/>
          <w:sz w:val="20"/>
          <w:szCs w:val="20"/>
        </w:rPr>
      </w:pPr>
      <w:r>
        <w:rPr>
          <w:rFonts w:ascii="Times New Roman" w:eastAsiaTheme="minorEastAsia" w:hAnsi="Times New Roman" w:cs="Times New Roman"/>
          <w:sz w:val="20"/>
          <w:szCs w:val="20"/>
        </w:rPr>
        <w:t>Price is 14.71€ per unite / 10.10€ per unite (100 Quantity)</w:t>
      </w:r>
    </w:p>
    <w:p w14:paraId="6E4BA479" w14:textId="4A468A71" w:rsidR="001E43D7" w:rsidRDefault="001E43D7" w:rsidP="001E43D7">
      <w:pPr>
        <w:pStyle w:val="ListParagraph"/>
        <w:numPr>
          <w:ilvl w:val="0"/>
          <w:numId w:val="2"/>
        </w:numPr>
        <w:jc w:val="both"/>
        <w:rPr>
          <w:rFonts w:ascii="Times New Roman" w:eastAsiaTheme="minorEastAsia" w:hAnsi="Times New Roman" w:cs="Times New Roman"/>
          <w:sz w:val="20"/>
          <w:szCs w:val="20"/>
        </w:rPr>
      </w:pPr>
      <w:proofErr w:type="spellStart"/>
      <w:r>
        <w:rPr>
          <w:rFonts w:ascii="Times New Roman" w:eastAsiaTheme="minorEastAsia" w:hAnsi="Times New Roman" w:cs="Times New Roman"/>
          <w:sz w:val="20"/>
          <w:szCs w:val="20"/>
        </w:rPr>
        <w:t>GaNFET</w:t>
      </w:r>
      <w:proofErr w:type="spellEnd"/>
      <w:r>
        <w:rPr>
          <w:rFonts w:ascii="Times New Roman" w:eastAsiaTheme="minorEastAsia" w:hAnsi="Times New Roman" w:cs="Times New Roman"/>
          <w:sz w:val="20"/>
          <w:szCs w:val="20"/>
        </w:rPr>
        <w:t>:</w:t>
      </w:r>
    </w:p>
    <w:p w14:paraId="1679DD39" w14:textId="0EFA11D6" w:rsidR="001345F3" w:rsidRDefault="001345F3" w:rsidP="001345F3">
      <w:pPr>
        <w:pStyle w:val="ListParagraph"/>
        <w:numPr>
          <w:ilvl w:val="1"/>
          <w:numId w:val="2"/>
        </w:numPr>
        <w:jc w:val="both"/>
        <w:rPr>
          <w:rFonts w:ascii="Times New Roman" w:eastAsiaTheme="minorEastAsia" w:hAnsi="Times New Roman" w:cs="Times New Roman"/>
          <w:sz w:val="20"/>
          <w:szCs w:val="20"/>
        </w:rPr>
      </w:pPr>
      <w:r w:rsidRPr="001345F3">
        <w:rPr>
          <w:rFonts w:ascii="Times New Roman" w:eastAsiaTheme="minorEastAsia" w:hAnsi="Times New Roman" w:cs="Times New Roman"/>
          <w:sz w:val="20"/>
          <w:szCs w:val="20"/>
        </w:rPr>
        <w:t xml:space="preserve">The EPC2306, EPC2307, EPC2308, and EPC2367 were found to meet the desired range and specifications. Based on differences such as </w:t>
      </w:r>
      <w:proofErr w:type="spellStart"/>
      <w:r w:rsidRPr="001345F3">
        <w:rPr>
          <w:rFonts w:ascii="Times New Roman" w:eastAsiaTheme="minorEastAsia" w:hAnsi="Times New Roman" w:cs="Times New Roman"/>
          <w:sz w:val="20"/>
          <w:szCs w:val="20"/>
        </w:rPr>
        <w:t>RDSon</w:t>
      </w:r>
      <w:proofErr w:type="spellEnd"/>
      <w:r w:rsidRPr="001345F3">
        <w:rPr>
          <w:rFonts w:ascii="Times New Roman" w:eastAsiaTheme="minorEastAsia" w:hAnsi="Times New Roman" w:cs="Times New Roman"/>
          <w:sz w:val="20"/>
          <w:szCs w:val="20"/>
        </w:rPr>
        <w:t xml:space="preserve"> and size, it was decided to use </w:t>
      </w:r>
      <w:r w:rsidRPr="001345F3">
        <w:rPr>
          <w:rFonts w:ascii="Times New Roman" w:eastAsiaTheme="minorEastAsia" w:hAnsi="Times New Roman" w:cs="Times New Roman"/>
          <w:b/>
          <w:bCs/>
          <w:sz w:val="20"/>
          <w:szCs w:val="20"/>
        </w:rPr>
        <w:t>EPC2367</w:t>
      </w:r>
      <w:r w:rsidRPr="001345F3">
        <w:rPr>
          <w:rFonts w:ascii="Times New Roman" w:eastAsiaTheme="minorEastAsia" w:hAnsi="Times New Roman" w:cs="Times New Roman"/>
          <w:sz w:val="20"/>
          <w:szCs w:val="20"/>
        </w:rPr>
        <w:t>.</w:t>
      </w:r>
    </w:p>
    <w:p w14:paraId="2F334340" w14:textId="1E2C1B77" w:rsidR="001345F3" w:rsidRDefault="001345F3" w:rsidP="001345F3">
      <w:pPr>
        <w:pStyle w:val="ListParagraph"/>
        <w:numPr>
          <w:ilvl w:val="2"/>
          <w:numId w:val="2"/>
        </w:numPr>
        <w:jc w:val="both"/>
        <w:rPr>
          <w:rFonts w:ascii="Times New Roman" w:eastAsiaTheme="minorEastAsia" w:hAnsi="Times New Roman" w:cs="Times New Roman"/>
          <w:sz w:val="20"/>
          <w:szCs w:val="20"/>
        </w:rPr>
      </w:pPr>
      <w:r>
        <w:rPr>
          <w:rFonts w:ascii="Times New Roman" w:eastAsiaTheme="minorEastAsia" w:hAnsi="Times New Roman" w:cs="Times New Roman"/>
          <w:sz w:val="20"/>
          <w:szCs w:val="20"/>
        </w:rPr>
        <w:t>V</w:t>
      </w:r>
      <w:r>
        <w:rPr>
          <w:rFonts w:ascii="Times New Roman" w:eastAsiaTheme="minorEastAsia" w:hAnsi="Times New Roman" w:cs="Times New Roman"/>
          <w:sz w:val="20"/>
          <w:szCs w:val="20"/>
          <w:vertAlign w:val="subscript"/>
        </w:rPr>
        <w:t>DS</w:t>
      </w:r>
      <w:r>
        <w:rPr>
          <w:rFonts w:ascii="Times New Roman" w:eastAsiaTheme="minorEastAsia" w:hAnsi="Times New Roman" w:cs="Times New Roman"/>
          <w:sz w:val="20"/>
          <w:szCs w:val="20"/>
        </w:rPr>
        <w:t xml:space="preserve"> = 100V</w:t>
      </w:r>
    </w:p>
    <w:p w14:paraId="663E470C" w14:textId="6EA8B90C" w:rsidR="001345F3" w:rsidRPr="001345F3" w:rsidRDefault="001345F3" w:rsidP="001345F3">
      <w:pPr>
        <w:pStyle w:val="ListParagraph"/>
        <w:numPr>
          <w:ilvl w:val="2"/>
          <w:numId w:val="2"/>
        </w:numPr>
        <w:jc w:val="both"/>
        <w:rPr>
          <w:rFonts w:ascii="Times New Roman" w:eastAsiaTheme="minorEastAsia" w:hAnsi="Times New Roman" w:cs="Times New Roman"/>
          <w:sz w:val="20"/>
          <w:szCs w:val="20"/>
        </w:rPr>
      </w:pPr>
      <w:proofErr w:type="gramStart"/>
      <w:r>
        <w:rPr>
          <w:rFonts w:ascii="Times New Roman" w:eastAsiaTheme="minorEastAsia" w:hAnsi="Times New Roman" w:cs="Times New Roman"/>
          <w:sz w:val="20"/>
          <w:szCs w:val="20"/>
        </w:rPr>
        <w:t>R</w:t>
      </w:r>
      <w:r>
        <w:rPr>
          <w:rFonts w:ascii="Times New Roman" w:eastAsiaTheme="minorEastAsia" w:hAnsi="Times New Roman" w:cs="Times New Roman"/>
          <w:sz w:val="20"/>
          <w:szCs w:val="20"/>
          <w:vertAlign w:val="subscript"/>
        </w:rPr>
        <w:t>DS(</w:t>
      </w:r>
      <w:proofErr w:type="gramEnd"/>
      <w:r>
        <w:rPr>
          <w:rFonts w:ascii="Times New Roman" w:eastAsiaTheme="minorEastAsia" w:hAnsi="Times New Roman" w:cs="Times New Roman"/>
          <w:sz w:val="20"/>
          <w:szCs w:val="20"/>
          <w:vertAlign w:val="subscript"/>
        </w:rPr>
        <w:t xml:space="preserve">on) </w:t>
      </w:r>
      <w:r w:rsidRPr="001345F3">
        <w:rPr>
          <w:rFonts w:ascii="Times New Roman" w:eastAsiaTheme="minorEastAsia" w:hAnsi="Times New Roman" w:cs="Times New Roman"/>
          <w:sz w:val="20"/>
          <w:szCs w:val="20"/>
        </w:rPr>
        <w:t xml:space="preserve">= 1.2 </w:t>
      </w:r>
      <w:proofErr w:type="spellStart"/>
      <w:r w:rsidRPr="001345F3">
        <w:rPr>
          <w:rFonts w:ascii="Times New Roman" w:eastAsiaTheme="minorEastAsia" w:hAnsi="Times New Roman" w:cs="Times New Roman"/>
          <w:sz w:val="20"/>
          <w:szCs w:val="20"/>
        </w:rPr>
        <w:t>mOhm</w:t>
      </w:r>
      <w:proofErr w:type="spellEnd"/>
    </w:p>
    <w:p w14:paraId="1BF861B7" w14:textId="3F43C6E0" w:rsidR="001345F3" w:rsidRDefault="001345F3" w:rsidP="001345F3">
      <w:pPr>
        <w:pStyle w:val="ListParagraph"/>
        <w:numPr>
          <w:ilvl w:val="2"/>
          <w:numId w:val="2"/>
        </w:numPr>
        <w:jc w:val="both"/>
        <w:rPr>
          <w:rFonts w:ascii="Times New Roman" w:eastAsiaTheme="minorEastAsia" w:hAnsi="Times New Roman" w:cs="Times New Roman"/>
          <w:sz w:val="20"/>
          <w:szCs w:val="20"/>
        </w:rPr>
      </w:pPr>
      <w:r>
        <w:rPr>
          <w:rFonts w:ascii="Times New Roman" w:eastAsiaTheme="minorEastAsia" w:hAnsi="Times New Roman" w:cs="Times New Roman"/>
          <w:sz w:val="20"/>
          <w:szCs w:val="20"/>
        </w:rPr>
        <w:t>I</w:t>
      </w:r>
      <w:r>
        <w:rPr>
          <w:rFonts w:ascii="Times New Roman" w:eastAsiaTheme="minorEastAsia" w:hAnsi="Times New Roman" w:cs="Times New Roman"/>
          <w:sz w:val="20"/>
          <w:szCs w:val="20"/>
          <w:vertAlign w:val="subscript"/>
        </w:rPr>
        <w:t xml:space="preserve">D </w:t>
      </w:r>
      <w:r>
        <w:rPr>
          <w:rFonts w:ascii="Times New Roman" w:eastAsiaTheme="minorEastAsia" w:hAnsi="Times New Roman" w:cs="Times New Roman"/>
          <w:sz w:val="20"/>
          <w:szCs w:val="20"/>
        </w:rPr>
        <w:t>= 101A, Pulsed 420A</w:t>
      </w:r>
    </w:p>
    <w:p w14:paraId="4BCE6075" w14:textId="27E93879" w:rsidR="001345F3" w:rsidRDefault="001345F3" w:rsidP="001345F3">
      <w:pPr>
        <w:pStyle w:val="ListParagraph"/>
        <w:numPr>
          <w:ilvl w:val="2"/>
          <w:numId w:val="2"/>
        </w:numPr>
        <w:jc w:val="both"/>
        <w:rPr>
          <w:rFonts w:ascii="Times New Roman" w:eastAsiaTheme="minorEastAsia" w:hAnsi="Times New Roman" w:cs="Times New Roman"/>
          <w:sz w:val="20"/>
          <w:szCs w:val="20"/>
        </w:rPr>
      </w:pPr>
      <w:r>
        <w:rPr>
          <w:rFonts w:ascii="Times New Roman" w:eastAsiaTheme="minorEastAsia" w:hAnsi="Times New Roman" w:cs="Times New Roman"/>
          <w:sz w:val="20"/>
          <w:szCs w:val="20"/>
        </w:rPr>
        <w:t>3.3 * 3.3</w:t>
      </w:r>
    </w:p>
    <w:p w14:paraId="575A2A2B" w14:textId="600B09DF" w:rsidR="006B2EA8" w:rsidRDefault="006B2EA8" w:rsidP="006B2EA8">
      <w:pPr>
        <w:pStyle w:val="ListParagraph"/>
        <w:numPr>
          <w:ilvl w:val="0"/>
          <w:numId w:val="2"/>
        </w:numPr>
        <w:jc w:val="both"/>
        <w:rPr>
          <w:rFonts w:ascii="Times New Roman" w:eastAsiaTheme="minorEastAsia" w:hAnsi="Times New Roman" w:cs="Times New Roman"/>
          <w:sz w:val="20"/>
          <w:szCs w:val="20"/>
        </w:rPr>
      </w:pPr>
      <w:r>
        <w:rPr>
          <w:rFonts w:ascii="Times New Roman" w:eastAsiaTheme="minorEastAsia" w:hAnsi="Times New Roman" w:cs="Times New Roman"/>
          <w:sz w:val="20"/>
          <w:szCs w:val="20"/>
        </w:rPr>
        <w:t>Temperature Sensor:</w:t>
      </w:r>
    </w:p>
    <w:p w14:paraId="22B03056" w14:textId="210ADA9A" w:rsidR="006B2EA8" w:rsidRDefault="006B2EA8" w:rsidP="006B2EA8">
      <w:pPr>
        <w:pStyle w:val="ListParagraph"/>
        <w:numPr>
          <w:ilvl w:val="1"/>
          <w:numId w:val="2"/>
        </w:numPr>
        <w:jc w:val="both"/>
        <w:rPr>
          <w:rFonts w:ascii="Times New Roman" w:eastAsiaTheme="minorEastAsia" w:hAnsi="Times New Roman" w:cs="Times New Roman"/>
          <w:sz w:val="20"/>
          <w:szCs w:val="20"/>
        </w:rPr>
      </w:pPr>
      <w:r>
        <w:rPr>
          <w:rFonts w:ascii="Times New Roman" w:eastAsiaTheme="minorEastAsia" w:hAnsi="Times New Roman" w:cs="Times New Roman"/>
          <w:sz w:val="20"/>
          <w:szCs w:val="20"/>
        </w:rPr>
        <w:t xml:space="preserve">Texas Instruments - </w:t>
      </w:r>
      <w:r w:rsidRPr="006B2EA8">
        <w:rPr>
          <w:rFonts w:ascii="Times New Roman" w:eastAsiaTheme="minorEastAsia" w:hAnsi="Times New Roman" w:cs="Times New Roman"/>
          <w:sz w:val="20"/>
          <w:szCs w:val="20"/>
        </w:rPr>
        <w:t>TMP119AIYBGR</w:t>
      </w:r>
    </w:p>
    <w:p w14:paraId="7F1B604F" w14:textId="4D1FADD6" w:rsidR="000C6DA2" w:rsidRDefault="00A17625" w:rsidP="003169DC">
      <w:pPr>
        <w:pStyle w:val="ListParagraph"/>
        <w:numPr>
          <w:ilvl w:val="2"/>
          <w:numId w:val="2"/>
        </w:numPr>
        <w:jc w:val="both"/>
        <w:rPr>
          <w:rFonts w:ascii="Times New Roman" w:eastAsiaTheme="minorEastAsia" w:hAnsi="Times New Roman" w:cs="Times New Roman"/>
          <w:sz w:val="20"/>
          <w:szCs w:val="20"/>
        </w:rPr>
      </w:pPr>
      <w:r w:rsidRPr="00A17625">
        <w:rPr>
          <w:rFonts w:ascii="Times New Roman" w:eastAsiaTheme="minorEastAsia" w:hAnsi="Times New Roman" w:cs="Times New Roman"/>
          <w:sz w:val="20"/>
          <w:szCs w:val="20"/>
        </w:rPr>
        <w:t>It has high sensitivity and small size.</w:t>
      </w:r>
    </w:p>
    <w:p w14:paraId="59B39B55" w14:textId="7C6E4B07" w:rsidR="001345F3" w:rsidRDefault="001345F3" w:rsidP="001345F3">
      <w:pPr>
        <w:pStyle w:val="ListParagraph"/>
        <w:numPr>
          <w:ilvl w:val="0"/>
          <w:numId w:val="2"/>
        </w:numPr>
        <w:jc w:val="both"/>
        <w:rPr>
          <w:rFonts w:ascii="Times New Roman" w:eastAsiaTheme="minorEastAsia" w:hAnsi="Times New Roman" w:cs="Times New Roman"/>
          <w:sz w:val="20"/>
          <w:szCs w:val="20"/>
        </w:rPr>
      </w:pPr>
      <w:r>
        <w:rPr>
          <w:rFonts w:ascii="Times New Roman" w:eastAsiaTheme="minorEastAsia" w:hAnsi="Times New Roman" w:cs="Times New Roman"/>
          <w:sz w:val="20"/>
          <w:szCs w:val="20"/>
        </w:rPr>
        <w:t>Current Measurement:</w:t>
      </w:r>
    </w:p>
    <w:p w14:paraId="792916FC" w14:textId="37FD86AE" w:rsidR="001345F3" w:rsidRDefault="001345F3" w:rsidP="001345F3">
      <w:pPr>
        <w:pStyle w:val="ListParagraph"/>
        <w:numPr>
          <w:ilvl w:val="1"/>
          <w:numId w:val="2"/>
        </w:numPr>
        <w:jc w:val="both"/>
        <w:rPr>
          <w:rFonts w:ascii="Times New Roman" w:eastAsiaTheme="minorEastAsia" w:hAnsi="Times New Roman" w:cs="Times New Roman"/>
          <w:sz w:val="20"/>
          <w:szCs w:val="20"/>
        </w:rPr>
      </w:pPr>
      <w:r>
        <w:rPr>
          <w:rFonts w:ascii="Times New Roman" w:eastAsiaTheme="minorEastAsia" w:hAnsi="Times New Roman" w:cs="Times New Roman"/>
          <w:sz w:val="20"/>
          <w:szCs w:val="20"/>
        </w:rPr>
        <w:t>Current Sense Amplifier: TI INA240</w:t>
      </w:r>
    </w:p>
    <w:p w14:paraId="57EA9B19" w14:textId="51A9DC1E" w:rsidR="001345F3" w:rsidRDefault="001345F3" w:rsidP="001345F3">
      <w:pPr>
        <w:pStyle w:val="ListParagraph"/>
        <w:numPr>
          <w:ilvl w:val="0"/>
          <w:numId w:val="2"/>
        </w:numPr>
        <w:jc w:val="both"/>
        <w:rPr>
          <w:rFonts w:ascii="Times New Roman" w:eastAsiaTheme="minorEastAsia" w:hAnsi="Times New Roman" w:cs="Times New Roman"/>
          <w:sz w:val="20"/>
          <w:szCs w:val="20"/>
        </w:rPr>
      </w:pPr>
      <w:r>
        <w:rPr>
          <w:rFonts w:ascii="Times New Roman" w:eastAsiaTheme="minorEastAsia" w:hAnsi="Times New Roman" w:cs="Times New Roman"/>
          <w:sz w:val="20"/>
          <w:szCs w:val="20"/>
        </w:rPr>
        <w:t>Power Protection:</w:t>
      </w:r>
    </w:p>
    <w:p w14:paraId="1A45CD3D" w14:textId="0FEEA154" w:rsidR="001345F3" w:rsidRDefault="001345F3" w:rsidP="001345F3">
      <w:pPr>
        <w:pStyle w:val="ListParagraph"/>
        <w:numPr>
          <w:ilvl w:val="1"/>
          <w:numId w:val="2"/>
        </w:numPr>
        <w:jc w:val="both"/>
        <w:rPr>
          <w:rFonts w:ascii="Times New Roman" w:eastAsiaTheme="minorEastAsia" w:hAnsi="Times New Roman" w:cs="Times New Roman"/>
          <w:sz w:val="20"/>
          <w:szCs w:val="20"/>
        </w:rPr>
      </w:pPr>
      <w:r>
        <w:rPr>
          <w:rFonts w:ascii="Times New Roman" w:eastAsiaTheme="minorEastAsia" w:hAnsi="Times New Roman" w:cs="Times New Roman"/>
          <w:sz w:val="20"/>
          <w:szCs w:val="20"/>
        </w:rPr>
        <w:t>TPS2492PWR</w:t>
      </w:r>
    </w:p>
    <w:p w14:paraId="7913B64D" w14:textId="77777777" w:rsidR="000C6DA2" w:rsidRPr="003169DC" w:rsidRDefault="000C6DA2" w:rsidP="0054654E">
      <w:pPr>
        <w:autoSpaceDE w:val="0"/>
        <w:autoSpaceDN w:val="0"/>
        <w:divId w:val="756941626"/>
        <w:rPr>
          <w:rFonts w:ascii="Times New Roman" w:hAnsi="Times New Roman" w:cs="Times New Roman"/>
          <w:b/>
          <w:bCs/>
          <w:sz w:val="20"/>
          <w:szCs w:val="20"/>
        </w:rPr>
      </w:pPr>
      <w:r w:rsidRPr="003169DC">
        <w:rPr>
          <w:rFonts w:ascii="Times New Roman" w:hAnsi="Times New Roman" w:cs="Times New Roman"/>
          <w:b/>
          <w:bCs/>
          <w:sz w:val="20"/>
          <w:szCs w:val="20"/>
        </w:rPr>
        <w:t>References</w:t>
      </w:r>
      <w:r w:rsidRPr="003169DC">
        <w:rPr>
          <w:rFonts w:ascii="Times New Roman" w:hAnsi="Times New Roman" w:cs="Times New Roman"/>
          <w:b/>
          <w:bCs/>
          <w:sz w:val="20"/>
          <w:szCs w:val="20"/>
        </w:rPr>
        <w:br/>
      </w:r>
    </w:p>
    <w:sdt>
      <w:sdtPr>
        <w:rPr>
          <w:rFonts w:ascii="Times New Roman" w:hAnsi="Times New Roman" w:cs="Times New Roman"/>
          <w:color w:val="000000"/>
          <w:sz w:val="20"/>
          <w:szCs w:val="20"/>
        </w:rPr>
        <w:tag w:val="MENDELEY_BIBLIOGRAPHY"/>
        <w:id w:val="1564211309"/>
        <w:placeholder>
          <w:docPart w:val="DefaultPlaceholder_-1854013440"/>
        </w:placeholder>
      </w:sdtPr>
      <w:sdtContent>
        <w:p w14:paraId="5B8C17EA" w14:textId="24644C1C" w:rsidR="000C6DA2" w:rsidRPr="000C6DA2" w:rsidRDefault="000C6DA2">
          <w:pPr>
            <w:autoSpaceDE w:val="0"/>
            <w:autoSpaceDN w:val="0"/>
            <w:ind w:hanging="640"/>
            <w:divId w:val="756941626"/>
            <w:rPr>
              <w:rFonts w:eastAsia="Times New Roman"/>
              <w:color w:val="000000"/>
              <w:kern w:val="0"/>
              <w:sz w:val="24"/>
              <w:szCs w:val="24"/>
              <w14:ligatures w14:val="none"/>
            </w:rPr>
          </w:pPr>
          <w:r w:rsidRPr="000C6DA2">
            <w:rPr>
              <w:rFonts w:eastAsia="Times New Roman"/>
              <w:color w:val="000000"/>
            </w:rPr>
            <w:t>[</w:t>
          </w:r>
          <w:bookmarkStart w:id="0" w:name="Bir"/>
          <w:bookmarkEnd w:id="0"/>
          <w:r w:rsidRPr="000C6DA2">
            <w:rPr>
              <w:rFonts w:eastAsia="Times New Roman"/>
              <w:color w:val="000000"/>
            </w:rPr>
            <w:t>1]</w:t>
          </w:r>
          <w:r w:rsidR="0054654E">
            <w:rPr>
              <w:rFonts w:eastAsia="Times New Roman"/>
              <w:color w:val="000000"/>
            </w:rPr>
            <w:t>, [2]</w:t>
          </w:r>
          <w:r w:rsidRPr="000C6DA2">
            <w:rPr>
              <w:rFonts w:eastAsia="Times New Roman"/>
              <w:color w:val="000000"/>
            </w:rPr>
            <w:tab/>
            <w:t>B. Hauke, “Basic Calculation of a Buck Converter’s Power Stage,” Dec. 2011. [Online]. Available: www.ti.com</w:t>
          </w:r>
        </w:p>
        <w:p w14:paraId="2F113349" w14:textId="29810755" w:rsidR="000C6DA2" w:rsidRPr="00531ADF" w:rsidRDefault="000C6DA2">
          <w:pPr>
            <w:rPr>
              <w:rFonts w:ascii="Times New Roman" w:hAnsi="Times New Roman" w:cs="Times New Roman"/>
              <w:sz w:val="20"/>
              <w:szCs w:val="20"/>
            </w:rPr>
          </w:pPr>
          <w:r w:rsidRPr="000C6DA2">
            <w:rPr>
              <w:rFonts w:eastAsia="Times New Roman"/>
              <w:color w:val="000000"/>
            </w:rPr>
            <w:t> </w:t>
          </w:r>
        </w:p>
      </w:sdtContent>
    </w:sdt>
    <w:sectPr w:rsidR="000C6DA2" w:rsidRPr="00531AD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9CBEDA" w14:textId="77777777" w:rsidR="009D6720" w:rsidRDefault="009D6720" w:rsidP="00531ADF">
      <w:pPr>
        <w:spacing w:after="0" w:line="240" w:lineRule="auto"/>
      </w:pPr>
      <w:r>
        <w:separator/>
      </w:r>
    </w:p>
  </w:endnote>
  <w:endnote w:type="continuationSeparator" w:id="0">
    <w:p w14:paraId="18C688C8" w14:textId="77777777" w:rsidR="009D6720" w:rsidRDefault="009D6720" w:rsidP="00531AD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31103B" w14:textId="77777777" w:rsidR="009D6720" w:rsidRDefault="009D6720" w:rsidP="00531ADF">
      <w:pPr>
        <w:spacing w:after="0" w:line="240" w:lineRule="auto"/>
      </w:pPr>
      <w:r>
        <w:separator/>
      </w:r>
    </w:p>
  </w:footnote>
  <w:footnote w:type="continuationSeparator" w:id="0">
    <w:p w14:paraId="06DCB6EA" w14:textId="77777777" w:rsidR="009D6720" w:rsidRDefault="009D6720" w:rsidP="00531AD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D96C32"/>
    <w:multiLevelType w:val="hybridMultilevel"/>
    <w:tmpl w:val="126622E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2281CFA"/>
    <w:multiLevelType w:val="hybridMultilevel"/>
    <w:tmpl w:val="C0EA885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B041DE"/>
    <w:multiLevelType w:val="hybridMultilevel"/>
    <w:tmpl w:val="32D2338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56035881">
    <w:abstractNumId w:val="0"/>
  </w:num>
  <w:num w:numId="2" w16cid:durableId="218980250">
    <w:abstractNumId w:val="2"/>
  </w:num>
  <w:num w:numId="3" w16cid:durableId="143289430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1ADF"/>
    <w:rsid w:val="00051781"/>
    <w:rsid w:val="000931A3"/>
    <w:rsid w:val="000A5097"/>
    <w:rsid w:val="000C6DA2"/>
    <w:rsid w:val="001345F3"/>
    <w:rsid w:val="001B251A"/>
    <w:rsid w:val="001E43D7"/>
    <w:rsid w:val="001E5F67"/>
    <w:rsid w:val="002065CB"/>
    <w:rsid w:val="002238CB"/>
    <w:rsid w:val="002C3F01"/>
    <w:rsid w:val="002C4A31"/>
    <w:rsid w:val="003169DC"/>
    <w:rsid w:val="0038521A"/>
    <w:rsid w:val="0039248B"/>
    <w:rsid w:val="00407E55"/>
    <w:rsid w:val="00413169"/>
    <w:rsid w:val="00486FC5"/>
    <w:rsid w:val="004E6FB7"/>
    <w:rsid w:val="004F2EA2"/>
    <w:rsid w:val="00531ADF"/>
    <w:rsid w:val="0054654E"/>
    <w:rsid w:val="00562DA8"/>
    <w:rsid w:val="005B36F6"/>
    <w:rsid w:val="005D7253"/>
    <w:rsid w:val="006271CA"/>
    <w:rsid w:val="006A0A0B"/>
    <w:rsid w:val="006A28DF"/>
    <w:rsid w:val="006B2EA8"/>
    <w:rsid w:val="006C3AEB"/>
    <w:rsid w:val="007357B6"/>
    <w:rsid w:val="00756161"/>
    <w:rsid w:val="007D1DC3"/>
    <w:rsid w:val="007D332F"/>
    <w:rsid w:val="008A2720"/>
    <w:rsid w:val="008F1C8A"/>
    <w:rsid w:val="009177DB"/>
    <w:rsid w:val="00955E16"/>
    <w:rsid w:val="009951A7"/>
    <w:rsid w:val="009B57B3"/>
    <w:rsid w:val="009C6F00"/>
    <w:rsid w:val="009D6720"/>
    <w:rsid w:val="00A135B1"/>
    <w:rsid w:val="00A17625"/>
    <w:rsid w:val="00A23C20"/>
    <w:rsid w:val="00A64447"/>
    <w:rsid w:val="00AB7CB7"/>
    <w:rsid w:val="00AE4121"/>
    <w:rsid w:val="00B027D4"/>
    <w:rsid w:val="00B12E89"/>
    <w:rsid w:val="00BB4EC6"/>
    <w:rsid w:val="00D44F71"/>
    <w:rsid w:val="00D62319"/>
    <w:rsid w:val="00DA3927"/>
    <w:rsid w:val="00DC63D1"/>
    <w:rsid w:val="00E15AE5"/>
    <w:rsid w:val="00EB0EE6"/>
    <w:rsid w:val="00F42D42"/>
    <w:rsid w:val="00F50447"/>
    <w:rsid w:val="00F75F0D"/>
    <w:rsid w:val="00FA67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763331"/>
  <w15:chartTrackingRefBased/>
  <w15:docId w15:val="{446BEEB6-AA31-4764-90AD-7283F59606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31A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31A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31AD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31A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31AD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31A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31A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31A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31A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31AD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31AD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31AD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31AD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31AD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31AD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31AD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31AD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31AD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31A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31A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31A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31A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31A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31AD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31AD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31AD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31AD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31AD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31ADF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31AD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1ADF"/>
  </w:style>
  <w:style w:type="paragraph" w:styleId="Footer">
    <w:name w:val="footer"/>
    <w:basedOn w:val="Normal"/>
    <w:link w:val="FooterChar"/>
    <w:uiPriority w:val="99"/>
    <w:unhideWhenUsed/>
    <w:rsid w:val="00531AD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1ADF"/>
  </w:style>
  <w:style w:type="character" w:styleId="PlaceholderText">
    <w:name w:val="Placeholder Text"/>
    <w:basedOn w:val="DefaultParagraphFont"/>
    <w:uiPriority w:val="99"/>
    <w:semiHidden/>
    <w:rsid w:val="00EB0EE6"/>
    <w:rPr>
      <w:color w:val="666666"/>
    </w:rPr>
  </w:style>
  <w:style w:type="character" w:styleId="Hyperlink">
    <w:name w:val="Hyperlink"/>
    <w:basedOn w:val="DefaultParagraphFont"/>
    <w:uiPriority w:val="99"/>
    <w:unhideWhenUsed/>
    <w:rsid w:val="003169D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169D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169D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1131555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941626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A063CB0-FC2D-4031-9A95-AB43044544D3}"/>
      </w:docPartPr>
      <w:docPartBody>
        <w:p w:rsidR="00CC320F" w:rsidRDefault="00823C22">
          <w:r w:rsidRPr="007D795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C388B09042B454AA4E17A0930AD880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FEBAAFD-68FB-45FA-BCB9-9994054BC99A}"/>
      </w:docPartPr>
      <w:docPartBody>
        <w:p w:rsidR="00CC320F" w:rsidRDefault="00823C22" w:rsidP="00823C22">
          <w:pPr>
            <w:pStyle w:val="2C388B09042B454AA4E17A0930AD880C"/>
          </w:pPr>
          <w:r w:rsidRPr="007D7955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3C22"/>
    <w:rsid w:val="000C5AEA"/>
    <w:rsid w:val="001D2420"/>
    <w:rsid w:val="0039248B"/>
    <w:rsid w:val="005F6403"/>
    <w:rsid w:val="00756161"/>
    <w:rsid w:val="007D332F"/>
    <w:rsid w:val="00823C22"/>
    <w:rsid w:val="00963341"/>
    <w:rsid w:val="009A15E2"/>
    <w:rsid w:val="00B12E89"/>
    <w:rsid w:val="00CC320F"/>
    <w:rsid w:val="00EE04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Pr>
      <w:color w:val="666666"/>
    </w:rPr>
  </w:style>
  <w:style w:type="paragraph" w:customStyle="1" w:styleId="2C388B09042B454AA4E17A0930AD880C">
    <w:name w:val="2C388B09042B454AA4E17A0930AD880C"/>
    <w:rsid w:val="00823C2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E06EBB02-2FE8-4263-B410-E469F7E897B8}">
  <we:reference id="wa104382081" version="1.55.1.0" store="pl-PL" storeType="OMEX"/>
  <we:alternateReferences>
    <we:reference id="WA104382081" version="1.55.1.0" store="" storeType="OMEX"/>
  </we:alternateReferences>
  <we:properties>
    <we:property name="MENDELEY_BIBLIOGRAPHY_IS_DIRTY" value="false"/>
    <we:property name="MENDELEY_BIBLIOGRAPHY_LAST_MODIFIED" value="1761342615346"/>
    <we:property name="MENDELEY_CITATIONS" value="[{&quot;citationID&quot;:&quot;MENDELEY_CITATION_d9bb60f3-380d-4007-b2b2-2ff93bcc82fa&quot;,&quot;properties&quot;:{&quot;noteIndex&quot;:0},&quot;isEdited&quot;:false,&quot;manualOverride&quot;:{&quot;isManuallyOverridden&quot;:false,&quot;citeprocText&quot;:&quot;[1]&quot;,&quot;manualOverrideText&quot;:&quot;&quot;},&quot;citationTag&quot;:&quot;MENDELEY_CITATION_v3_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&quot;,&quot;citationItems&quot;:[{&quot;id&quot;:&quot;97be1f4d-d7c7-3510-ab26-92c8c2ec1130&quot;,&quot;itemData&quot;:{&quot;type&quot;:&quot;report&quot;,&quot;id&quot;:&quot;97be1f4d-d7c7-3510-ab26-92c8c2ec1130&quot;,&quot;title&quot;:&quot;Basic Calculation of a Buck Converter's Power Stage&quot;,&quot;author&quot;:[{&quot;family&quot;:&quot;Hauke&quot;,&quot;given&quot;:&quot;Brigitte&quot;,&quot;parse-names&quot;:false,&quot;dropping-particle&quot;:&quot;&quot;,&quot;non-dropping-particle&quot;:&quot;&quot;}],&quot;URL&quot;:&quot;www.ti.com&quot;,&quot;issued&quot;:{&quot;date-parts&quot;:[[2011,12]]},&quot;abstract&quot;:&quot;This application report gives the formulas to calculate the power stage of a buck converter built with an integrated circuit having a integrated switch and operating in continuous conduction mode. It is not intended to give details on the functionality of a buck converter or how to compensate a converter. For additional information, see the references at the end of this document. Appendix A contains the formulas without description.&quot;,&quot;container-title-short&quot;:&quot;&quot;},&quot;isTemporary&quot;:false}]}]"/>
    <we:property name="MENDELEY_CITATIONS_STYLE" value="{&quot;id&quot;:&quot;https://www.zotero.org/styles/ieee&quot;,&quot;title&quot;:&quot;IEEE&quot;,&quot;format&quot;:&quot;numeric&quot;,&quot;defaultLocale&quot;:null,&quot;isLocaleCodeValid&quot;:true}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079C59F-013F-4E25-A2CB-BD18366A3C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222</TotalTime>
  <Pages>1</Pages>
  <Words>509</Words>
  <Characters>2904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Ekrem Turan Fırat</dc:creator>
  <cp:keywords/>
  <dc:description/>
  <cp:lastModifiedBy>Ekrem Turan Fırat</cp:lastModifiedBy>
  <cp:revision>5</cp:revision>
  <cp:lastPrinted>2025-11-04T22:37:00Z</cp:lastPrinted>
  <dcterms:created xsi:type="dcterms:W3CDTF">2025-10-24T21:45:00Z</dcterms:created>
  <dcterms:modified xsi:type="dcterms:W3CDTF">2025-11-04T22:45:00Z</dcterms:modified>
</cp:coreProperties>
</file>