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B86" w:rsidRPr="00BC495C" w:rsidRDefault="008345B0">
      <w:pPr>
        <w:pStyle w:val="Heading1"/>
        <w:jc w:val="center"/>
        <w:rPr>
          <w:color w:val="024442"/>
        </w:rPr>
      </w:pPr>
      <w:r w:rsidRPr="00BC495C">
        <w:rPr>
          <w:color w:val="024442"/>
        </w:rPr>
        <w:t>Calculation Details</w:t>
      </w:r>
    </w:p>
    <w:p w:rsidR="00C01B86" w:rsidRDefault="008345B0">
      <w:r>
        <w:t>(Input items are highlighted in golden color).</w:t>
      </w:r>
    </w:p>
    <w:p w:rsidR="00C01B86" w:rsidRPr="00BC495C" w:rsidRDefault="008345B0">
      <w:pPr>
        <w:pStyle w:val="Heading2"/>
        <w:rPr>
          <w:color w:val="024442"/>
        </w:rPr>
      </w:pPr>
      <w:r w:rsidRPr="00BC495C">
        <w:rPr>
          <w:color w:val="024442"/>
        </w:rPr>
        <w:t>Step 1: Household Composition</w:t>
      </w:r>
    </w:p>
    <w:tbl>
      <w:tblPr>
        <w:tblStyle w:val="TableGrid"/>
        <w:tblW w:w="10420" w:type="dxa"/>
        <w:tblLook w:val="04A0" w:firstRow="1" w:lastRow="0" w:firstColumn="1" w:lastColumn="0" w:noHBand="0" w:noVBand="1"/>
      </w:tblPr>
      <w:tblGrid>
        <w:gridCol w:w="5976"/>
        <w:gridCol w:w="2193"/>
        <w:gridCol w:w="2251"/>
      </w:tblGrid>
      <w:tr w:rsidR="00C01B86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Household / Assistance Unit Size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:rsidR="00C01B86" w:rsidRDefault="008345B0">
            <w:pPr>
              <w:spacing w:after="0" w:line="240" w:lineRule="auto"/>
            </w:pPr>
            <w:r>
              <w:t>{{ HHSize }}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C01B86">
            <w:pPr>
              <w:spacing w:after="0" w:line="240" w:lineRule="auto"/>
            </w:pPr>
          </w:p>
        </w:tc>
      </w:tr>
      <w:tr w:rsidR="00C01B86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1B86" w:rsidRDefault="008345B0">
            <w:pPr>
              <w:spacing w:after="0" w:line="240" w:lineRule="auto"/>
            </w:pPr>
            <w:r>
              <w:t xml:space="preserve">Does the household include any members age 60+ or receiving a disability-based benefit?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  <w:vAlign w:val="center"/>
          </w:tcPr>
          <w:p w:rsidR="00C01B86" w:rsidRDefault="008345B0">
            <w:pPr>
              <w:spacing w:after="0" w:line="240" w:lineRule="auto"/>
            </w:pPr>
            <w:r>
              <w:t>{{ ElderlyOrDisabled</w:t>
            </w:r>
            <w:r>
              <w:t xml:space="preserve"> }}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1B86" w:rsidRDefault="00C01B86">
            <w:pPr>
              <w:spacing w:after="0" w:line="240" w:lineRule="auto"/>
            </w:pPr>
          </w:p>
          <w:p w:rsidR="00C01B86" w:rsidRDefault="00C01B86">
            <w:pPr>
              <w:spacing w:after="0" w:line="240" w:lineRule="auto"/>
            </w:pPr>
          </w:p>
        </w:tc>
      </w:tr>
      <w:tr w:rsidR="00C01B86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1B86" w:rsidRDefault="008345B0">
            <w:pPr>
              <w:spacing w:after="0" w:line="240" w:lineRule="auto"/>
            </w:pPr>
            <w:r>
              <w:t xml:space="preserve">Does the household have child care or disabled adult care costs?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  <w:vAlign w:val="center"/>
          </w:tcPr>
          <w:p w:rsidR="00C01B86" w:rsidRDefault="008345B0">
            <w:pPr>
              <w:spacing w:after="0" w:line="240" w:lineRule="auto"/>
            </w:pPr>
            <w:r>
              <w:t>{{ hasDependent }}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1B86" w:rsidRDefault="00C01B86">
            <w:pPr>
              <w:spacing w:after="0" w:line="240" w:lineRule="auto"/>
            </w:pPr>
          </w:p>
        </w:tc>
      </w:tr>
    </w:tbl>
    <w:p w:rsidR="00C01B86" w:rsidRPr="00BC495C" w:rsidRDefault="008345B0">
      <w:pPr>
        <w:pStyle w:val="Heading2"/>
        <w:rPr>
          <w:color w:val="024442"/>
        </w:rPr>
      </w:pPr>
      <w:r w:rsidRPr="00BC495C">
        <w:rPr>
          <w:color w:val="024442"/>
        </w:rPr>
        <w:t>Step 2: Gross Income Test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069"/>
        <w:gridCol w:w="27"/>
        <w:gridCol w:w="3879"/>
        <w:gridCol w:w="2780"/>
        <w:gridCol w:w="1433"/>
      </w:tblGrid>
      <w:tr w:rsidR="00C01B86" w:rsidTr="00C46F6E"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rPr>
                <w:i/>
              </w:rPr>
              <w:t>GROSS UNEARNED INCOME INPUT</w:t>
            </w:r>
          </w:p>
        </w:tc>
        <w:tc>
          <w:tcPr>
            <w:tcW w:w="3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C01B86"/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C01B86"/>
        </w:tc>
      </w:tr>
      <w:tr w:rsidR="00C01B86" w:rsidTr="00C46F6E"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t xml:space="preserve">    Monthly </w:t>
            </w:r>
          </w:p>
        </w:tc>
        <w:tc>
          <w:tcPr>
            <w:tcW w:w="3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:rsidR="00C01B86" w:rsidRDefault="008345B0">
            <w:pPr>
              <w:spacing w:after="0" w:line="240" w:lineRule="auto"/>
            </w:pPr>
            <w:r>
              <w:t>${{ ‘{:,.0f}’.format(MUI)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C01B86">
            <w:pPr>
              <w:spacing w:after="0" w:line="240" w:lineRule="auto"/>
            </w:pPr>
          </w:p>
        </w:tc>
      </w:tr>
      <w:tr w:rsidR="00C01B86" w:rsidTr="00C46F6E"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t xml:space="preserve">    Biweekly</w:t>
            </w:r>
          </w:p>
        </w:tc>
        <w:tc>
          <w:tcPr>
            <w:tcW w:w="3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:rsidR="00C01B86" w:rsidRDefault="008345B0">
            <w:pPr>
              <w:spacing w:after="0" w:line="240" w:lineRule="auto"/>
            </w:pPr>
            <w:r>
              <w:rPr>
                <w:u w:val="single"/>
              </w:rPr>
              <w:t>${{ ‘{:,.0f}’</w:t>
            </w:r>
            <w:r>
              <w:t>.</w:t>
            </w:r>
            <w:r>
              <w:rPr>
                <w:u w:val="single"/>
              </w:rPr>
              <w:t>format(biWUI) }}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t>${{ ‘</w:t>
            </w:r>
            <w:r>
              <w:t>{:,.0f}’.format(biWUIC) }}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Converted to Monthly</w:t>
            </w:r>
          </w:p>
        </w:tc>
      </w:tr>
      <w:tr w:rsidR="00C01B86" w:rsidTr="00C46F6E"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t xml:space="preserve">    Weekly</w:t>
            </w:r>
          </w:p>
        </w:tc>
        <w:tc>
          <w:tcPr>
            <w:tcW w:w="3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:rsidR="00C01B86" w:rsidRDefault="008345B0"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${{ ‘{:,.0f}’</w:t>
            </w:r>
            <w:r>
              <w:t>.</w:t>
            </w:r>
            <w:r>
              <w:rPr>
                <w:u w:val="single"/>
              </w:rPr>
              <w:t>format(WUI) }}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bookmarkStart w:id="0" w:name="__DdeLink__1180_1398964937"/>
            <w:r>
              <w:t>$</w:t>
            </w:r>
            <w:bookmarkEnd w:id="0"/>
            <w:r>
              <w:t>{{ ‘{:,.0f}’.format(WUIC) }}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Converted to Monthly</w:t>
            </w:r>
          </w:p>
        </w:tc>
      </w:tr>
      <w:tr w:rsidR="00C01B86" w:rsidTr="00C46F6E"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2-A. Gross Monthly Unearned Income</w:t>
            </w:r>
          </w:p>
        </w:tc>
        <w:tc>
          <w:tcPr>
            <w:tcW w:w="3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${{ ‘{:,.0f}’.format(GMUI)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C01B86">
            <w:pPr>
              <w:spacing w:after="0" w:line="240" w:lineRule="auto"/>
            </w:pPr>
          </w:p>
        </w:tc>
      </w:tr>
      <w:tr w:rsidR="00C01B86" w:rsidTr="00C46F6E">
        <w:trPr>
          <w:trHeight w:val="263"/>
        </w:trPr>
        <w:tc>
          <w:tcPr>
            <w:tcW w:w="101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rPr>
                <w:i/>
              </w:rPr>
              <w:t xml:space="preserve">                          GROSS EARNED INCOME INPUT</w:t>
            </w:r>
          </w:p>
          <w:p w:rsidR="00C01B86" w:rsidRDefault="008345B0">
            <w:pPr>
              <w:spacing w:after="0" w:line="240" w:lineRule="auto"/>
              <w:ind w:right="110"/>
              <w:jc w:val="center"/>
            </w:pPr>
            <w:r>
              <w:rPr>
                <w:i/>
                <w:sz w:val="20"/>
              </w:rPr>
              <w:t>(Gross income after business expenses if self-employed, including independent contractors)</w:t>
            </w:r>
          </w:p>
        </w:tc>
      </w:tr>
      <w:tr w:rsidR="00C01B86" w:rsidTr="00C46F6E">
        <w:trPr>
          <w:trHeight w:val="272"/>
        </w:trPr>
        <w:tc>
          <w:tcPr>
            <w:tcW w:w="101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ind w:right="110"/>
              <w:jc w:val="center"/>
            </w:pPr>
            <w:r>
              <w:rPr>
                <w:sz w:val="20"/>
              </w:rPr>
              <w:t xml:space="preserve">             </w:t>
            </w:r>
          </w:p>
        </w:tc>
      </w:tr>
      <w:tr w:rsidR="00C01B86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t xml:space="preserve">     Monthly 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:rsidR="00C01B86" w:rsidRDefault="008345B0">
            <w:pPr>
              <w:spacing w:after="0" w:line="240" w:lineRule="auto"/>
            </w:pPr>
            <w:r>
              <w:t>${{ ‘{:,.0f}’.format(MEI)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C01B86">
            <w:pPr>
              <w:spacing w:after="0" w:line="240" w:lineRule="auto"/>
            </w:pPr>
          </w:p>
        </w:tc>
      </w:tr>
      <w:tr w:rsidR="00C01B86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t xml:space="preserve">     Biweekly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:rsidR="00C01B86" w:rsidRDefault="008345B0">
            <w:pPr>
              <w:spacing w:after="0" w:line="240" w:lineRule="auto"/>
            </w:pPr>
            <w:r>
              <w:t>${{ ‘{:,.0f}’.format(biWEI) }}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t>${{ ‘</w:t>
            </w:r>
            <w:r>
              <w:t>{:,.0f}’.format(biWEIC) }}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Converted to Monthly</w:t>
            </w:r>
          </w:p>
        </w:tc>
      </w:tr>
      <w:tr w:rsidR="00C01B86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t xml:space="preserve">     Weekly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:rsidR="00C01B86" w:rsidRDefault="008345B0">
            <w:pPr>
              <w:spacing w:after="0" w:line="240" w:lineRule="auto"/>
            </w:pPr>
            <w:r>
              <w:rPr>
                <w:u w:val="single"/>
              </w:rPr>
              <w:t>${{ ‘{:,.0f}’</w:t>
            </w:r>
            <w:r>
              <w:t>.</w:t>
            </w:r>
            <w:r>
              <w:rPr>
                <w:u w:val="single"/>
              </w:rPr>
              <w:t>format(WEI) }}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t>${{ ‘{:,.0f}’.format(WEIC) }}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Converted to Monthly</w:t>
            </w:r>
          </w:p>
        </w:tc>
      </w:tr>
      <w:tr w:rsidR="00C01B86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2-B. Gross Monthly Earned Income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${{ ‘{:,.0f}’.format(GMEI)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C01B86">
            <w:pPr>
              <w:spacing w:after="0" w:line="240" w:lineRule="auto"/>
            </w:pPr>
          </w:p>
        </w:tc>
      </w:tr>
      <w:tr w:rsidR="00C01B86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 xml:space="preserve">2-C. Monthly Child Support paid by HH 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${{ ‘</w:t>
            </w:r>
            <w:r>
              <w:rPr>
                <w:u w:val="single"/>
              </w:rPr>
              <w:t>{:,.0f}’</w:t>
            </w:r>
            <w:r>
              <w:t>.</w:t>
            </w:r>
            <w:r>
              <w:rPr>
                <w:u w:val="single"/>
              </w:rPr>
              <w:t>format(ChildSupport)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C01B86">
            <w:pPr>
              <w:spacing w:after="0" w:line="240" w:lineRule="auto"/>
            </w:pPr>
          </w:p>
        </w:tc>
      </w:tr>
      <w:tr w:rsidR="00C01B86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:rsidR="00C01B86" w:rsidRDefault="008345B0">
            <w:pPr>
              <w:spacing w:after="0" w:line="240" w:lineRule="auto"/>
            </w:pPr>
            <w:r>
              <w:t>2-D. Total Gross Monthly Income (2.A + 2.B - 2.C)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:rsidR="00C01B86" w:rsidRDefault="008345B0">
            <w:pPr>
              <w:spacing w:after="0" w:line="240" w:lineRule="auto"/>
            </w:pPr>
            <w:r>
              <w:t>${{ ‘{:,.0f}’.format(TGMI)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C01B86"/>
        </w:tc>
      </w:tr>
      <w:tr w:rsidR="00C01B86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t>200% poverty level/gross income test for HH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${{ ‘{:,.0f}’.format(TwoHundredPctPov)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C01B86">
            <w:pPr>
              <w:spacing w:after="0" w:line="240" w:lineRule="auto"/>
            </w:pPr>
          </w:p>
        </w:tc>
      </w:tr>
      <w:tr w:rsidR="00C01B86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t>Does net income test apply?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{{ ApplyNetAssetTest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C01B86">
            <w:pPr>
              <w:spacing w:after="0" w:line="240" w:lineRule="auto"/>
            </w:pPr>
          </w:p>
        </w:tc>
      </w:tr>
      <w:tr w:rsidR="00C01B86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:rsidR="00C01B86" w:rsidRDefault="008345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2. GROSS INCOME TEST result: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:rsidR="00C01B86" w:rsidRDefault="008345B0">
            <w:pPr>
              <w:spacing w:after="0" w:line="240" w:lineRule="auto"/>
            </w:pPr>
            <w:r>
              <w:t>{{ GITResult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C01B86">
            <w:pPr>
              <w:spacing w:after="0" w:line="240" w:lineRule="auto"/>
            </w:pPr>
          </w:p>
        </w:tc>
      </w:tr>
    </w:tbl>
    <w:p w:rsidR="00C01B86" w:rsidRPr="00BC495C" w:rsidRDefault="008345B0">
      <w:pPr>
        <w:pStyle w:val="Heading2"/>
        <w:rPr>
          <w:color w:val="024442"/>
        </w:rPr>
      </w:pPr>
      <w:r w:rsidRPr="00BC495C">
        <w:rPr>
          <w:color w:val="024442"/>
        </w:rPr>
        <w:t>Step 3: Net Income</w:t>
      </w:r>
    </w:p>
    <w:tbl>
      <w:tblPr>
        <w:tblStyle w:val="TableGrid"/>
        <w:tblW w:w="9316" w:type="dxa"/>
        <w:tblLayout w:type="fixed"/>
        <w:tblLook w:val="04A0" w:firstRow="1" w:lastRow="0" w:firstColumn="1" w:lastColumn="0" w:noHBand="0" w:noVBand="1"/>
      </w:tblPr>
      <w:tblGrid>
        <w:gridCol w:w="5418"/>
        <w:gridCol w:w="3898"/>
      </w:tblGrid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FEAFF"/>
          </w:tcPr>
          <w:p w:rsidR="00C01B86" w:rsidRDefault="008345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3-1. Income Deductions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FEAFF"/>
          </w:tcPr>
          <w:p w:rsidR="00C01B86" w:rsidRDefault="00C01B86">
            <w:pPr>
              <w:spacing w:after="0" w:line="240" w:lineRule="auto"/>
              <w:rPr>
                <w:b/>
              </w:rPr>
            </w:pP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lastRenderedPageBreak/>
              <w:t>3-1-A. Monthly Standard Deduction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${{ ‘{:,.0f}’.format(StdDed) }}</w:t>
            </w: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3-1-B. Earned Income Deduction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${{ ‘{:,.0f}’.format(EarnedDed) }}</w:t>
            </w:r>
            <w:bookmarkStart w:id="1" w:name="_GoBack"/>
            <w:bookmarkEnd w:id="1"/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  <w:rPr>
                <w:i/>
              </w:rPr>
            </w:pPr>
            <w:r>
              <w:rPr>
                <w:i/>
              </w:rPr>
              <w:t>MEDICAL EXPENSES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C01B86">
            <w:pPr>
              <w:spacing w:after="0" w:line="240" w:lineRule="auto"/>
              <w:rPr>
                <w:color w:val="984806" w:themeColor="accent6" w:themeShade="80"/>
              </w:rPr>
            </w:pP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t xml:space="preserve">    Health Care Costs, including over-the-counter health care items and transportation 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:rsidR="00C01B86" w:rsidRDefault="008345B0">
            <w:pPr>
              <w:spacing w:after="0" w:line="240" w:lineRule="auto"/>
            </w:pPr>
            <w:r>
              <w:t>${{ ‘{:,.0f}’.format(MedDed) }}</w:t>
            </w: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ind w:right="440"/>
              <w:jc w:val="right"/>
            </w:pPr>
            <w:r>
              <w:t xml:space="preserve">   *</w:t>
            </w:r>
            <w:r w:rsidR="00C46F6E">
              <w:t>The first $35 in medical expenses are not counted.</w:t>
            </w:r>
            <w:r>
              <w:t xml:space="preserve"> 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${{ ‘{:,.0f}’.format(MEDICAL_THRESHOLD) }}</w:t>
            </w: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3-1-C. Monthly Medical Deduction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$</w:t>
            </w:r>
            <w:r>
              <w:t>{{ ‘{:,.0f}’.format(ExcessMedDed) }}</w:t>
            </w: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3-1-D. Monthly Dependent Care Costs for Children or Disabled Adults (Including the costs of any child or adult daycare, babysitting, before/after school care, transportation)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${{ ‘{:,.0f}’.format(DepCareDed) }}</w:t>
            </w: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:rsidR="00C01B86" w:rsidRDefault="008345B0">
            <w:pPr>
              <w:spacing w:after="0" w:line="240" w:lineRule="auto"/>
              <w:ind w:right="440"/>
              <w:rPr>
                <w:b/>
              </w:rPr>
            </w:pPr>
            <w:r>
              <w:rPr>
                <w:b/>
              </w:rPr>
              <w:t>3-1-E.</w:t>
            </w:r>
            <w:r>
              <w:rPr>
                <w:b/>
              </w:rPr>
              <w:t xml:space="preserve"> Preliminary Adjusted Monthly Income (2.D minus 3-1-A thru 3-1-D.)</w:t>
            </w:r>
          </w:p>
          <w:p w:rsidR="00C01B86" w:rsidRDefault="00C01B86">
            <w:pPr>
              <w:spacing w:after="0" w:line="240" w:lineRule="auto"/>
              <w:ind w:right="440"/>
              <w:rPr>
                <w:b/>
              </w:rPr>
            </w:pP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:rsidR="00C01B86" w:rsidRDefault="008345B0">
            <w:pPr>
              <w:spacing w:after="0" w:line="240" w:lineRule="auto"/>
            </w:pPr>
            <w:r>
              <w:t>${{ ‘{:,.0f}’.format(PreAdjAfterDed) }}</w:t>
            </w: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FEAFF"/>
          </w:tcPr>
          <w:p w:rsidR="00C01B86" w:rsidRDefault="008345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3-2. Expense Deductions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FEAFF"/>
          </w:tcPr>
          <w:p w:rsidR="00C01B86" w:rsidRDefault="00C01B86">
            <w:pPr>
              <w:spacing w:after="0" w:line="240" w:lineRule="auto"/>
            </w:pP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Is the household currently homeless?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:rsidR="00C01B86" w:rsidRDefault="008345B0">
            <w:pPr>
              <w:spacing w:after="0" w:line="240" w:lineRule="auto"/>
            </w:pPr>
            <w:r>
              <w:t>{{ isHomeless }}</w:t>
            </w: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  <w:rPr>
                <w:i/>
              </w:rPr>
            </w:pPr>
            <w:r>
              <w:rPr>
                <w:i/>
              </w:rPr>
              <w:t>SHELTER DEDUCTION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C01B86">
            <w:pPr>
              <w:spacing w:after="0" w:line="240" w:lineRule="auto"/>
            </w:pP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t xml:space="preserve">  Monthly Shelter Costs: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C01B86">
            <w:pPr>
              <w:spacing w:after="0" w:line="240" w:lineRule="auto"/>
            </w:pP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t xml:space="preserve">    Rent or Mortgage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${{ ‘{:,.0f}’.format(RentMortgageDed) }}</w:t>
            </w: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t xml:space="preserve">    Additional homeowner expenses, including homeowner insurance and property tax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${{ ‘{:,.0f}’.format(HomeownerDed) }}</w:t>
            </w: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rPr>
                <w:i/>
              </w:rPr>
              <w:t>3-2-A-a. MONTHLY SHELTER EXPENSES: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rPr>
                <w:i/>
              </w:rPr>
              <w:t xml:space="preserve">${{ ‘{:,.0f}’.format(TotShelterDed) </w:t>
            </w:r>
            <w:r>
              <w:rPr>
                <w:i/>
              </w:rPr>
              <w:t>}}</w:t>
            </w: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  <w:rPr>
                <w:i/>
              </w:rPr>
            </w:pPr>
            <w:r>
              <w:rPr>
                <w:i/>
              </w:rPr>
              <w:t xml:space="preserve">  UTILITY CALCULATIONS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C01B86">
            <w:pPr>
              <w:spacing w:after="0" w:line="240" w:lineRule="auto"/>
            </w:pP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t xml:space="preserve">    Does the household have any heat or air conditioning costs (any time of year), or received Fuel Assistance in the last 12 months?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 xml:space="preserve">{{ paysAC </w:t>
            </w:r>
            <w:r>
              <w:rPr>
                <w:sz w:val="26"/>
              </w:rPr>
              <w:t>}}</w:t>
            </w: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t xml:space="preserve">    Does the household pay for electricity for non-heating purposes or for trash collection?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{{ paysElec }}</w:t>
            </w: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t xml:space="preserve">    Does the household pay for its own telephone service?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{{ paysTelephone }}</w:t>
            </w: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  <w:rPr>
                <w:i/>
              </w:rPr>
            </w:pPr>
            <w:r>
              <w:t xml:space="preserve">    </w:t>
            </w:r>
            <w:r>
              <w:rPr>
                <w:i/>
              </w:rPr>
              <w:t>Utility Status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{{ UtilStatus }}</w:t>
            </w: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rPr>
                <w:i/>
              </w:rPr>
              <w:t>3-2-A-b.</w:t>
            </w:r>
            <w:r>
              <w:t xml:space="preserve"> </w:t>
            </w:r>
            <w:r>
              <w:rPr>
                <w:i/>
                <w:iCs/>
              </w:rPr>
              <w:t xml:space="preserve"> STANDARD UTILITY ALLO</w:t>
            </w:r>
            <w:r>
              <w:rPr>
                <w:i/>
                <w:iCs/>
              </w:rPr>
              <w:t>WANCE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${{ ‘{:,.0f}’.format(StdUtilAllowance) }}</w:t>
            </w: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rPr>
                <w:i/>
              </w:rPr>
              <w:t>3-2-A-c.(a + b) TOTAL MONTHLY SHELTER COSTS: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rPr>
                <w:i/>
              </w:rPr>
              <w:t>${{ ‘{:,.0f}’.format(TotShelterCosts) }}</w:t>
            </w: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t xml:space="preserve">   50% of Adjusted Income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${{ ‘{:,.0f}’.format(FiftyPctAdjIC) }}</w:t>
            </w: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t xml:space="preserve">   Shelter deduction in excess of</w:t>
            </w:r>
            <w:r>
              <w:t xml:space="preserve"> 50% of adjusted income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${{ ‘{:,.0f}’.format(ShelterDedExcessFiftyPct) }}</w:t>
            </w: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t xml:space="preserve">   Cap (not applicable to elderly / disabled households)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${{ ‘{:,.0f}’.format(CapShelterDed) }}</w:t>
            </w: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:rsidR="00C01B86" w:rsidRDefault="008345B0">
            <w:pPr>
              <w:spacing w:after="0" w:line="240" w:lineRule="auto"/>
            </w:pPr>
            <w:r>
              <w:t>3-2-A. Monthly Shelter Deduction (</w:t>
            </w:r>
            <w:r>
              <w:rPr>
                <w:i/>
              </w:rPr>
              <w:t>3-2-A-c Capped)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:rsidR="00C01B86" w:rsidRDefault="008345B0">
            <w:pPr>
              <w:spacing w:after="0" w:line="240" w:lineRule="auto"/>
            </w:pPr>
            <w:r>
              <w:t>${{ ‘{:,.0f}’.format(ShelterDedRes</w:t>
            </w:r>
            <w:r>
              <w:t>ult) }}</w:t>
            </w: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:rsidR="00C01B86" w:rsidRDefault="008345B0">
            <w:pPr>
              <w:spacing w:after="0" w:line="240" w:lineRule="auto"/>
            </w:pPr>
            <w:r>
              <w:t>3-2-B. Monthly Homeless Deduction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:rsidR="00C01B86" w:rsidRDefault="008345B0">
            <w:pPr>
              <w:spacing w:after="0" w:line="240" w:lineRule="auto"/>
            </w:pPr>
            <w:r>
              <w:t>${{ ‘{:,.0f}’.format(HomelessDed) }}</w:t>
            </w: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7E8FF"/>
          </w:tcPr>
          <w:p w:rsidR="00C01B86" w:rsidRDefault="008345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3-3. Net Income Calculation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7E8FF"/>
          </w:tcPr>
          <w:p w:rsidR="00C01B86" w:rsidRDefault="00C01B86">
            <w:pPr>
              <w:spacing w:after="0" w:line="240" w:lineRule="auto"/>
            </w:pP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t xml:space="preserve">  Preliminary Adjusted Income (3.1.E.)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 xml:space="preserve">   ${{ ‘{:,.0f}’.format(PreAdjAfterDed) }}</w:t>
            </w: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t xml:space="preserve">  Allowable Homeless Deduction (3-2-B.)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-  ${{ ‘</w:t>
            </w:r>
            <w:r>
              <w:t>{:,.0f}’.format(HomelessDed) }}</w:t>
            </w: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  <w:jc w:val="right"/>
            </w:pPr>
            <w:r>
              <w:t xml:space="preserve">  Excess Shelter Expense (3-2-A.)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rPr>
                <w:u w:val="single"/>
              </w:rPr>
              <w:t>-  ${{ ‘{:,.0f}’.format(ShelterDedResult) }}</w:t>
            </w: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:rsidR="00C01B86" w:rsidRDefault="008345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3-3-A. Monthly Net Income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:rsidR="00C01B86" w:rsidRDefault="008345B0">
            <w:pPr>
              <w:pStyle w:val="HTMLPreformatted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{{ MonthlyNICforDisplay }}</w:t>
            </w: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Max. Total Monthly Net Income for Household Size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{{ MaxTotMonthlyNICLable }}</w:t>
            </w:r>
          </w:p>
        </w:tc>
      </w:tr>
      <w:tr w:rsidR="00C01B86" w:rsidTr="005C4F8C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:rsidR="00C01B86" w:rsidRDefault="008345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3. NET </w:t>
            </w:r>
            <w:r>
              <w:rPr>
                <w:b/>
              </w:rPr>
              <w:t>INCOME TEST result: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:rsidR="00C01B86" w:rsidRDefault="008345B0">
            <w:pPr>
              <w:spacing w:after="0" w:line="240" w:lineRule="auto"/>
            </w:pPr>
            <w:r>
              <w:t>{{ NICTestResult }}</w:t>
            </w:r>
          </w:p>
        </w:tc>
      </w:tr>
    </w:tbl>
    <w:p w:rsidR="00C01B86" w:rsidRPr="00BC495C" w:rsidRDefault="008345B0">
      <w:pPr>
        <w:pStyle w:val="Heading2"/>
        <w:rPr>
          <w:color w:val="024442"/>
        </w:rPr>
      </w:pPr>
      <w:r w:rsidRPr="00BC495C">
        <w:rPr>
          <w:color w:val="024442"/>
        </w:rPr>
        <w:lastRenderedPageBreak/>
        <w:t>Step 4: Final Determination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5417"/>
        <w:gridCol w:w="3871"/>
      </w:tblGrid>
      <w:tr w:rsidR="00C01B86" w:rsidTr="005C4F8C"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Max. SNAP allotment for household size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rPr>
                <w:u w:val="single"/>
              </w:rPr>
              <w:t>${{ ‘{:,.0f}’.format(MaxSNAPAllotment) }}</w:t>
            </w:r>
          </w:p>
        </w:tc>
      </w:tr>
      <w:tr w:rsidR="00C01B86" w:rsidTr="005C4F8C"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rPr>
                <w:i/>
              </w:rPr>
              <w:t xml:space="preserve">Subtract </w:t>
            </w:r>
            <w:r>
              <w:t>30% of Net Income (30% of 3-3-A, no less than zero)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B86" w:rsidRDefault="008345B0">
            <w:pPr>
              <w:spacing w:after="0" w:line="240" w:lineRule="auto"/>
            </w:pPr>
            <w:r>
              <w:t>${{ ‘{:,.0f}’.format(ThirtyPctNIC) }}</w:t>
            </w:r>
          </w:p>
        </w:tc>
      </w:tr>
      <w:tr w:rsidR="00C01B86" w:rsidTr="005C4F8C"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:rsidR="00C01B86" w:rsidRDefault="008345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4. </w:t>
            </w:r>
            <w:r>
              <w:rPr>
                <w:b/>
              </w:rPr>
              <w:t>FINAL RESULT (MONTHLY ALLOTMENT)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:rsidR="00C01B86" w:rsidRDefault="008345B0">
            <w:pPr>
              <w:spacing w:after="0" w:line="240" w:lineRule="auto"/>
            </w:pPr>
            <w:r>
              <w:t>${{ ‘{:,.0f}’.format(FinalResult) }}</w:t>
            </w:r>
          </w:p>
        </w:tc>
      </w:tr>
    </w:tbl>
    <w:p w:rsidR="00C01B86" w:rsidRDefault="00C01B86"/>
    <w:sectPr w:rsidR="00C01B86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5B0" w:rsidRDefault="008345B0">
      <w:pPr>
        <w:spacing w:after="0" w:line="240" w:lineRule="auto"/>
      </w:pPr>
      <w:r>
        <w:separator/>
      </w:r>
    </w:p>
  </w:endnote>
  <w:endnote w:type="continuationSeparator" w:id="0">
    <w:p w:rsidR="008345B0" w:rsidRDefault="00834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B86" w:rsidRDefault="008345B0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5" behindDoc="1" locked="0" layoutInCell="1" allowOverlap="1" wp14:anchorId="0AD32666">
              <wp:simplePos x="0" y="0"/>
              <wp:positionH relativeFrom="column">
                <wp:posOffset>-13335</wp:posOffset>
              </wp:positionH>
              <wp:positionV relativeFrom="paragraph">
                <wp:posOffset>-97155</wp:posOffset>
              </wp:positionV>
              <wp:extent cx="6635115" cy="127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4440" cy="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D45A5B" id="Straight Connector 1" o:spid="_x0000_s1026" style="position:absolute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.05pt,-7.65pt" to="521.4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yLz0QEAAOsDAAAOAAAAZHJzL2Uyb0RvYy54bWysU02PEzEMvSPxH6Lc6bRLVdCo0xXbZbkg&#10;qHbhB6QZpxMpiSMn249/j5N2Zxc4IBAXT5z42X7PnuX10TuxB0oWQydnk6kUEDT2Nuw6+f3b3Zv3&#10;UqSsQq8cBujkCZK8Xr1+tTzEFq5wQNcDCU4SUnuInRxyjm3TJD2AV2mCEQI/GiSvMru0a3pSB87u&#10;XXM1nS6aA1IfCTWkxLe350e5qvmNAZ2/GpMgC9dJ7i1XS9Vui21WS9XuSMXB6ksb6h+68MoGLjqm&#10;ulVZiUeyv6XyVhMmNHmi0TdojNVQOTCb2fQXNg+DilC5sDgpjjKl/5dWf9lvSNieZydFUJ5H9JBJ&#10;2d2QxRpDYAGRxKzodIip5fB12NDFS3FDhfTRkC9fpiOOVdvTqC0cs9B8uVi8nc/nPAL99NY8AyOl&#10;/AnQi3LopLOh0Fat2n9OmYtx6FNIuXah2ITO9nfWuerQbrt2JPaKBz3/8O7jzU3pmYE/hRE+hv58&#10;X5I0hdOZRT3lk4NzgXswrAr3PauN1H2EsYDSGkKuqnAFFzi6wAw3MwKnfwZe4gsU6q7+DXhE1MoY&#10;8gj2NiBV9i9IleMW+1MdXuXNG1UFumx/WdmXflXn+R9d/QAAAP//AwBQSwMEFAAGAAgAAAAhAB3L&#10;WKbhAAAACwEAAA8AAABkcnMvZG93bnJldi54bWxMj0FPwzAMhe9I/IfISNy2tIXBVJpOMGkTFyTY&#10;0M5ZY5pC41RNtpX+ejwucLLs9/T8vWIxuFYcsQ+NJwXpNAGBVHnTUK3gfbuazEGEqMno1hMq+MYA&#10;i/LyotC58Sd6w+Mm1oJDKORagY2xy6UMlUWnw9R3SKx9+N7pyGtfS9PrE4e7VmZJciedbog/WN3h&#10;0mL1tTk4BaOZL1+f7Xp8edrdj7M6bFfr3adS11fD4wOIiEP8M8MZn9GhZKa9P5AJolUwyVJ28kxn&#10;NyDOhuQ24zL731MKsizk/w7lDwAAAP//AwBQSwECLQAUAAYACAAAACEAtoM4kv4AAADhAQAAEwAA&#10;AAAAAAAAAAAAAAAAAAAAW0NvbnRlbnRfVHlwZXNdLnhtbFBLAQItABQABgAIAAAAIQA4/SH/1gAA&#10;AJQBAAALAAAAAAAAAAAAAAAAAC8BAABfcmVscy8ucmVsc1BLAQItABQABgAIAAAAIQBrkyLz0QEA&#10;AOsDAAAOAAAAAAAAAAAAAAAAAC4CAABkcnMvZTJvRG9jLnhtbFBLAQItABQABgAIAAAAIQAdy1im&#10;4QAAAAsBAAAPAAAAAAAAAAAAAAAAACsEAABkcnMvZG93bnJldi54bWxQSwUGAAAAAAQABADzAAAA&#10;OQUAAAAA&#10;" strokecolor="#4a7ebb"/>
          </w:pict>
        </mc:Fallback>
      </mc:AlternateContent>
    </w:r>
    <w:r>
      <w:rPr>
        <w:rFonts w:asciiTheme="majorHAnsi" w:eastAsiaTheme="majorEastAsia" w:hAnsiTheme="majorHAnsi" w:cstheme="majorBidi"/>
      </w:rPr>
      <w:t>{{calcDate}}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 xml:space="preserve">Page </w:t>
    </w:r>
    <w:r>
      <w:rPr>
        <w:rFonts w:ascii="Cambria" w:eastAsia="PMingLiU" w:hAnsi="Cambria"/>
      </w:rPr>
      <w:fldChar w:fldCharType="begin"/>
    </w:r>
    <w:r>
      <w:rPr>
        <w:rFonts w:ascii="Cambria" w:eastAsia="PMingLiU" w:hAnsi="Cambria"/>
      </w:rPr>
      <w:instrText>PAGE</w:instrText>
    </w:r>
    <w:r>
      <w:rPr>
        <w:rFonts w:ascii="Cambria" w:eastAsia="PMingLiU" w:hAnsi="Cambria"/>
      </w:rPr>
      <w:fldChar w:fldCharType="separate"/>
    </w:r>
    <w:r w:rsidR="005C4F8C">
      <w:rPr>
        <w:rFonts w:ascii="Cambria" w:eastAsia="PMingLiU" w:hAnsi="Cambria"/>
        <w:noProof/>
      </w:rPr>
      <w:t>2</w:t>
    </w:r>
    <w:r>
      <w:rPr>
        <w:rFonts w:ascii="Cambria" w:eastAsia="PMingLiU" w:hAnsi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5B0" w:rsidRDefault="008345B0">
      <w:pPr>
        <w:spacing w:after="0" w:line="240" w:lineRule="auto"/>
      </w:pPr>
      <w:r>
        <w:separator/>
      </w:r>
    </w:p>
  </w:footnote>
  <w:footnote w:type="continuationSeparator" w:id="0">
    <w:p w:rsidR="008345B0" w:rsidRDefault="00834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B86" w:rsidRPr="00BC495C" w:rsidRDefault="008345B0">
    <w:pPr>
      <w:pStyle w:val="Header"/>
      <w:pBdr>
        <w:bottom w:val="thickThinSmallGap" w:sz="24" w:space="1" w:color="622423"/>
      </w:pBdr>
      <w:tabs>
        <w:tab w:val="left" w:pos="7920"/>
      </w:tabs>
      <w:jc w:val="both"/>
      <w:rPr>
        <w:color w:val="024442"/>
      </w:rPr>
    </w:pPr>
    <w:sdt>
      <w:sdtPr>
        <w:rPr>
          <w:color w:val="024442"/>
        </w:rPr>
        <w:alias w:val="Title"/>
        <w:id w:val="-366303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BC495C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Ma</w:t>
        </w:r>
        <w:r w:rsidR="00021B2C" w:rsidRPr="00BC495C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ine</w:t>
        </w:r>
        <w:r w:rsidRPr="00BC495C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 xml:space="preserve"> SNAP </w:t>
        </w:r>
        <w:r w:rsidR="00021B2C" w:rsidRPr="00BC495C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Benefits Estim</w:t>
        </w:r>
        <w:r w:rsidRPr="00BC495C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ator (</w:t>
        </w:r>
        <w:r w:rsidR="00021B2C" w:rsidRPr="00BC495C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PTLA</w:t>
        </w:r>
        <w:r w:rsidRPr="00BC495C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)</w:t>
        </w:r>
      </w:sdtContent>
    </w:sdt>
    <w:r w:rsidRPr="00BC495C">
      <w:rPr>
        <w:rFonts w:asciiTheme="majorHAnsi" w:eastAsiaTheme="majorEastAsia" w:hAnsiTheme="majorHAnsi" w:cstheme="majorBidi"/>
        <w:color w:val="024442"/>
        <w:sz w:val="32"/>
        <w:szCs w:val="32"/>
      </w:rPr>
      <w:t xml:space="preserve">                         </w:t>
    </w:r>
    <w:r w:rsidRPr="00BC495C">
      <w:rPr>
        <w:rFonts w:asciiTheme="majorHAnsi" w:eastAsiaTheme="majorEastAsia" w:hAnsiTheme="majorHAnsi" w:cstheme="majorBidi"/>
        <w:color w:val="024442"/>
        <w:szCs w:val="32"/>
      </w:rPr>
      <w:t>[{{as_of_date}}]</w:t>
    </w:r>
  </w:p>
  <w:p w:rsidR="00C01B86" w:rsidRDefault="00C01B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B86"/>
    <w:rsid w:val="00021B2C"/>
    <w:rsid w:val="0011015C"/>
    <w:rsid w:val="00544C62"/>
    <w:rsid w:val="00562643"/>
    <w:rsid w:val="005C4F8C"/>
    <w:rsid w:val="00763F6D"/>
    <w:rsid w:val="008345B0"/>
    <w:rsid w:val="00BC495C"/>
    <w:rsid w:val="00C01B86"/>
    <w:rsid w:val="00C4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7B4A33-3A85-4AE3-9B86-A9EF0E55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CB6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6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A1C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F1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E0EFB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qFormat/>
    <w:rsid w:val="00BE0EFB"/>
  </w:style>
  <w:style w:type="character" w:customStyle="1" w:styleId="o">
    <w:name w:val="o"/>
    <w:basedOn w:val="DefaultParagraphFont"/>
    <w:qFormat/>
    <w:rsid w:val="00BE0EFB"/>
  </w:style>
  <w:style w:type="character" w:customStyle="1" w:styleId="nf">
    <w:name w:val="nf"/>
    <w:basedOn w:val="DefaultParagraphFont"/>
    <w:qFormat/>
    <w:rsid w:val="00BE0EFB"/>
  </w:style>
  <w:style w:type="character" w:customStyle="1" w:styleId="nv">
    <w:name w:val="nv"/>
    <w:basedOn w:val="DefaultParagraphFont"/>
    <w:qFormat/>
    <w:rsid w:val="00BE0EFB"/>
  </w:style>
  <w:style w:type="character" w:customStyle="1" w:styleId="HeaderChar">
    <w:name w:val="Header Char"/>
    <w:basedOn w:val="DefaultParagraphFont"/>
    <w:link w:val="Header"/>
    <w:uiPriority w:val="99"/>
    <w:qFormat/>
    <w:rsid w:val="001575BD"/>
  </w:style>
  <w:style w:type="character" w:customStyle="1" w:styleId="FooterChar">
    <w:name w:val="Footer Char"/>
    <w:basedOn w:val="DefaultParagraphFont"/>
    <w:link w:val="Footer"/>
    <w:uiPriority w:val="99"/>
    <w:qFormat/>
    <w:rsid w:val="001575B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575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066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934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E0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75B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75B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575B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DA5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8E14D-8B94-499F-A33D-F931BAAFA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Maine SNAP Benefits Estimator (PTLA)</dc:title>
  <dc:subject/>
  <dc:creator>MLRI Staff</dc:creator>
  <dc:description/>
  <cp:lastModifiedBy>Brett Harrison</cp:lastModifiedBy>
  <cp:revision>4</cp:revision>
  <dcterms:created xsi:type="dcterms:W3CDTF">2024-01-04T16:46:00Z</dcterms:created>
  <dcterms:modified xsi:type="dcterms:W3CDTF">2025-05-15T17:17:00Z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