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From Synchronization Physics to Trained Dynamics: A Survey of Oscillator Networks in Machine Learning</w:t>
      </w:r>
    </w:p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Survey of eighteen oscillatory neural network systems for machine learning</w:t>
      </w:r>
    </w:p>
    <w:p>
      <w:pPr>
        <w:pStyle w:val="Compact"/>
        <w:numPr>
          <w:ilvl w:val="0"/>
          <w:numId w:val="1001"/>
        </w:numPr>
      </w:pPr>
      <w:r>
        <w:t xml:space="preserve">Coupled oscillator, Kuramoto and reservoir models classified by what is trained</w:t>
      </w:r>
    </w:p>
    <w:p>
      <w:pPr>
        <w:pStyle w:val="Compact"/>
        <w:numPr>
          <w:ilvl w:val="0"/>
          <w:numId w:val="1001"/>
        </w:numPr>
      </w:pPr>
      <w:r>
        <w:t xml:space="preserve">Sixteen of sixty-five control comparisons run; the coupling term ablated three times</w:t>
      </w:r>
    </w:p>
    <w:p>
      <w:pPr>
        <w:pStyle w:val="Compact"/>
        <w:numPr>
          <w:ilvl w:val="0"/>
          <w:numId w:val="1001"/>
        </w:numPr>
      </w:pPr>
      <w:r>
        <w:t xml:space="preserve">Synchronization physics from Kuramoto to higher-order coupling, mapped to ML systems</w:t>
      </w:r>
    </w:p>
    <w:p>
      <w:pPr>
        <w:pStyle w:val="Compact"/>
        <w:numPr>
          <w:ilvl w:val="0"/>
          <w:numId w:val="1001"/>
        </w:numPr>
      </w:pPr>
      <w:r>
        <w:t xml:space="preserve">Eight research directions, a shared benchmark, a control standard, new coupling laws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From Synchronization Physics to Trained Dynamics: A Survey of Oscillator Networks in Machine Learning</dc:title>
  <dc:creator/>
  <cp:keywords/>
  <dcterms:created xsi:type="dcterms:W3CDTF">2026-09-11T08:07:55Z</dcterms:created>
  <dcterms:modified xsi:type="dcterms:W3CDTF">2026-09-11T08:07:55Z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