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9BC" w:rsidRPr="00E559BC" w:rsidRDefault="00E559BC" w:rsidP="00E559BC">
      <w:pPr>
        <w:jc w:val="center"/>
        <w:rPr>
          <w:b/>
          <w:sz w:val="24"/>
          <w:szCs w:val="24"/>
        </w:rPr>
      </w:pPr>
      <w:r w:rsidRPr="00E559BC">
        <w:rPr>
          <w:b/>
          <w:sz w:val="24"/>
          <w:szCs w:val="24"/>
        </w:rPr>
        <w:t>Анализ полноты и непротиворечивости</w:t>
      </w:r>
    </w:p>
    <w:p w:rsidR="00A60464" w:rsidRDefault="00503CE9" w:rsidP="00503CE9">
      <w:r>
        <w:rPr>
          <w:sz w:val="24"/>
          <w:szCs w:val="24"/>
        </w:rPr>
        <w:t xml:space="preserve">Настоящий документ содержит проверку структурированного перечня требований (см. документ «Классификация и формализация требований») на полноту по </w:t>
      </w:r>
      <w:proofErr w:type="spellStart"/>
      <w:r>
        <w:rPr>
          <w:sz w:val="24"/>
          <w:szCs w:val="24"/>
        </w:rPr>
        <w:t>стейкхолдерам</w:t>
      </w:r>
      <w:proofErr w:type="spellEnd"/>
      <w:r>
        <w:rPr>
          <w:sz w:val="24"/>
          <w:szCs w:val="24"/>
        </w:rPr>
        <w:t>, полноту по сценариям использования, однозначность формулировок и непротиворечивость требований друг другу, а также фиксирует выявленные замечания и способы их устранения.</w:t>
      </w:r>
    </w:p>
    <w:p w:rsidR="00A60464" w:rsidRPr="00503CE9" w:rsidRDefault="00503CE9" w:rsidP="00503CE9">
      <w:pPr>
        <w:rPr>
          <w:b/>
          <w:sz w:val="24"/>
          <w:szCs w:val="24"/>
        </w:rPr>
      </w:pPr>
      <w:r w:rsidRPr="00503CE9">
        <w:rPr>
          <w:b/>
          <w:sz w:val="24"/>
          <w:szCs w:val="24"/>
        </w:rPr>
        <w:t xml:space="preserve">1. Проверка полноты по </w:t>
      </w:r>
      <w:proofErr w:type="spellStart"/>
      <w:r w:rsidRPr="00503CE9">
        <w:rPr>
          <w:b/>
          <w:sz w:val="24"/>
          <w:szCs w:val="24"/>
        </w:rPr>
        <w:t>стейкхолдерам</w:t>
      </w:r>
      <w:proofErr w:type="spellEnd"/>
    </w:p>
    <w:p w:rsidR="00A60464" w:rsidRDefault="00503CE9" w:rsidP="00503CE9">
      <w:r>
        <w:rPr>
          <w:sz w:val="24"/>
          <w:szCs w:val="24"/>
        </w:rPr>
        <w:t xml:space="preserve">Для каждого </w:t>
      </w:r>
      <w:proofErr w:type="spellStart"/>
      <w:r>
        <w:rPr>
          <w:sz w:val="24"/>
          <w:szCs w:val="24"/>
        </w:rPr>
        <w:t>стейкхолдера</w:t>
      </w:r>
      <w:proofErr w:type="spellEnd"/>
      <w:r>
        <w:rPr>
          <w:sz w:val="24"/>
          <w:szCs w:val="24"/>
        </w:rPr>
        <w:t xml:space="preserve"> из реестра, приведенного в документе «Первичный анализ», проверено наличие в перечне требований не менее одного требования, непосредственно отражающего его ключевую потребность или опасение.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2366"/>
        <w:gridCol w:w="2551"/>
        <w:gridCol w:w="1843"/>
      </w:tblGrid>
      <w:tr w:rsidR="00A60464" w:rsidTr="00503CE9">
        <w:trPr>
          <w:tblHeader/>
        </w:trPr>
        <w:tc>
          <w:tcPr>
            <w:tcW w:w="2591" w:type="dxa"/>
            <w:shd w:val="clear" w:color="auto" w:fill="auto"/>
            <w:vAlign w:val="center"/>
          </w:tcPr>
          <w:p w:rsidR="00A60464" w:rsidRDefault="00503CE9" w:rsidP="00503CE9">
            <w:pPr>
              <w:spacing w:after="60" w:line="276" w:lineRule="auto"/>
              <w:ind w:firstLine="0"/>
              <w:jc w:val="left"/>
            </w:pPr>
            <w:proofErr w:type="spellStart"/>
            <w:r>
              <w:rPr>
                <w:b/>
                <w:bCs/>
                <w:sz w:val="20"/>
              </w:rPr>
              <w:t>Стейкхолдер</w:t>
            </w:r>
            <w:proofErr w:type="spellEnd"/>
          </w:p>
        </w:tc>
        <w:tc>
          <w:tcPr>
            <w:tcW w:w="2366" w:type="dxa"/>
            <w:shd w:val="clear" w:color="auto" w:fill="auto"/>
            <w:vAlign w:val="center"/>
          </w:tcPr>
          <w:p w:rsidR="00A60464" w:rsidRDefault="00503CE9" w:rsidP="00503CE9">
            <w:pPr>
              <w:spacing w:after="60" w:line="276" w:lineRule="auto"/>
              <w:ind w:firstLine="0"/>
              <w:jc w:val="left"/>
            </w:pPr>
            <w:r>
              <w:rPr>
                <w:b/>
                <w:bCs/>
                <w:sz w:val="20"/>
              </w:rPr>
              <w:t>Ключевая потребность</w:t>
            </w:r>
          </w:p>
        </w:tc>
        <w:tc>
          <w:tcPr>
            <w:tcW w:w="2551" w:type="dxa"/>
            <w:shd w:val="clear" w:color="auto" w:fill="auto"/>
            <w:vAlign w:val="center"/>
          </w:tcPr>
          <w:p w:rsidR="00A60464" w:rsidRDefault="00503CE9" w:rsidP="00503CE9">
            <w:pPr>
              <w:spacing w:after="60" w:line="276" w:lineRule="auto"/>
              <w:ind w:firstLine="0"/>
              <w:jc w:val="left"/>
            </w:pPr>
            <w:r>
              <w:rPr>
                <w:b/>
                <w:bCs/>
                <w:sz w:val="20"/>
              </w:rPr>
              <w:t>Покрывающие требования</w:t>
            </w:r>
          </w:p>
        </w:tc>
        <w:tc>
          <w:tcPr>
            <w:tcW w:w="1843" w:type="dxa"/>
            <w:shd w:val="clear" w:color="auto" w:fill="auto"/>
            <w:vAlign w:val="center"/>
          </w:tcPr>
          <w:p w:rsidR="00A60464" w:rsidRDefault="00503CE9" w:rsidP="00503CE9">
            <w:pPr>
              <w:spacing w:after="60" w:line="276" w:lineRule="auto"/>
              <w:ind w:right="756" w:firstLine="0"/>
              <w:jc w:val="left"/>
            </w:pPr>
            <w:r>
              <w:rPr>
                <w:b/>
                <w:bCs/>
                <w:sz w:val="20"/>
              </w:rPr>
              <w:t>Результат проверки</w:t>
            </w:r>
          </w:p>
        </w:tc>
      </w:tr>
      <w:tr w:rsidR="00A60464" w:rsidTr="00503CE9">
        <w:tc>
          <w:tcPr>
            <w:tcW w:w="2591" w:type="dxa"/>
            <w:vAlign w:val="center"/>
          </w:tcPr>
          <w:p w:rsidR="00A60464" w:rsidRDefault="00503CE9" w:rsidP="00503CE9">
            <w:pPr>
              <w:spacing w:after="60" w:line="276" w:lineRule="auto"/>
              <w:ind w:firstLine="0"/>
              <w:jc w:val="left"/>
            </w:pPr>
            <w:r>
              <w:rPr>
                <w:sz w:val="20"/>
              </w:rPr>
              <w:t>StH-01 — Администратор/владелец</w:t>
            </w:r>
          </w:p>
        </w:tc>
        <w:tc>
          <w:tcPr>
            <w:tcW w:w="2366" w:type="dxa"/>
            <w:vAlign w:val="center"/>
          </w:tcPr>
          <w:p w:rsidR="00A60464" w:rsidRDefault="00503CE9" w:rsidP="00503CE9">
            <w:pPr>
              <w:spacing w:after="60" w:line="276" w:lineRule="auto"/>
              <w:ind w:firstLine="0"/>
              <w:jc w:val="left"/>
            </w:pPr>
            <w:r>
              <w:rPr>
                <w:sz w:val="20"/>
              </w:rPr>
              <w:t>Контроль себестоимости, остатков сырья, аналитика, распределение курьеров</w:t>
            </w:r>
          </w:p>
        </w:tc>
        <w:tc>
          <w:tcPr>
            <w:tcW w:w="2551" w:type="dxa"/>
            <w:vAlign w:val="center"/>
          </w:tcPr>
          <w:p w:rsidR="00A60464" w:rsidRPr="00503CE9" w:rsidRDefault="00503CE9" w:rsidP="00503CE9">
            <w:pPr>
              <w:spacing w:after="60" w:line="276" w:lineRule="auto"/>
              <w:ind w:firstLine="0"/>
              <w:jc w:val="left"/>
              <w:rPr>
                <w:lang w:val="en-US"/>
              </w:rPr>
            </w:pPr>
            <w:r w:rsidRPr="00503CE9">
              <w:rPr>
                <w:sz w:val="20"/>
                <w:lang w:val="en-US"/>
              </w:rPr>
              <w:t>FR</w:t>
            </w:r>
            <w:r>
              <w:rPr>
                <w:sz w:val="20"/>
                <w:lang w:val="en-US"/>
              </w:rPr>
              <w:t>-</w:t>
            </w:r>
            <w:r w:rsidRPr="00503CE9">
              <w:rPr>
                <w:sz w:val="20"/>
                <w:lang w:val="en-US"/>
              </w:rPr>
              <w:t>07, FR</w:t>
            </w:r>
            <w:r>
              <w:rPr>
                <w:sz w:val="20"/>
                <w:lang w:val="en-US"/>
              </w:rPr>
              <w:t>-</w:t>
            </w:r>
            <w:r w:rsidRPr="00503CE9">
              <w:rPr>
                <w:sz w:val="20"/>
                <w:lang w:val="en-US"/>
              </w:rPr>
              <w:t>11, FR</w:t>
            </w:r>
            <w:r>
              <w:rPr>
                <w:sz w:val="20"/>
                <w:lang w:val="en-US"/>
              </w:rPr>
              <w:t>-</w:t>
            </w:r>
            <w:r w:rsidRPr="00503CE9">
              <w:rPr>
                <w:sz w:val="20"/>
                <w:lang w:val="en-US"/>
              </w:rPr>
              <w:t>12, FR</w:t>
            </w:r>
            <w:r>
              <w:rPr>
                <w:sz w:val="20"/>
                <w:lang w:val="en-US"/>
              </w:rPr>
              <w:t>-</w:t>
            </w:r>
            <w:r w:rsidRPr="00503CE9">
              <w:rPr>
                <w:sz w:val="20"/>
                <w:lang w:val="en-US"/>
              </w:rPr>
              <w:t>13, FR</w:t>
            </w:r>
            <w:r>
              <w:rPr>
                <w:sz w:val="20"/>
                <w:lang w:val="en-US"/>
              </w:rPr>
              <w:t>-</w:t>
            </w:r>
            <w:r w:rsidRPr="00503CE9">
              <w:rPr>
                <w:sz w:val="20"/>
                <w:lang w:val="en-US"/>
              </w:rPr>
              <w:t>18, FR</w:t>
            </w:r>
            <w:r>
              <w:rPr>
                <w:sz w:val="20"/>
                <w:lang w:val="en-US"/>
              </w:rPr>
              <w:t>-</w:t>
            </w:r>
            <w:r w:rsidRPr="00503CE9">
              <w:rPr>
                <w:sz w:val="20"/>
                <w:lang w:val="en-US"/>
              </w:rPr>
              <w:t>19, FR</w:t>
            </w:r>
            <w:r>
              <w:rPr>
                <w:sz w:val="20"/>
                <w:lang w:val="en-US"/>
              </w:rPr>
              <w:t>-</w:t>
            </w:r>
            <w:r w:rsidRPr="00503CE9">
              <w:rPr>
                <w:sz w:val="20"/>
                <w:lang w:val="en-US"/>
              </w:rPr>
              <w:t>20, NFR</w:t>
            </w:r>
            <w:r>
              <w:rPr>
                <w:sz w:val="20"/>
                <w:lang w:val="en-US"/>
              </w:rPr>
              <w:t>-</w:t>
            </w:r>
            <w:r w:rsidRPr="00503CE9">
              <w:rPr>
                <w:sz w:val="20"/>
                <w:lang w:val="en-US"/>
              </w:rPr>
              <w:t>01, NFR</w:t>
            </w:r>
            <w:r>
              <w:rPr>
                <w:sz w:val="20"/>
                <w:lang w:val="en-US"/>
              </w:rPr>
              <w:t>-</w:t>
            </w:r>
            <w:r w:rsidRPr="00503CE9">
              <w:rPr>
                <w:sz w:val="20"/>
                <w:lang w:val="en-US"/>
              </w:rPr>
              <w:t>10</w:t>
            </w:r>
          </w:p>
        </w:tc>
        <w:tc>
          <w:tcPr>
            <w:tcW w:w="1843" w:type="dxa"/>
            <w:vAlign w:val="center"/>
          </w:tcPr>
          <w:p w:rsidR="00A60464" w:rsidRDefault="00503CE9" w:rsidP="00503CE9">
            <w:pPr>
              <w:spacing w:after="60" w:line="276" w:lineRule="auto"/>
              <w:ind w:firstLine="0"/>
              <w:jc w:val="left"/>
            </w:pPr>
            <w:r>
              <w:rPr>
                <w:sz w:val="20"/>
              </w:rPr>
              <w:t>Полнота подтверждена</w:t>
            </w:r>
          </w:p>
        </w:tc>
      </w:tr>
      <w:tr w:rsidR="00A60464" w:rsidTr="00503CE9">
        <w:tc>
          <w:tcPr>
            <w:tcW w:w="2591" w:type="dxa"/>
            <w:vAlign w:val="center"/>
          </w:tcPr>
          <w:p w:rsidR="00A60464" w:rsidRDefault="00503CE9" w:rsidP="00503CE9">
            <w:pPr>
              <w:spacing w:after="60" w:line="276" w:lineRule="auto"/>
              <w:ind w:firstLine="0"/>
              <w:jc w:val="left"/>
            </w:pPr>
            <w:r>
              <w:rPr>
                <w:sz w:val="20"/>
              </w:rPr>
              <w:t>StH-02 — Кондитер</w:t>
            </w:r>
          </w:p>
        </w:tc>
        <w:tc>
          <w:tcPr>
            <w:tcW w:w="2366" w:type="dxa"/>
            <w:vAlign w:val="center"/>
          </w:tcPr>
          <w:p w:rsidR="00A60464" w:rsidRDefault="00503CE9" w:rsidP="00503CE9">
            <w:pPr>
              <w:spacing w:after="60" w:line="276" w:lineRule="auto"/>
              <w:ind w:firstLine="0"/>
              <w:jc w:val="left"/>
            </w:pPr>
            <w:r>
              <w:rPr>
                <w:sz w:val="20"/>
              </w:rPr>
              <w:t xml:space="preserve">Просмотр </w:t>
            </w:r>
            <w:proofErr w:type="spellStart"/>
            <w:r>
              <w:rPr>
                <w:sz w:val="20"/>
              </w:rPr>
              <w:t>техкарты</w:t>
            </w:r>
            <w:proofErr w:type="spellEnd"/>
            <w:r>
              <w:rPr>
                <w:sz w:val="20"/>
              </w:rPr>
              <w:t xml:space="preserve"> и заказов, списание сырья, оповещение о нехватке</w:t>
            </w:r>
          </w:p>
        </w:tc>
        <w:tc>
          <w:tcPr>
            <w:tcW w:w="2551" w:type="dxa"/>
            <w:vAlign w:val="center"/>
          </w:tcPr>
          <w:p w:rsidR="00A60464" w:rsidRDefault="00503CE9" w:rsidP="00503CE9">
            <w:pPr>
              <w:spacing w:after="60" w:line="276" w:lineRule="auto"/>
              <w:ind w:firstLine="0"/>
              <w:jc w:val="left"/>
            </w:pPr>
            <w:r>
              <w:rPr>
                <w:sz w:val="20"/>
              </w:rPr>
              <w:t>FR-09, FR-10, FR-12, NFR-03</w:t>
            </w:r>
          </w:p>
        </w:tc>
        <w:tc>
          <w:tcPr>
            <w:tcW w:w="1843" w:type="dxa"/>
            <w:vAlign w:val="center"/>
          </w:tcPr>
          <w:p w:rsidR="00A60464" w:rsidRDefault="00503CE9" w:rsidP="00503CE9">
            <w:pPr>
              <w:spacing w:after="60" w:line="276" w:lineRule="auto"/>
              <w:ind w:firstLine="0"/>
              <w:jc w:val="left"/>
            </w:pPr>
            <w:r>
              <w:rPr>
                <w:sz w:val="20"/>
              </w:rPr>
              <w:t>Полнота подтверждена</w:t>
            </w:r>
          </w:p>
        </w:tc>
      </w:tr>
      <w:tr w:rsidR="00A60464" w:rsidTr="00503CE9">
        <w:tc>
          <w:tcPr>
            <w:tcW w:w="2591" w:type="dxa"/>
            <w:vAlign w:val="center"/>
          </w:tcPr>
          <w:p w:rsidR="00A60464" w:rsidRDefault="00503CE9" w:rsidP="00503CE9">
            <w:pPr>
              <w:spacing w:after="60" w:line="276" w:lineRule="auto"/>
              <w:ind w:firstLine="0"/>
              <w:jc w:val="left"/>
            </w:pPr>
            <w:r>
              <w:rPr>
                <w:sz w:val="20"/>
              </w:rPr>
              <w:t>StH-03 — Клиент</w:t>
            </w:r>
          </w:p>
        </w:tc>
        <w:tc>
          <w:tcPr>
            <w:tcW w:w="2366" w:type="dxa"/>
            <w:vAlign w:val="center"/>
          </w:tcPr>
          <w:p w:rsidR="00A60464" w:rsidRDefault="00503CE9" w:rsidP="00503CE9">
            <w:pPr>
              <w:spacing w:after="60" w:line="276" w:lineRule="auto"/>
              <w:ind w:firstLine="0"/>
              <w:jc w:val="left"/>
            </w:pPr>
            <w:r>
              <w:rPr>
                <w:sz w:val="20"/>
              </w:rPr>
              <w:t>Конструктор торта, онлайн-заказ, статус, история, отзывы, время доставки</w:t>
            </w:r>
          </w:p>
        </w:tc>
        <w:tc>
          <w:tcPr>
            <w:tcW w:w="2551" w:type="dxa"/>
            <w:vAlign w:val="center"/>
          </w:tcPr>
          <w:p w:rsidR="00A60464" w:rsidRPr="00503CE9" w:rsidRDefault="00503CE9" w:rsidP="00503CE9">
            <w:pPr>
              <w:spacing w:after="60" w:line="276" w:lineRule="auto"/>
              <w:ind w:firstLine="0"/>
              <w:jc w:val="left"/>
              <w:rPr>
                <w:lang w:val="en-US"/>
              </w:rPr>
            </w:pPr>
            <w:r w:rsidRPr="00503CE9">
              <w:rPr>
                <w:sz w:val="20"/>
                <w:lang w:val="en-US"/>
              </w:rPr>
              <w:t>FR</w:t>
            </w:r>
            <w:r>
              <w:rPr>
                <w:sz w:val="20"/>
                <w:lang w:val="en-US"/>
              </w:rPr>
              <w:t>-</w:t>
            </w:r>
            <w:r w:rsidRPr="00503CE9">
              <w:rPr>
                <w:sz w:val="20"/>
                <w:lang w:val="en-US"/>
              </w:rPr>
              <w:t>02, FR</w:t>
            </w:r>
            <w:r>
              <w:rPr>
                <w:sz w:val="20"/>
                <w:lang w:val="en-US"/>
              </w:rPr>
              <w:t>-</w:t>
            </w:r>
            <w:r w:rsidRPr="00503CE9">
              <w:rPr>
                <w:sz w:val="20"/>
                <w:lang w:val="en-US"/>
              </w:rPr>
              <w:t>03, FR</w:t>
            </w:r>
            <w:r>
              <w:rPr>
                <w:sz w:val="20"/>
                <w:lang w:val="en-US"/>
              </w:rPr>
              <w:t>-</w:t>
            </w:r>
            <w:r w:rsidRPr="00503CE9">
              <w:rPr>
                <w:sz w:val="20"/>
                <w:lang w:val="en-US"/>
              </w:rPr>
              <w:t>04, FR</w:t>
            </w:r>
            <w:r>
              <w:rPr>
                <w:sz w:val="20"/>
                <w:lang w:val="en-US"/>
              </w:rPr>
              <w:t>-</w:t>
            </w:r>
            <w:r w:rsidRPr="00503CE9">
              <w:rPr>
                <w:sz w:val="20"/>
                <w:lang w:val="en-US"/>
              </w:rPr>
              <w:t>05, FR</w:t>
            </w:r>
            <w:r>
              <w:rPr>
                <w:sz w:val="20"/>
                <w:lang w:val="en-US"/>
              </w:rPr>
              <w:t>-</w:t>
            </w:r>
            <w:r w:rsidRPr="00503CE9">
              <w:rPr>
                <w:sz w:val="20"/>
                <w:lang w:val="en-US"/>
              </w:rPr>
              <w:t>06, FR</w:t>
            </w:r>
            <w:r>
              <w:rPr>
                <w:sz w:val="20"/>
                <w:lang w:val="en-US"/>
              </w:rPr>
              <w:t>-</w:t>
            </w:r>
            <w:r w:rsidRPr="00503CE9">
              <w:rPr>
                <w:sz w:val="20"/>
                <w:lang w:val="en-US"/>
              </w:rPr>
              <w:t>08, FR</w:t>
            </w:r>
            <w:r>
              <w:rPr>
                <w:sz w:val="20"/>
                <w:lang w:val="en-US"/>
              </w:rPr>
              <w:t>-</w:t>
            </w:r>
            <w:r w:rsidRPr="00503CE9">
              <w:rPr>
                <w:sz w:val="20"/>
                <w:lang w:val="en-US"/>
              </w:rPr>
              <w:t>16, NFR</w:t>
            </w:r>
            <w:r>
              <w:rPr>
                <w:sz w:val="20"/>
                <w:lang w:val="en-US"/>
              </w:rPr>
              <w:t>-</w:t>
            </w:r>
            <w:r w:rsidRPr="00503CE9">
              <w:rPr>
                <w:sz w:val="20"/>
                <w:lang w:val="en-US"/>
              </w:rPr>
              <w:t>05, NFR</w:t>
            </w:r>
            <w:r>
              <w:rPr>
                <w:sz w:val="20"/>
                <w:lang w:val="en-US"/>
              </w:rPr>
              <w:t>-</w:t>
            </w:r>
            <w:r w:rsidRPr="00503CE9">
              <w:rPr>
                <w:sz w:val="20"/>
                <w:lang w:val="en-US"/>
              </w:rPr>
              <w:t>07</w:t>
            </w:r>
          </w:p>
        </w:tc>
        <w:tc>
          <w:tcPr>
            <w:tcW w:w="1843" w:type="dxa"/>
            <w:vAlign w:val="center"/>
          </w:tcPr>
          <w:p w:rsidR="00A60464" w:rsidRDefault="00503CE9" w:rsidP="00503CE9">
            <w:pPr>
              <w:spacing w:after="60" w:line="276" w:lineRule="auto"/>
              <w:ind w:firstLine="0"/>
              <w:jc w:val="left"/>
            </w:pPr>
            <w:r>
              <w:rPr>
                <w:sz w:val="20"/>
              </w:rPr>
              <w:t>Полнота подтверждена</w:t>
            </w:r>
          </w:p>
        </w:tc>
      </w:tr>
      <w:tr w:rsidR="00A60464" w:rsidTr="00503CE9">
        <w:tc>
          <w:tcPr>
            <w:tcW w:w="2591" w:type="dxa"/>
            <w:vAlign w:val="center"/>
          </w:tcPr>
          <w:p w:rsidR="00A60464" w:rsidRDefault="00503CE9" w:rsidP="00503CE9">
            <w:pPr>
              <w:spacing w:after="60" w:line="276" w:lineRule="auto"/>
              <w:ind w:firstLine="0"/>
              <w:jc w:val="left"/>
            </w:pPr>
            <w:r>
              <w:rPr>
                <w:sz w:val="20"/>
              </w:rPr>
              <w:t>StH-04 — Курьер</w:t>
            </w:r>
          </w:p>
        </w:tc>
        <w:tc>
          <w:tcPr>
            <w:tcW w:w="2366" w:type="dxa"/>
            <w:vAlign w:val="center"/>
          </w:tcPr>
          <w:p w:rsidR="00A60464" w:rsidRDefault="00503CE9" w:rsidP="00503CE9">
            <w:pPr>
              <w:spacing w:after="60" w:line="276" w:lineRule="auto"/>
              <w:ind w:firstLine="0"/>
              <w:jc w:val="left"/>
            </w:pPr>
            <w:r>
              <w:rPr>
                <w:sz w:val="20"/>
              </w:rPr>
              <w:t>Список заказов, статус доставки, комментарии, фиксация проблем</w:t>
            </w:r>
          </w:p>
        </w:tc>
        <w:tc>
          <w:tcPr>
            <w:tcW w:w="2551" w:type="dxa"/>
            <w:vAlign w:val="center"/>
          </w:tcPr>
          <w:p w:rsidR="00A60464" w:rsidRDefault="00503CE9" w:rsidP="00503CE9">
            <w:pPr>
              <w:spacing w:after="60" w:line="276" w:lineRule="auto"/>
              <w:ind w:firstLine="0"/>
              <w:jc w:val="left"/>
            </w:pPr>
            <w:r>
              <w:rPr>
                <w:sz w:val="20"/>
              </w:rPr>
              <w:t>FR-14, FR-15, FR-17</w:t>
            </w:r>
          </w:p>
        </w:tc>
        <w:tc>
          <w:tcPr>
            <w:tcW w:w="1843" w:type="dxa"/>
            <w:vAlign w:val="center"/>
          </w:tcPr>
          <w:p w:rsidR="00A60464" w:rsidRDefault="00503CE9" w:rsidP="00503CE9">
            <w:pPr>
              <w:spacing w:after="60" w:line="276" w:lineRule="auto"/>
              <w:ind w:firstLine="0"/>
              <w:jc w:val="left"/>
            </w:pPr>
            <w:r>
              <w:rPr>
                <w:sz w:val="20"/>
              </w:rPr>
              <w:t>Полнота подтверждена</w:t>
            </w:r>
          </w:p>
        </w:tc>
      </w:tr>
    </w:tbl>
    <w:p w:rsidR="00503CE9" w:rsidRDefault="00503CE9" w:rsidP="00503CE9">
      <w:pPr>
        <w:rPr>
          <w:sz w:val="24"/>
          <w:szCs w:val="24"/>
        </w:rPr>
      </w:pPr>
    </w:p>
    <w:p w:rsidR="00A60464" w:rsidRDefault="00503CE9" w:rsidP="00503CE9">
      <w:r>
        <w:rPr>
          <w:sz w:val="24"/>
          <w:szCs w:val="24"/>
        </w:rPr>
        <w:t xml:space="preserve">Пробелов, требующих уточнения, по итогам проверки не выявлено </w:t>
      </w:r>
      <w:r>
        <w:rPr>
          <w:sz w:val="24"/>
          <w:szCs w:val="24"/>
        </w:rPr>
        <w:sym w:font="Symbol" w:char="F02D"/>
      </w:r>
      <w:r>
        <w:rPr>
          <w:sz w:val="24"/>
          <w:szCs w:val="24"/>
        </w:rPr>
        <w:t xml:space="preserve"> каждый </w:t>
      </w:r>
      <w:proofErr w:type="spellStart"/>
      <w:r>
        <w:rPr>
          <w:sz w:val="24"/>
          <w:szCs w:val="24"/>
        </w:rPr>
        <w:t>стейкхолдер</w:t>
      </w:r>
      <w:proofErr w:type="spellEnd"/>
      <w:r>
        <w:rPr>
          <w:sz w:val="24"/>
          <w:szCs w:val="24"/>
        </w:rPr>
        <w:t xml:space="preserve"> обеспечен минимум тремя требованиями, отражающими его ключевые пользовательские истории.</w:t>
      </w:r>
    </w:p>
    <w:p w:rsidR="00A60464" w:rsidRPr="00503CE9" w:rsidRDefault="00503CE9" w:rsidP="00503CE9">
      <w:pPr>
        <w:rPr>
          <w:b/>
          <w:sz w:val="24"/>
          <w:szCs w:val="24"/>
        </w:rPr>
      </w:pPr>
      <w:r w:rsidRPr="00503CE9">
        <w:rPr>
          <w:b/>
          <w:sz w:val="24"/>
          <w:szCs w:val="24"/>
        </w:rPr>
        <w:t>2</w:t>
      </w:r>
      <w:r>
        <w:rPr>
          <w:b/>
          <w:sz w:val="24"/>
          <w:szCs w:val="24"/>
        </w:rPr>
        <w:t>.</w:t>
      </w:r>
      <w:r w:rsidRPr="00503CE9">
        <w:rPr>
          <w:b/>
          <w:sz w:val="24"/>
          <w:szCs w:val="24"/>
        </w:rPr>
        <w:t xml:space="preserve"> Проверка полноты по сценариям использования</w:t>
      </w:r>
    </w:p>
    <w:p w:rsidR="00A60464" w:rsidRDefault="00503CE9" w:rsidP="00503CE9">
      <w:r>
        <w:rPr>
          <w:sz w:val="24"/>
          <w:szCs w:val="24"/>
        </w:rPr>
        <w:t>Для каждого шага основного потока сценариев UC-1 – UC-5 (см. документ «Сценарии использования системы») проверено наличие соответствующего функционального требования в перечне. Шаги, не имеющие соответствующего требования, являются свидетельством неполноты перечня.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2800"/>
        <w:gridCol w:w="1751"/>
      </w:tblGrid>
      <w:tr w:rsidR="00A60464" w:rsidTr="00503CE9">
        <w:tc>
          <w:tcPr>
            <w:tcW w:w="1200" w:type="dxa"/>
            <w:shd w:val="clear" w:color="auto" w:fill="auto"/>
            <w:vAlign w:val="center"/>
          </w:tcPr>
          <w:p w:rsidR="00A60464" w:rsidRDefault="00503CE9" w:rsidP="00503CE9">
            <w:pPr>
              <w:spacing w:after="60" w:line="276" w:lineRule="auto"/>
              <w:ind w:firstLine="0"/>
              <w:jc w:val="left"/>
            </w:pPr>
            <w:r>
              <w:rPr>
                <w:b/>
                <w:bCs/>
                <w:sz w:val="20"/>
              </w:rPr>
              <w:t>Сценарий</w:t>
            </w:r>
          </w:p>
        </w:tc>
        <w:tc>
          <w:tcPr>
            <w:tcW w:w="3600" w:type="dxa"/>
            <w:shd w:val="clear" w:color="auto" w:fill="auto"/>
            <w:vAlign w:val="center"/>
          </w:tcPr>
          <w:p w:rsidR="00A60464" w:rsidRDefault="00503CE9" w:rsidP="00503CE9">
            <w:pPr>
              <w:spacing w:after="60" w:line="276" w:lineRule="auto"/>
              <w:ind w:firstLine="0"/>
              <w:jc w:val="left"/>
            </w:pPr>
            <w:r>
              <w:rPr>
                <w:b/>
                <w:bCs/>
                <w:sz w:val="20"/>
              </w:rPr>
              <w:t>Проверяемый шаг</w:t>
            </w:r>
          </w:p>
        </w:tc>
        <w:tc>
          <w:tcPr>
            <w:tcW w:w="2800" w:type="dxa"/>
            <w:shd w:val="clear" w:color="auto" w:fill="auto"/>
            <w:vAlign w:val="center"/>
          </w:tcPr>
          <w:p w:rsidR="00A60464" w:rsidRDefault="00503CE9" w:rsidP="00503CE9">
            <w:pPr>
              <w:spacing w:after="60" w:line="276" w:lineRule="auto"/>
              <w:ind w:firstLine="0"/>
              <w:jc w:val="left"/>
            </w:pPr>
            <w:r>
              <w:rPr>
                <w:b/>
                <w:bCs/>
                <w:sz w:val="20"/>
              </w:rPr>
              <w:t>Соответствующее требование</w:t>
            </w:r>
          </w:p>
        </w:tc>
        <w:tc>
          <w:tcPr>
            <w:tcW w:w="1751" w:type="dxa"/>
            <w:shd w:val="clear" w:color="auto" w:fill="auto"/>
            <w:vAlign w:val="center"/>
          </w:tcPr>
          <w:p w:rsidR="00A60464" w:rsidRDefault="00503CE9" w:rsidP="00503CE9">
            <w:pPr>
              <w:spacing w:after="60" w:line="276" w:lineRule="auto"/>
              <w:ind w:firstLine="0"/>
              <w:jc w:val="left"/>
            </w:pPr>
            <w:r>
              <w:rPr>
                <w:b/>
                <w:bCs/>
                <w:sz w:val="20"/>
              </w:rPr>
              <w:t>Результат</w:t>
            </w:r>
          </w:p>
        </w:tc>
      </w:tr>
      <w:tr w:rsidR="00A60464" w:rsidTr="00503CE9">
        <w:tc>
          <w:tcPr>
            <w:tcW w:w="1200" w:type="dxa"/>
            <w:vAlign w:val="center"/>
          </w:tcPr>
          <w:p w:rsidR="00A60464" w:rsidRDefault="00503CE9" w:rsidP="00503CE9">
            <w:pPr>
              <w:spacing w:after="60" w:line="276" w:lineRule="auto"/>
              <w:ind w:firstLine="0"/>
              <w:jc w:val="left"/>
            </w:pPr>
            <w:r>
              <w:rPr>
                <w:sz w:val="20"/>
              </w:rPr>
              <w:t>UC-1</w:t>
            </w:r>
          </w:p>
        </w:tc>
        <w:tc>
          <w:tcPr>
            <w:tcW w:w="3600" w:type="dxa"/>
            <w:vAlign w:val="center"/>
          </w:tcPr>
          <w:p w:rsidR="00A60464" w:rsidRDefault="00503CE9" w:rsidP="00503CE9">
            <w:pPr>
              <w:spacing w:after="60" w:line="276" w:lineRule="auto"/>
              <w:ind w:firstLine="0"/>
              <w:jc w:val="left"/>
            </w:pPr>
            <w:r>
              <w:rPr>
                <w:sz w:val="20"/>
              </w:rPr>
              <w:t>Шаги 1–3 (сборка торта в конструкторе)</w:t>
            </w:r>
          </w:p>
        </w:tc>
        <w:tc>
          <w:tcPr>
            <w:tcW w:w="2800" w:type="dxa"/>
            <w:vAlign w:val="center"/>
          </w:tcPr>
          <w:p w:rsidR="00A60464" w:rsidRDefault="00503CE9" w:rsidP="00503CE9">
            <w:pPr>
              <w:spacing w:after="60" w:line="276" w:lineRule="auto"/>
              <w:ind w:firstLine="0"/>
              <w:jc w:val="left"/>
            </w:pPr>
            <w:r>
              <w:rPr>
                <w:sz w:val="20"/>
              </w:rPr>
              <w:t>FR-03</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UC-1</w:t>
            </w:r>
          </w:p>
        </w:tc>
        <w:tc>
          <w:tcPr>
            <w:tcW w:w="3600" w:type="dxa"/>
            <w:vAlign w:val="center"/>
          </w:tcPr>
          <w:p w:rsidR="00A60464" w:rsidRDefault="00503CE9" w:rsidP="00503CE9">
            <w:pPr>
              <w:spacing w:after="60" w:line="276" w:lineRule="auto"/>
              <w:ind w:firstLine="0"/>
              <w:jc w:val="left"/>
            </w:pPr>
            <w:r>
              <w:rPr>
                <w:sz w:val="20"/>
              </w:rPr>
              <w:t>Шаг 4 (расчет стоимости)</w:t>
            </w:r>
          </w:p>
        </w:tc>
        <w:tc>
          <w:tcPr>
            <w:tcW w:w="2800" w:type="dxa"/>
            <w:vAlign w:val="center"/>
          </w:tcPr>
          <w:p w:rsidR="00A60464" w:rsidRDefault="00503CE9" w:rsidP="00503CE9">
            <w:pPr>
              <w:spacing w:after="60" w:line="276" w:lineRule="auto"/>
              <w:ind w:firstLine="0"/>
              <w:jc w:val="left"/>
            </w:pPr>
            <w:r>
              <w:rPr>
                <w:sz w:val="20"/>
              </w:rPr>
              <w:t>FR-08</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UC-1</w:t>
            </w:r>
          </w:p>
        </w:tc>
        <w:tc>
          <w:tcPr>
            <w:tcW w:w="3600" w:type="dxa"/>
            <w:vAlign w:val="center"/>
          </w:tcPr>
          <w:p w:rsidR="00A60464" w:rsidRDefault="00503CE9" w:rsidP="00503CE9">
            <w:pPr>
              <w:spacing w:after="60" w:line="276" w:lineRule="auto"/>
              <w:ind w:firstLine="0"/>
              <w:jc w:val="left"/>
            </w:pPr>
            <w:r>
              <w:rPr>
                <w:sz w:val="20"/>
              </w:rPr>
              <w:t>Шаг 6–7 (оформление и оплата)</w:t>
            </w:r>
          </w:p>
        </w:tc>
        <w:tc>
          <w:tcPr>
            <w:tcW w:w="2800" w:type="dxa"/>
            <w:vAlign w:val="center"/>
          </w:tcPr>
          <w:p w:rsidR="00A60464" w:rsidRDefault="00503CE9" w:rsidP="00503CE9">
            <w:pPr>
              <w:spacing w:after="60" w:line="276" w:lineRule="auto"/>
              <w:ind w:firstLine="0"/>
              <w:jc w:val="left"/>
            </w:pPr>
            <w:r>
              <w:rPr>
                <w:sz w:val="20"/>
              </w:rPr>
              <w:t>FR-04</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UC-2</w:t>
            </w:r>
          </w:p>
        </w:tc>
        <w:tc>
          <w:tcPr>
            <w:tcW w:w="3600" w:type="dxa"/>
            <w:vAlign w:val="center"/>
          </w:tcPr>
          <w:p w:rsidR="00A60464" w:rsidRDefault="00503CE9" w:rsidP="00503CE9">
            <w:pPr>
              <w:spacing w:after="60" w:line="276" w:lineRule="auto"/>
              <w:ind w:firstLine="0"/>
              <w:jc w:val="left"/>
            </w:pPr>
            <w:r>
              <w:rPr>
                <w:sz w:val="20"/>
              </w:rPr>
              <w:t xml:space="preserve">Шаг 2 (просмотр </w:t>
            </w:r>
            <w:proofErr w:type="spellStart"/>
            <w:r>
              <w:rPr>
                <w:sz w:val="20"/>
              </w:rPr>
              <w:t>техкарты</w:t>
            </w:r>
            <w:proofErr w:type="spellEnd"/>
            <w:r>
              <w:rPr>
                <w:sz w:val="20"/>
              </w:rPr>
              <w:t>)</w:t>
            </w:r>
          </w:p>
        </w:tc>
        <w:tc>
          <w:tcPr>
            <w:tcW w:w="2800" w:type="dxa"/>
            <w:vAlign w:val="center"/>
          </w:tcPr>
          <w:p w:rsidR="00A60464" w:rsidRDefault="00503CE9" w:rsidP="00503CE9">
            <w:pPr>
              <w:spacing w:after="60" w:line="276" w:lineRule="auto"/>
              <w:ind w:firstLine="0"/>
              <w:jc w:val="left"/>
            </w:pPr>
            <w:r>
              <w:rPr>
                <w:sz w:val="20"/>
              </w:rPr>
              <w:t>FR-09</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UC-2</w:t>
            </w:r>
          </w:p>
        </w:tc>
        <w:tc>
          <w:tcPr>
            <w:tcW w:w="3600" w:type="dxa"/>
            <w:vAlign w:val="center"/>
          </w:tcPr>
          <w:p w:rsidR="00A60464" w:rsidRDefault="00503CE9" w:rsidP="00503CE9">
            <w:pPr>
              <w:spacing w:after="60" w:line="276" w:lineRule="auto"/>
              <w:ind w:firstLine="0"/>
              <w:jc w:val="left"/>
            </w:pPr>
            <w:r>
              <w:rPr>
                <w:sz w:val="20"/>
              </w:rPr>
              <w:t>Шаги 4–5 (списание сырья)</w:t>
            </w:r>
          </w:p>
        </w:tc>
        <w:tc>
          <w:tcPr>
            <w:tcW w:w="2800" w:type="dxa"/>
            <w:vAlign w:val="center"/>
          </w:tcPr>
          <w:p w:rsidR="00A60464" w:rsidRDefault="00503CE9" w:rsidP="00503CE9">
            <w:pPr>
              <w:spacing w:after="60" w:line="276" w:lineRule="auto"/>
              <w:ind w:firstLine="0"/>
              <w:jc w:val="left"/>
            </w:pPr>
            <w:r>
              <w:rPr>
                <w:sz w:val="20"/>
              </w:rPr>
              <w:t>FR-10, NFR-03</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lastRenderedPageBreak/>
              <w:t>UC-2</w:t>
            </w:r>
          </w:p>
        </w:tc>
        <w:tc>
          <w:tcPr>
            <w:tcW w:w="3600" w:type="dxa"/>
            <w:vAlign w:val="center"/>
          </w:tcPr>
          <w:p w:rsidR="00A60464" w:rsidRDefault="00503CE9" w:rsidP="00503CE9">
            <w:pPr>
              <w:spacing w:after="60" w:line="276" w:lineRule="auto"/>
              <w:ind w:firstLine="0"/>
              <w:jc w:val="left"/>
            </w:pPr>
            <w:r>
              <w:rPr>
                <w:sz w:val="20"/>
              </w:rPr>
              <w:t>Шаг 7 (уведомление о готовности)</w:t>
            </w:r>
          </w:p>
        </w:tc>
        <w:tc>
          <w:tcPr>
            <w:tcW w:w="2800" w:type="dxa"/>
            <w:vAlign w:val="center"/>
          </w:tcPr>
          <w:p w:rsidR="00A60464" w:rsidRDefault="00503CE9" w:rsidP="00503CE9">
            <w:pPr>
              <w:spacing w:after="60" w:line="276" w:lineRule="auto"/>
              <w:ind w:firstLine="0"/>
              <w:jc w:val="left"/>
            </w:pPr>
            <w:r>
              <w:rPr>
                <w:sz w:val="20"/>
              </w:rPr>
              <w:t>FR-15</w:t>
            </w:r>
          </w:p>
        </w:tc>
        <w:tc>
          <w:tcPr>
            <w:tcW w:w="1751" w:type="dxa"/>
            <w:vAlign w:val="center"/>
          </w:tcPr>
          <w:p w:rsidR="00A60464" w:rsidRDefault="00503CE9" w:rsidP="00503CE9">
            <w:pPr>
              <w:spacing w:after="60" w:line="276" w:lineRule="auto"/>
              <w:ind w:firstLine="0"/>
              <w:jc w:val="left"/>
            </w:pPr>
            <w:r>
              <w:rPr>
                <w:sz w:val="20"/>
              </w:rPr>
              <w:t>Покрыто (частично, требует уточнения – см. п. 3)</w:t>
            </w:r>
          </w:p>
        </w:tc>
      </w:tr>
      <w:tr w:rsidR="00A60464" w:rsidTr="00503CE9">
        <w:tc>
          <w:tcPr>
            <w:tcW w:w="1200" w:type="dxa"/>
            <w:vAlign w:val="center"/>
          </w:tcPr>
          <w:p w:rsidR="00A60464" w:rsidRDefault="00503CE9" w:rsidP="00503CE9">
            <w:pPr>
              <w:spacing w:after="60" w:line="276" w:lineRule="auto"/>
              <w:ind w:firstLine="0"/>
              <w:jc w:val="left"/>
            </w:pPr>
            <w:r>
              <w:rPr>
                <w:sz w:val="20"/>
              </w:rPr>
              <w:t>UC-3</w:t>
            </w:r>
          </w:p>
        </w:tc>
        <w:tc>
          <w:tcPr>
            <w:tcW w:w="3600" w:type="dxa"/>
            <w:vAlign w:val="center"/>
          </w:tcPr>
          <w:p w:rsidR="00A60464" w:rsidRDefault="00503CE9" w:rsidP="00503CE9">
            <w:pPr>
              <w:spacing w:after="60" w:line="276" w:lineRule="auto"/>
              <w:ind w:firstLine="0"/>
              <w:jc w:val="left"/>
            </w:pPr>
            <w:r>
              <w:rPr>
                <w:sz w:val="20"/>
              </w:rPr>
              <w:t>Шаг 1 (распределение заказа)</w:t>
            </w:r>
          </w:p>
        </w:tc>
        <w:tc>
          <w:tcPr>
            <w:tcW w:w="2800" w:type="dxa"/>
            <w:vAlign w:val="center"/>
          </w:tcPr>
          <w:p w:rsidR="00A60464" w:rsidRDefault="00503CE9" w:rsidP="00503CE9">
            <w:pPr>
              <w:spacing w:after="60" w:line="276" w:lineRule="auto"/>
              <w:ind w:firstLine="0"/>
              <w:jc w:val="left"/>
            </w:pPr>
            <w:r>
              <w:rPr>
                <w:sz w:val="20"/>
              </w:rPr>
              <w:t>FR-13</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UC-3</w:t>
            </w:r>
          </w:p>
        </w:tc>
        <w:tc>
          <w:tcPr>
            <w:tcW w:w="3600" w:type="dxa"/>
            <w:vAlign w:val="center"/>
          </w:tcPr>
          <w:p w:rsidR="00A60464" w:rsidRDefault="00503CE9" w:rsidP="00503CE9">
            <w:pPr>
              <w:spacing w:after="60" w:line="276" w:lineRule="auto"/>
              <w:ind w:firstLine="0"/>
              <w:jc w:val="left"/>
            </w:pPr>
            <w:r>
              <w:rPr>
                <w:sz w:val="20"/>
              </w:rPr>
              <w:t>Шаги 4–7 (статус, время, подтверждение)</w:t>
            </w:r>
          </w:p>
        </w:tc>
        <w:tc>
          <w:tcPr>
            <w:tcW w:w="2800" w:type="dxa"/>
            <w:vAlign w:val="center"/>
          </w:tcPr>
          <w:p w:rsidR="00A60464" w:rsidRDefault="00503CE9" w:rsidP="00503CE9">
            <w:pPr>
              <w:spacing w:after="60" w:line="276" w:lineRule="auto"/>
              <w:ind w:firstLine="0"/>
              <w:jc w:val="left"/>
            </w:pPr>
            <w:r>
              <w:rPr>
                <w:sz w:val="20"/>
              </w:rPr>
              <w:t>FR-14, FR-15, FR-16</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UC-3</w:t>
            </w:r>
          </w:p>
        </w:tc>
        <w:tc>
          <w:tcPr>
            <w:tcW w:w="3600" w:type="dxa"/>
            <w:vAlign w:val="center"/>
          </w:tcPr>
          <w:p w:rsidR="00A60464" w:rsidRDefault="00503CE9" w:rsidP="00503CE9">
            <w:pPr>
              <w:spacing w:after="60" w:line="276" w:lineRule="auto"/>
              <w:ind w:firstLine="0"/>
              <w:jc w:val="left"/>
            </w:pPr>
            <w:r>
              <w:rPr>
                <w:sz w:val="20"/>
              </w:rPr>
              <w:t>Альтернативные потоки 1–2 (проблема доставки)</w:t>
            </w:r>
          </w:p>
        </w:tc>
        <w:tc>
          <w:tcPr>
            <w:tcW w:w="2800" w:type="dxa"/>
            <w:vAlign w:val="center"/>
          </w:tcPr>
          <w:p w:rsidR="00A60464" w:rsidRDefault="00503CE9" w:rsidP="00503CE9">
            <w:pPr>
              <w:spacing w:after="60" w:line="276" w:lineRule="auto"/>
              <w:ind w:firstLine="0"/>
              <w:jc w:val="left"/>
            </w:pPr>
            <w:r>
              <w:rPr>
                <w:sz w:val="20"/>
              </w:rPr>
              <w:t>FR-17</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UC-4</w:t>
            </w:r>
          </w:p>
        </w:tc>
        <w:tc>
          <w:tcPr>
            <w:tcW w:w="3600" w:type="dxa"/>
            <w:vAlign w:val="center"/>
          </w:tcPr>
          <w:p w:rsidR="00A60464" w:rsidRDefault="00503CE9" w:rsidP="00503CE9">
            <w:pPr>
              <w:spacing w:after="60" w:line="276" w:lineRule="auto"/>
              <w:ind w:firstLine="0"/>
              <w:jc w:val="left"/>
            </w:pPr>
            <w:r>
              <w:rPr>
                <w:sz w:val="20"/>
              </w:rPr>
              <w:t>Шаги 1–2 (учет поступления сырья)</w:t>
            </w:r>
          </w:p>
        </w:tc>
        <w:tc>
          <w:tcPr>
            <w:tcW w:w="2800" w:type="dxa"/>
            <w:vAlign w:val="center"/>
          </w:tcPr>
          <w:p w:rsidR="00A60464" w:rsidRDefault="00503CE9" w:rsidP="00503CE9">
            <w:pPr>
              <w:spacing w:after="60" w:line="276" w:lineRule="auto"/>
              <w:ind w:firstLine="0"/>
              <w:jc w:val="left"/>
            </w:pPr>
            <w:r>
              <w:rPr>
                <w:sz w:val="20"/>
              </w:rPr>
              <w:t>FR-11</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UC-4</w:t>
            </w:r>
          </w:p>
        </w:tc>
        <w:tc>
          <w:tcPr>
            <w:tcW w:w="3600" w:type="dxa"/>
            <w:vAlign w:val="center"/>
          </w:tcPr>
          <w:p w:rsidR="00A60464" w:rsidRDefault="00503CE9" w:rsidP="00503CE9">
            <w:pPr>
              <w:spacing w:after="60" w:line="276" w:lineRule="auto"/>
              <w:ind w:firstLine="0"/>
              <w:jc w:val="left"/>
            </w:pPr>
            <w:r>
              <w:rPr>
                <w:sz w:val="20"/>
              </w:rPr>
              <w:t>Шаг 3 (пересчет себестоимости)</w:t>
            </w:r>
          </w:p>
        </w:tc>
        <w:tc>
          <w:tcPr>
            <w:tcW w:w="2800" w:type="dxa"/>
            <w:vAlign w:val="center"/>
          </w:tcPr>
          <w:p w:rsidR="00A60464" w:rsidRDefault="00503CE9" w:rsidP="00503CE9">
            <w:pPr>
              <w:spacing w:after="60" w:line="276" w:lineRule="auto"/>
              <w:ind w:firstLine="0"/>
              <w:jc w:val="left"/>
            </w:pPr>
            <w:r>
              <w:rPr>
                <w:sz w:val="20"/>
              </w:rPr>
              <w:t>FR-07, NFR-01</w:t>
            </w:r>
          </w:p>
        </w:tc>
        <w:tc>
          <w:tcPr>
            <w:tcW w:w="1751" w:type="dxa"/>
            <w:vAlign w:val="center"/>
          </w:tcPr>
          <w:p w:rsidR="00A60464" w:rsidRDefault="00503CE9" w:rsidP="00503CE9">
            <w:pPr>
              <w:spacing w:after="60" w:line="276" w:lineRule="auto"/>
              <w:ind w:firstLine="0"/>
              <w:jc w:val="left"/>
            </w:pPr>
            <w:r>
              <w:rPr>
                <w:sz w:val="20"/>
              </w:rPr>
              <w:t>Покрыто</w:t>
            </w:r>
          </w:p>
        </w:tc>
      </w:tr>
      <w:tr w:rsidR="00A60464" w:rsidTr="00503CE9">
        <w:tc>
          <w:tcPr>
            <w:tcW w:w="1200" w:type="dxa"/>
            <w:vAlign w:val="center"/>
          </w:tcPr>
          <w:p w:rsidR="00A60464" w:rsidRDefault="00503CE9" w:rsidP="00503CE9">
            <w:pPr>
              <w:spacing w:after="60" w:line="276" w:lineRule="auto"/>
              <w:ind w:firstLine="0"/>
              <w:jc w:val="left"/>
            </w:pPr>
            <w:r>
              <w:rPr>
                <w:sz w:val="20"/>
              </w:rPr>
              <w:t>UC-4</w:t>
            </w:r>
          </w:p>
        </w:tc>
        <w:tc>
          <w:tcPr>
            <w:tcW w:w="3600" w:type="dxa"/>
            <w:vAlign w:val="center"/>
          </w:tcPr>
          <w:p w:rsidR="00A60464" w:rsidRDefault="00503CE9" w:rsidP="00503CE9">
            <w:pPr>
              <w:spacing w:after="60" w:line="276" w:lineRule="auto"/>
              <w:ind w:firstLine="0"/>
              <w:jc w:val="left"/>
            </w:pPr>
            <w:r>
              <w:rPr>
                <w:sz w:val="20"/>
              </w:rPr>
              <w:t>Шаги 6–7 (формирование отчета)</w:t>
            </w:r>
          </w:p>
        </w:tc>
        <w:tc>
          <w:tcPr>
            <w:tcW w:w="2800" w:type="dxa"/>
            <w:vAlign w:val="center"/>
          </w:tcPr>
          <w:p w:rsidR="00A60464" w:rsidRDefault="00503CE9" w:rsidP="00503CE9">
            <w:pPr>
              <w:spacing w:after="60" w:line="276" w:lineRule="auto"/>
              <w:ind w:firstLine="0"/>
              <w:jc w:val="left"/>
            </w:pPr>
            <w:r>
              <w:rPr>
                <w:sz w:val="20"/>
              </w:rPr>
              <w:t>FR-18</w:t>
            </w:r>
          </w:p>
        </w:tc>
        <w:tc>
          <w:tcPr>
            <w:tcW w:w="1751" w:type="dxa"/>
            <w:vAlign w:val="center"/>
          </w:tcPr>
          <w:p w:rsidR="00A60464" w:rsidRDefault="00503CE9" w:rsidP="00503CE9">
            <w:pPr>
              <w:spacing w:after="60" w:line="276" w:lineRule="auto"/>
              <w:ind w:firstLine="0"/>
              <w:jc w:val="left"/>
            </w:pPr>
            <w:r>
              <w:rPr>
                <w:sz w:val="20"/>
              </w:rPr>
              <w:t>Покрыто</w:t>
            </w:r>
          </w:p>
        </w:tc>
      </w:tr>
      <w:tr w:rsidR="00681430">
        <w:tc>
          <w:tcPr>
            <w:tcW w:w="1200" w:type="dxa"/>
          </w:tcPr>
          <w:p w:rsidR="00681430" w:rsidRPr="00940D08" w:rsidRDefault="00940D08" w:rsidP="00940D08">
            <w:pPr>
              <w:ind w:hanging="15"/>
              <w:rPr>
                <w:sz w:val="20"/>
              </w:rPr>
            </w:pPr>
            <w:bookmarkStart w:id="0" w:name="_GoBack" w:colFirst="0" w:colLast="3"/>
            <w:r w:rsidRPr="00940D08">
              <w:rPr>
                <w:sz w:val="20"/>
              </w:rPr>
              <w:t>UC-5</w:t>
            </w:r>
          </w:p>
        </w:tc>
        <w:tc>
          <w:tcPr>
            <w:tcW w:w="3600" w:type="dxa"/>
          </w:tcPr>
          <w:p w:rsidR="00681430" w:rsidRPr="00940D08" w:rsidRDefault="00940D08" w:rsidP="00940D08">
            <w:pPr>
              <w:ind w:hanging="15"/>
              <w:rPr>
                <w:sz w:val="20"/>
              </w:rPr>
            </w:pPr>
            <w:r w:rsidRPr="00940D08">
              <w:rPr>
                <w:sz w:val="20"/>
              </w:rPr>
              <w:t>Шаги 1–3, 6–8 (просмотр списка, добавление и редактирование сотрудника)</w:t>
            </w:r>
          </w:p>
        </w:tc>
        <w:tc>
          <w:tcPr>
            <w:tcW w:w="2800" w:type="dxa"/>
          </w:tcPr>
          <w:p w:rsidR="00681430" w:rsidRPr="00940D08" w:rsidRDefault="00940D08" w:rsidP="00940D08">
            <w:pPr>
              <w:ind w:hanging="15"/>
              <w:rPr>
                <w:sz w:val="20"/>
              </w:rPr>
            </w:pPr>
            <w:r w:rsidRPr="00940D08">
              <w:rPr>
                <w:sz w:val="20"/>
              </w:rPr>
              <w:t>FR-20</w:t>
            </w:r>
          </w:p>
        </w:tc>
        <w:tc>
          <w:tcPr>
            <w:tcW w:w="1751" w:type="dxa"/>
          </w:tcPr>
          <w:p w:rsidR="00681430" w:rsidRPr="00940D08" w:rsidRDefault="00940D08" w:rsidP="00940D08">
            <w:pPr>
              <w:ind w:hanging="15"/>
              <w:rPr>
                <w:sz w:val="20"/>
              </w:rPr>
            </w:pPr>
            <w:r w:rsidRPr="00940D08">
              <w:rPr>
                <w:sz w:val="20"/>
              </w:rPr>
              <w:t>Покрыто</w:t>
            </w:r>
          </w:p>
        </w:tc>
      </w:tr>
      <w:tr w:rsidR="00681430">
        <w:tc>
          <w:tcPr>
            <w:tcW w:w="1200" w:type="dxa"/>
          </w:tcPr>
          <w:p w:rsidR="00681430" w:rsidRPr="00940D08" w:rsidRDefault="00940D08" w:rsidP="00940D08">
            <w:pPr>
              <w:ind w:hanging="15"/>
              <w:rPr>
                <w:sz w:val="20"/>
              </w:rPr>
            </w:pPr>
            <w:r w:rsidRPr="00940D08">
              <w:rPr>
                <w:sz w:val="20"/>
              </w:rPr>
              <w:t>UC-5</w:t>
            </w:r>
          </w:p>
        </w:tc>
        <w:tc>
          <w:tcPr>
            <w:tcW w:w="3600" w:type="dxa"/>
          </w:tcPr>
          <w:p w:rsidR="00681430" w:rsidRPr="00940D08" w:rsidRDefault="00940D08" w:rsidP="00940D08">
            <w:pPr>
              <w:ind w:hanging="15"/>
              <w:rPr>
                <w:sz w:val="20"/>
              </w:rPr>
            </w:pPr>
            <w:r w:rsidRPr="00940D08">
              <w:rPr>
                <w:sz w:val="20"/>
              </w:rPr>
              <w:t>Шаг 9 (удаление сотрудника)</w:t>
            </w:r>
          </w:p>
        </w:tc>
        <w:tc>
          <w:tcPr>
            <w:tcW w:w="2800" w:type="dxa"/>
          </w:tcPr>
          <w:p w:rsidR="00681430" w:rsidRPr="00940D08" w:rsidRDefault="00940D08" w:rsidP="00940D08">
            <w:pPr>
              <w:ind w:hanging="15"/>
              <w:rPr>
                <w:sz w:val="20"/>
              </w:rPr>
            </w:pPr>
            <w:r w:rsidRPr="00940D08">
              <w:rPr>
                <w:sz w:val="20"/>
              </w:rPr>
              <w:t>FR-20</w:t>
            </w:r>
          </w:p>
        </w:tc>
        <w:tc>
          <w:tcPr>
            <w:tcW w:w="1751" w:type="dxa"/>
          </w:tcPr>
          <w:p w:rsidR="00681430" w:rsidRPr="00940D08" w:rsidRDefault="00940D08" w:rsidP="00940D08">
            <w:pPr>
              <w:ind w:hanging="15"/>
              <w:rPr>
                <w:sz w:val="20"/>
              </w:rPr>
            </w:pPr>
            <w:r w:rsidRPr="00940D08">
              <w:rPr>
                <w:sz w:val="20"/>
              </w:rPr>
              <w:t>Покрыто (формулировка FR-20 расширена — см. замечание ниже)</w:t>
            </w:r>
          </w:p>
        </w:tc>
      </w:tr>
      <w:tr w:rsidR="00681430">
        <w:tc>
          <w:tcPr>
            <w:tcW w:w="1200" w:type="dxa"/>
          </w:tcPr>
          <w:p w:rsidR="00681430" w:rsidRPr="00940D08" w:rsidRDefault="00940D08" w:rsidP="00940D08">
            <w:pPr>
              <w:ind w:hanging="15"/>
              <w:rPr>
                <w:sz w:val="20"/>
              </w:rPr>
            </w:pPr>
            <w:r w:rsidRPr="00940D08">
              <w:rPr>
                <w:sz w:val="20"/>
              </w:rPr>
              <w:t>UC-5</w:t>
            </w:r>
          </w:p>
        </w:tc>
        <w:tc>
          <w:tcPr>
            <w:tcW w:w="3600" w:type="dxa"/>
          </w:tcPr>
          <w:p w:rsidR="00681430" w:rsidRPr="00940D08" w:rsidRDefault="00940D08" w:rsidP="00940D08">
            <w:pPr>
              <w:ind w:hanging="15"/>
              <w:rPr>
                <w:sz w:val="20"/>
              </w:rPr>
            </w:pPr>
            <w:r w:rsidRPr="00940D08">
              <w:rPr>
                <w:sz w:val="20"/>
              </w:rPr>
              <w:t>Специальные требования (ограничение доступа по роли)</w:t>
            </w:r>
          </w:p>
        </w:tc>
        <w:tc>
          <w:tcPr>
            <w:tcW w:w="2800" w:type="dxa"/>
          </w:tcPr>
          <w:p w:rsidR="00681430" w:rsidRPr="00940D08" w:rsidRDefault="00940D08" w:rsidP="00940D08">
            <w:pPr>
              <w:ind w:hanging="15"/>
              <w:rPr>
                <w:sz w:val="20"/>
              </w:rPr>
            </w:pPr>
            <w:r w:rsidRPr="00940D08">
              <w:rPr>
                <w:sz w:val="20"/>
              </w:rPr>
              <w:t>NFR-09</w:t>
            </w:r>
          </w:p>
        </w:tc>
        <w:tc>
          <w:tcPr>
            <w:tcW w:w="1751" w:type="dxa"/>
          </w:tcPr>
          <w:p w:rsidR="00681430" w:rsidRPr="00940D08" w:rsidRDefault="00940D08" w:rsidP="00940D08">
            <w:pPr>
              <w:ind w:hanging="15"/>
              <w:rPr>
                <w:sz w:val="20"/>
              </w:rPr>
            </w:pPr>
            <w:r w:rsidRPr="00940D08">
              <w:rPr>
                <w:sz w:val="20"/>
              </w:rPr>
              <w:t>Покрыто</w:t>
            </w:r>
          </w:p>
        </w:tc>
      </w:tr>
      <w:bookmarkEnd w:id="0"/>
    </w:tbl>
    <w:p w:rsidR="00503CE9" w:rsidRDefault="00503CE9" w:rsidP="00503CE9">
      <w:pPr>
        <w:rPr>
          <w:sz w:val="24"/>
          <w:szCs w:val="24"/>
        </w:rPr>
      </w:pPr>
    </w:p>
    <w:p w:rsidR="00A60464" w:rsidRDefault="00503CE9" w:rsidP="00503CE9">
      <w:r>
        <w:rPr>
          <w:sz w:val="24"/>
          <w:szCs w:val="24"/>
        </w:rPr>
        <w:t>Замечание: шаг 7 сценария UC-2 («система направляет администратору уведомление о готовности заказа») формально относится к требованию FR-15, которое описывает уведомление об изменении статуса доставки, но не уведомление о готовности изделия к отгрузке. Требование FR-15 рекомендуется уточнить (см. п. 4, замечание №1), либо ввести отдельное требование FR-21 «Уведомление о готовности заказа». Остальные шаги основных потоков всех пяти сценариев обеспечены соответствующими функциональными требованиями; неполноты, требующей введения новых требований (помимо уточнения FR-15 и FR-20), не выявлено.</w:t>
      </w:r>
    </w:p>
    <w:p w:rsidR="00A60464" w:rsidRDefault="00503CE9" w:rsidP="00503CE9">
      <w:r>
        <w:rPr>
          <w:sz w:val="24"/>
          <w:szCs w:val="24"/>
        </w:rPr>
        <w:t>Замечание: сценарий UC-5 («Управление сотрудниками администратором») на момент первой редакции перечня требований сопоставлялся с требованием FR-20, формулировка которого ограничивалась только назначением и изменением ролей сотрудников и не охватывала просмотр списка сотрудников, добавление новой учётной записи и её удаление (шаги 1–3 и 9 основного потока UC-5). Формулировка FR-20 расширена и теперь охватывает полный жизненный цикл учётной записи сотрудника (добавление, редактирование, назначение роли, удаление с проверкой отсутствия активных заказов или смены); соответствующие изменения внесены в документ «Классификация и формализация требований» и в раздел 6.4 технического задания. Отдельного нового требования не потребовалось.</w:t>
      </w:r>
    </w:p>
    <w:p w:rsidR="00A60464" w:rsidRPr="00503CE9" w:rsidRDefault="00503CE9" w:rsidP="00503CE9">
      <w:pPr>
        <w:rPr>
          <w:b/>
          <w:sz w:val="24"/>
          <w:szCs w:val="24"/>
        </w:rPr>
      </w:pPr>
      <w:r w:rsidRPr="00503CE9">
        <w:rPr>
          <w:b/>
          <w:sz w:val="24"/>
          <w:szCs w:val="24"/>
        </w:rPr>
        <w:t>3</w:t>
      </w:r>
      <w:r>
        <w:rPr>
          <w:b/>
          <w:sz w:val="24"/>
          <w:szCs w:val="24"/>
        </w:rPr>
        <w:t>.</w:t>
      </w:r>
      <w:r w:rsidRPr="00503CE9">
        <w:rPr>
          <w:b/>
          <w:sz w:val="24"/>
          <w:szCs w:val="24"/>
        </w:rPr>
        <w:t xml:space="preserve"> Проверка на однозначность формулировок</w:t>
      </w:r>
    </w:p>
    <w:p w:rsidR="00A60464" w:rsidRDefault="00503CE9" w:rsidP="00503CE9">
      <w:r>
        <w:rPr>
          <w:sz w:val="24"/>
          <w:szCs w:val="24"/>
        </w:rPr>
        <w:lastRenderedPageBreak/>
        <w:t>Каждое требование перечня проверено на наличие оценочных прилагательных без количественного определения («быстро», «надежно», «удобно», «высокая точность» и т. п.). Ниже приведены результаты проверки формулировок, изначально содержавших подобные термины, и их измеримые эквиваленты, использованные в итоговой редакции перечня требований.</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4000"/>
      </w:tblGrid>
      <w:tr w:rsidR="00A60464" w:rsidTr="00503CE9">
        <w:tc>
          <w:tcPr>
            <w:tcW w:w="1700" w:type="dxa"/>
            <w:shd w:val="clear" w:color="auto" w:fill="auto"/>
            <w:vAlign w:val="center"/>
          </w:tcPr>
          <w:p w:rsidR="00A60464" w:rsidRDefault="00503CE9" w:rsidP="00503CE9">
            <w:pPr>
              <w:spacing w:after="60" w:line="276" w:lineRule="auto"/>
              <w:ind w:firstLine="0"/>
              <w:jc w:val="left"/>
            </w:pPr>
            <w:r>
              <w:rPr>
                <w:b/>
                <w:bCs/>
                <w:sz w:val="20"/>
              </w:rPr>
              <w:t>Требование</w:t>
            </w:r>
          </w:p>
        </w:tc>
        <w:tc>
          <w:tcPr>
            <w:tcW w:w="3900" w:type="dxa"/>
            <w:shd w:val="clear" w:color="auto" w:fill="auto"/>
            <w:vAlign w:val="center"/>
          </w:tcPr>
          <w:p w:rsidR="00A60464" w:rsidRDefault="00503CE9" w:rsidP="00503CE9">
            <w:pPr>
              <w:spacing w:after="60" w:line="276" w:lineRule="auto"/>
              <w:ind w:firstLine="0"/>
              <w:jc w:val="left"/>
            </w:pPr>
            <w:r>
              <w:rPr>
                <w:b/>
                <w:bCs/>
                <w:sz w:val="20"/>
              </w:rPr>
              <w:t>Неоднозначная формулировка (черновой вариант)</w:t>
            </w:r>
          </w:p>
        </w:tc>
        <w:tc>
          <w:tcPr>
            <w:tcW w:w="4000" w:type="dxa"/>
            <w:shd w:val="clear" w:color="auto" w:fill="auto"/>
            <w:vAlign w:val="center"/>
          </w:tcPr>
          <w:p w:rsidR="00A60464" w:rsidRDefault="00503CE9" w:rsidP="00503CE9">
            <w:pPr>
              <w:spacing w:after="60" w:line="276" w:lineRule="auto"/>
              <w:ind w:firstLine="0"/>
              <w:jc w:val="left"/>
            </w:pPr>
            <w:r>
              <w:rPr>
                <w:b/>
                <w:bCs/>
                <w:sz w:val="20"/>
              </w:rPr>
              <w:t>Измеримый критерий (итоговая редакция)</w:t>
            </w:r>
          </w:p>
        </w:tc>
      </w:tr>
      <w:tr w:rsidR="00A60464" w:rsidTr="00503CE9">
        <w:tc>
          <w:tcPr>
            <w:tcW w:w="1700" w:type="dxa"/>
            <w:vAlign w:val="center"/>
          </w:tcPr>
          <w:p w:rsidR="00A60464" w:rsidRDefault="00503CE9" w:rsidP="00503CE9">
            <w:pPr>
              <w:spacing w:after="60" w:line="276" w:lineRule="auto"/>
              <w:ind w:firstLine="0"/>
              <w:jc w:val="left"/>
            </w:pPr>
            <w:r>
              <w:rPr>
                <w:sz w:val="20"/>
              </w:rPr>
              <w:t>FR-07 / NFR-01</w:t>
            </w:r>
          </w:p>
        </w:tc>
        <w:tc>
          <w:tcPr>
            <w:tcW w:w="3900" w:type="dxa"/>
            <w:vAlign w:val="center"/>
          </w:tcPr>
          <w:p w:rsidR="00A60464" w:rsidRDefault="00503CE9" w:rsidP="00503CE9">
            <w:pPr>
              <w:spacing w:after="60" w:line="276" w:lineRule="auto"/>
              <w:ind w:firstLine="0"/>
              <w:jc w:val="left"/>
            </w:pPr>
            <w:r>
              <w:rPr>
                <w:sz w:val="20"/>
              </w:rPr>
              <w:t>«Система должна быстро пересчитывать себестоимость»</w:t>
            </w:r>
          </w:p>
        </w:tc>
        <w:tc>
          <w:tcPr>
            <w:tcW w:w="4000" w:type="dxa"/>
            <w:vAlign w:val="center"/>
          </w:tcPr>
          <w:p w:rsidR="00A60464" w:rsidRDefault="00503CE9" w:rsidP="00503CE9">
            <w:pPr>
              <w:spacing w:after="60" w:line="276" w:lineRule="auto"/>
              <w:ind w:firstLine="0"/>
              <w:jc w:val="left"/>
            </w:pPr>
            <w:r>
              <w:rPr>
                <w:sz w:val="20"/>
              </w:rPr>
              <w:t>«...не более чем за 20 секунд после изменения состава заказа или закупочной цены ингредиента» (NFR-01)</w:t>
            </w:r>
          </w:p>
        </w:tc>
      </w:tr>
      <w:tr w:rsidR="00A60464" w:rsidTr="00503CE9">
        <w:tc>
          <w:tcPr>
            <w:tcW w:w="1700" w:type="dxa"/>
            <w:vAlign w:val="center"/>
          </w:tcPr>
          <w:p w:rsidR="00A60464" w:rsidRDefault="00503CE9" w:rsidP="00503CE9">
            <w:pPr>
              <w:spacing w:after="60" w:line="276" w:lineRule="auto"/>
              <w:ind w:firstLine="0"/>
              <w:jc w:val="left"/>
            </w:pPr>
            <w:r>
              <w:rPr>
                <w:sz w:val="20"/>
              </w:rPr>
              <w:t>FR-05 / NFR-02</w:t>
            </w:r>
          </w:p>
        </w:tc>
        <w:tc>
          <w:tcPr>
            <w:tcW w:w="3900" w:type="dxa"/>
            <w:vAlign w:val="center"/>
          </w:tcPr>
          <w:p w:rsidR="00A60464" w:rsidRDefault="00503CE9" w:rsidP="00503CE9">
            <w:pPr>
              <w:spacing w:after="60" w:line="276" w:lineRule="auto"/>
              <w:ind w:firstLine="0"/>
              <w:jc w:val="left"/>
            </w:pPr>
            <w:r>
              <w:rPr>
                <w:sz w:val="20"/>
              </w:rPr>
              <w:t>«Статус заказа должен обновляться оперативно»</w:t>
            </w:r>
          </w:p>
        </w:tc>
        <w:tc>
          <w:tcPr>
            <w:tcW w:w="4000" w:type="dxa"/>
            <w:vAlign w:val="center"/>
          </w:tcPr>
          <w:p w:rsidR="00A60464" w:rsidRDefault="00503CE9" w:rsidP="00503CE9">
            <w:pPr>
              <w:spacing w:after="60" w:line="276" w:lineRule="auto"/>
              <w:ind w:firstLine="0"/>
              <w:jc w:val="left"/>
            </w:pPr>
            <w:r>
              <w:rPr>
                <w:sz w:val="20"/>
              </w:rPr>
              <w:t>«...не позднее чем через 1 минуту после его изменения» (NFR-02)</w:t>
            </w:r>
          </w:p>
        </w:tc>
      </w:tr>
      <w:tr w:rsidR="00A60464" w:rsidTr="00503CE9">
        <w:tc>
          <w:tcPr>
            <w:tcW w:w="1700" w:type="dxa"/>
            <w:vAlign w:val="center"/>
          </w:tcPr>
          <w:p w:rsidR="00A60464" w:rsidRDefault="00503CE9" w:rsidP="00503CE9">
            <w:pPr>
              <w:spacing w:after="60" w:line="276" w:lineRule="auto"/>
              <w:ind w:firstLine="0"/>
              <w:jc w:val="left"/>
            </w:pPr>
            <w:r>
              <w:rPr>
                <w:sz w:val="20"/>
              </w:rPr>
              <w:t>FR-03 / NFR-05</w:t>
            </w:r>
          </w:p>
        </w:tc>
        <w:tc>
          <w:tcPr>
            <w:tcW w:w="3900" w:type="dxa"/>
            <w:vAlign w:val="center"/>
          </w:tcPr>
          <w:p w:rsidR="00A60464" w:rsidRDefault="00503CE9" w:rsidP="00503CE9">
            <w:pPr>
              <w:spacing w:after="60" w:line="276" w:lineRule="auto"/>
              <w:ind w:firstLine="0"/>
              <w:jc w:val="left"/>
            </w:pPr>
            <w:r>
              <w:rPr>
                <w:sz w:val="20"/>
              </w:rPr>
              <w:t>«Конструктор должен быть удобным»</w:t>
            </w:r>
          </w:p>
        </w:tc>
        <w:tc>
          <w:tcPr>
            <w:tcW w:w="4000" w:type="dxa"/>
            <w:vAlign w:val="center"/>
          </w:tcPr>
          <w:p w:rsidR="00A60464" w:rsidRDefault="00503CE9" w:rsidP="00503CE9">
            <w:pPr>
              <w:spacing w:after="60" w:line="276" w:lineRule="auto"/>
              <w:ind w:firstLine="0"/>
              <w:jc w:val="left"/>
            </w:pPr>
            <w:r>
              <w:rPr>
                <w:sz w:val="20"/>
              </w:rPr>
              <w:t>«...не более чем за 3 шага оформления заказа» (NFR-05)</w:t>
            </w:r>
          </w:p>
        </w:tc>
      </w:tr>
      <w:tr w:rsidR="00A60464" w:rsidTr="00503CE9">
        <w:tc>
          <w:tcPr>
            <w:tcW w:w="1700" w:type="dxa"/>
            <w:vAlign w:val="center"/>
          </w:tcPr>
          <w:p w:rsidR="00A60464" w:rsidRDefault="00503CE9" w:rsidP="00503CE9">
            <w:pPr>
              <w:spacing w:after="60" w:line="276" w:lineRule="auto"/>
              <w:ind w:firstLine="0"/>
              <w:jc w:val="left"/>
            </w:pPr>
            <w:r>
              <w:rPr>
                <w:sz w:val="20"/>
              </w:rPr>
              <w:t>FR-10 / NFR-03</w:t>
            </w:r>
          </w:p>
        </w:tc>
        <w:tc>
          <w:tcPr>
            <w:tcW w:w="3900" w:type="dxa"/>
            <w:vAlign w:val="center"/>
          </w:tcPr>
          <w:p w:rsidR="00A60464" w:rsidRDefault="00503CE9" w:rsidP="00503CE9">
            <w:pPr>
              <w:spacing w:after="60" w:line="276" w:lineRule="auto"/>
              <w:ind w:firstLine="0"/>
              <w:jc w:val="left"/>
            </w:pPr>
            <w:r>
              <w:rPr>
                <w:sz w:val="20"/>
              </w:rPr>
              <w:t>«Списание сырья должно быть точным»</w:t>
            </w:r>
          </w:p>
        </w:tc>
        <w:tc>
          <w:tcPr>
            <w:tcW w:w="4000" w:type="dxa"/>
            <w:vAlign w:val="center"/>
          </w:tcPr>
          <w:p w:rsidR="00A60464" w:rsidRDefault="00503CE9" w:rsidP="00503CE9">
            <w:pPr>
              <w:spacing w:after="60" w:line="276" w:lineRule="auto"/>
              <w:ind w:firstLine="0"/>
              <w:jc w:val="left"/>
            </w:pPr>
            <w:r>
              <w:rPr>
                <w:sz w:val="20"/>
              </w:rPr>
              <w:t>«...с точностью до грамма, указанного в технологической карте» (NFR-03)</w:t>
            </w:r>
          </w:p>
        </w:tc>
      </w:tr>
      <w:tr w:rsidR="00A60464" w:rsidTr="00503CE9">
        <w:tc>
          <w:tcPr>
            <w:tcW w:w="1700" w:type="dxa"/>
            <w:vAlign w:val="center"/>
          </w:tcPr>
          <w:p w:rsidR="00A60464" w:rsidRDefault="00503CE9" w:rsidP="00503CE9">
            <w:pPr>
              <w:spacing w:after="60" w:line="276" w:lineRule="auto"/>
              <w:ind w:firstLine="0"/>
              <w:jc w:val="left"/>
            </w:pPr>
            <w:r>
              <w:rPr>
                <w:sz w:val="20"/>
              </w:rPr>
              <w:t>FR-16</w:t>
            </w:r>
          </w:p>
        </w:tc>
        <w:tc>
          <w:tcPr>
            <w:tcW w:w="3900" w:type="dxa"/>
            <w:vAlign w:val="center"/>
          </w:tcPr>
          <w:p w:rsidR="00A60464" w:rsidRDefault="00503CE9" w:rsidP="00503CE9">
            <w:pPr>
              <w:spacing w:after="60" w:line="276" w:lineRule="auto"/>
              <w:ind w:firstLine="0"/>
              <w:jc w:val="left"/>
            </w:pPr>
            <w:r>
              <w:rPr>
                <w:sz w:val="20"/>
              </w:rPr>
              <w:t>«Время доставки должно рассчитываться точно»</w:t>
            </w:r>
          </w:p>
        </w:tc>
        <w:tc>
          <w:tcPr>
            <w:tcW w:w="4000" w:type="dxa"/>
            <w:vAlign w:val="center"/>
          </w:tcPr>
          <w:p w:rsidR="00A60464" w:rsidRDefault="00503CE9" w:rsidP="00503CE9">
            <w:pPr>
              <w:spacing w:after="60" w:line="276" w:lineRule="auto"/>
              <w:ind w:firstLine="0"/>
              <w:jc w:val="left"/>
            </w:pPr>
            <w:r>
              <w:rPr>
                <w:sz w:val="20"/>
              </w:rPr>
              <w:t>«...с точностью в 15 минут погрешности по времени» (FR-19 в перечне)</w:t>
            </w:r>
          </w:p>
        </w:tc>
      </w:tr>
      <w:tr w:rsidR="00A60464" w:rsidTr="00503CE9">
        <w:tc>
          <w:tcPr>
            <w:tcW w:w="1700" w:type="dxa"/>
            <w:vAlign w:val="center"/>
          </w:tcPr>
          <w:p w:rsidR="00A60464" w:rsidRDefault="00503CE9" w:rsidP="00503CE9">
            <w:pPr>
              <w:spacing w:after="60" w:line="276" w:lineRule="auto"/>
              <w:ind w:firstLine="0"/>
              <w:jc w:val="left"/>
            </w:pPr>
            <w:r>
              <w:rPr>
                <w:sz w:val="20"/>
              </w:rPr>
              <w:t>NFR-08</w:t>
            </w:r>
          </w:p>
        </w:tc>
        <w:tc>
          <w:tcPr>
            <w:tcW w:w="3900" w:type="dxa"/>
            <w:vAlign w:val="center"/>
          </w:tcPr>
          <w:p w:rsidR="00A60464" w:rsidRDefault="00503CE9" w:rsidP="00503CE9">
            <w:pPr>
              <w:spacing w:after="60" w:line="276" w:lineRule="auto"/>
              <w:ind w:firstLine="0"/>
              <w:jc w:val="left"/>
            </w:pPr>
            <w:r>
              <w:rPr>
                <w:sz w:val="20"/>
              </w:rPr>
              <w:t>«Система должна быть надежной»</w:t>
            </w:r>
          </w:p>
        </w:tc>
        <w:tc>
          <w:tcPr>
            <w:tcW w:w="4000" w:type="dxa"/>
            <w:vAlign w:val="center"/>
          </w:tcPr>
          <w:p w:rsidR="00A60464" w:rsidRDefault="00503CE9" w:rsidP="00503CE9">
            <w:pPr>
              <w:spacing w:after="60" w:line="276" w:lineRule="auto"/>
              <w:ind w:firstLine="0"/>
              <w:jc w:val="left"/>
            </w:pPr>
            <w:r>
              <w:rPr>
                <w:sz w:val="20"/>
              </w:rPr>
              <w:t>«Доступность системы... не менее 99%» (NFR-08)</w:t>
            </w:r>
          </w:p>
        </w:tc>
      </w:tr>
    </w:tbl>
    <w:p w:rsidR="00503CE9" w:rsidRDefault="00503CE9" w:rsidP="00503CE9">
      <w:pPr>
        <w:rPr>
          <w:sz w:val="24"/>
          <w:szCs w:val="24"/>
        </w:rPr>
      </w:pPr>
    </w:p>
    <w:p w:rsidR="00A60464" w:rsidRDefault="00503CE9" w:rsidP="00503CE9">
      <w:r>
        <w:rPr>
          <w:sz w:val="24"/>
          <w:szCs w:val="24"/>
        </w:rPr>
        <w:t>По итогам проверки все требования итогового перечня, приведенного в документе «Классификация и формализация требований», содержат измеримые критерии верификации; черновые формулировки с оценочными прилагательными заменены количественными показателями и не допущены в финальную редакцию.</w:t>
      </w:r>
    </w:p>
    <w:p w:rsidR="00A60464" w:rsidRPr="00503CE9" w:rsidRDefault="00503CE9" w:rsidP="00503CE9">
      <w:pPr>
        <w:rPr>
          <w:b/>
          <w:sz w:val="24"/>
          <w:szCs w:val="24"/>
        </w:rPr>
      </w:pPr>
      <w:r w:rsidRPr="00503CE9">
        <w:rPr>
          <w:b/>
          <w:sz w:val="24"/>
          <w:szCs w:val="24"/>
        </w:rPr>
        <w:t>4 Проверка на непротиворечивость</w:t>
      </w:r>
    </w:p>
    <w:p w:rsidR="00A60464" w:rsidRDefault="00503CE9" w:rsidP="00503CE9">
      <w:r>
        <w:rPr>
          <w:sz w:val="24"/>
          <w:szCs w:val="24"/>
        </w:rPr>
        <w:t>Для пар требований, относящихся к одной функции или характеристике системы, проверена совместимость их одновременного выполнения. Ниже зафиксированы выявленные противоречия и предложены стратегии их разрешения.</w:t>
      </w:r>
    </w:p>
    <w:p w:rsidR="00A60464" w:rsidRPr="00503CE9" w:rsidRDefault="00503CE9" w:rsidP="00503CE9">
      <w:r w:rsidRPr="00503CE9">
        <w:rPr>
          <w:bCs/>
          <w:sz w:val="24"/>
          <w:szCs w:val="24"/>
        </w:rPr>
        <w:t xml:space="preserve">Замечание №1 </w:t>
      </w:r>
      <w:r>
        <w:rPr>
          <w:bCs/>
          <w:sz w:val="24"/>
          <w:szCs w:val="24"/>
        </w:rPr>
        <w:sym w:font="Symbol" w:char="F02D"/>
      </w:r>
      <w:r w:rsidRPr="00503CE9">
        <w:rPr>
          <w:bCs/>
          <w:sz w:val="24"/>
          <w:szCs w:val="24"/>
        </w:rPr>
        <w:t xml:space="preserve"> пересечение FR</w:t>
      </w:r>
      <w:r>
        <w:rPr>
          <w:bCs/>
          <w:sz w:val="24"/>
          <w:szCs w:val="24"/>
        </w:rPr>
        <w:t>-</w:t>
      </w:r>
      <w:r w:rsidRPr="00503CE9">
        <w:rPr>
          <w:bCs/>
          <w:sz w:val="24"/>
          <w:szCs w:val="24"/>
        </w:rPr>
        <w:t>15 и готовности заказа (UC</w:t>
      </w:r>
      <w:r>
        <w:rPr>
          <w:bCs/>
          <w:sz w:val="24"/>
          <w:szCs w:val="24"/>
        </w:rPr>
        <w:t>-</w:t>
      </w:r>
      <w:r w:rsidRPr="00503CE9">
        <w:rPr>
          <w:bCs/>
          <w:sz w:val="24"/>
          <w:szCs w:val="24"/>
        </w:rPr>
        <w:t>2, шаг 7).</w:t>
      </w:r>
    </w:p>
    <w:p w:rsidR="00A60464" w:rsidRDefault="00503CE9" w:rsidP="00503CE9">
      <w:r>
        <w:rPr>
          <w:sz w:val="24"/>
          <w:szCs w:val="24"/>
        </w:rPr>
        <w:t>Требование FR-15 сформулировано как «отслеживание статуса доставки» и не охватывает уведомление о готовности заказа к выдаче/передаче в доставку, которое требуется на шаге 7 сценария UC-2. Формального противоречия между требованиями нет, но налицо смысловой разрыв (не непротиворечивость, а неполнота отдельного требования). Стратегия разрешения: расширить формулировку FR-15 до «отслеживание и уведомление об изменении статуса заказа на всех этапах его жизненного цикла (готовность, передача в доставку, доставка)», не вводя отдельного требования, чтобы избежать дублирования логики уведомлений.</w:t>
      </w:r>
    </w:p>
    <w:p w:rsidR="00A60464" w:rsidRPr="00503CE9" w:rsidRDefault="00503CE9" w:rsidP="00503CE9">
      <w:r w:rsidRPr="00503CE9">
        <w:rPr>
          <w:bCs/>
          <w:sz w:val="24"/>
          <w:szCs w:val="24"/>
        </w:rPr>
        <w:lastRenderedPageBreak/>
        <w:t xml:space="preserve">Замечание №2 </w:t>
      </w:r>
      <w:r>
        <w:rPr>
          <w:bCs/>
          <w:sz w:val="24"/>
          <w:szCs w:val="24"/>
        </w:rPr>
        <w:sym w:font="Symbol" w:char="F02D"/>
      </w:r>
      <w:r w:rsidRPr="00503CE9">
        <w:rPr>
          <w:bCs/>
          <w:sz w:val="24"/>
          <w:szCs w:val="24"/>
        </w:rPr>
        <w:t xml:space="preserve"> противоречие между FR</w:t>
      </w:r>
      <w:r>
        <w:rPr>
          <w:bCs/>
          <w:sz w:val="24"/>
          <w:szCs w:val="24"/>
        </w:rPr>
        <w:t>-</w:t>
      </w:r>
      <w:r w:rsidRPr="00503CE9">
        <w:rPr>
          <w:bCs/>
          <w:sz w:val="24"/>
          <w:szCs w:val="24"/>
        </w:rPr>
        <w:t>13 (автоматическое распределение) и функциями администратора по ручному назначению курьера (StH</w:t>
      </w:r>
      <w:r>
        <w:rPr>
          <w:bCs/>
          <w:sz w:val="24"/>
          <w:szCs w:val="24"/>
        </w:rPr>
        <w:t>-</w:t>
      </w:r>
      <w:r w:rsidRPr="00503CE9">
        <w:rPr>
          <w:bCs/>
          <w:sz w:val="24"/>
          <w:szCs w:val="24"/>
        </w:rPr>
        <w:t>01, история «хочу назначать курьера на заказ»).</w:t>
      </w:r>
    </w:p>
    <w:p w:rsidR="00A60464" w:rsidRDefault="00503CE9" w:rsidP="00503CE9">
      <w:r>
        <w:rPr>
          <w:sz w:val="24"/>
          <w:szCs w:val="24"/>
        </w:rPr>
        <w:t>FR-13 описывает автоматическое распределение заказов между курьерами, тогда как пользовательская история администратора предполагает ручное назначение. При одновременной реализации обоих механизмов без четкого разграничения приоритета возможна ситуация, когда автоматическое распределение переопределяет ручное решение администратора, либо наоборот. Стратегия разрешения: в формулировке FR-13 закреплено, что автоматическое распределение выполняется по умолчанию, а ручное назначение администратором имеет приоритет и отменяет результат автоматического распределения для конкретного заказа (это уточнение перенесено в основной поток сценария UC-3, шаг 1: «...либо администратор назначает заказ вручную»).</w:t>
      </w:r>
    </w:p>
    <w:p w:rsidR="00A60464" w:rsidRPr="00503CE9" w:rsidRDefault="00503CE9" w:rsidP="00503CE9">
      <w:r w:rsidRPr="00503CE9">
        <w:rPr>
          <w:bCs/>
          <w:sz w:val="24"/>
          <w:szCs w:val="24"/>
        </w:rPr>
        <w:t xml:space="preserve">Замечание №3 </w:t>
      </w:r>
      <w:r>
        <w:rPr>
          <w:bCs/>
          <w:sz w:val="24"/>
          <w:szCs w:val="24"/>
        </w:rPr>
        <w:sym w:font="Symbol" w:char="F02D"/>
      </w:r>
      <w:r w:rsidRPr="00503CE9">
        <w:rPr>
          <w:bCs/>
          <w:sz w:val="24"/>
          <w:szCs w:val="24"/>
        </w:rPr>
        <w:t xml:space="preserve"> потенциальное противоречие между CON</w:t>
      </w:r>
      <w:r>
        <w:rPr>
          <w:bCs/>
          <w:sz w:val="24"/>
          <w:szCs w:val="24"/>
        </w:rPr>
        <w:t>-</w:t>
      </w:r>
      <w:r w:rsidRPr="00503CE9">
        <w:rPr>
          <w:bCs/>
          <w:sz w:val="24"/>
          <w:szCs w:val="24"/>
        </w:rPr>
        <w:t>03 (эмуляция оплаты) и FR</w:t>
      </w:r>
      <w:r>
        <w:rPr>
          <w:bCs/>
          <w:sz w:val="24"/>
          <w:szCs w:val="24"/>
        </w:rPr>
        <w:t>-</w:t>
      </w:r>
      <w:r w:rsidRPr="00503CE9">
        <w:rPr>
          <w:bCs/>
          <w:sz w:val="24"/>
          <w:szCs w:val="24"/>
        </w:rPr>
        <w:t>04 (онлайн</w:t>
      </w:r>
      <w:r>
        <w:rPr>
          <w:bCs/>
          <w:sz w:val="24"/>
          <w:szCs w:val="24"/>
        </w:rPr>
        <w:t>-</w:t>
      </w:r>
      <w:r w:rsidRPr="00503CE9">
        <w:rPr>
          <w:bCs/>
          <w:sz w:val="24"/>
          <w:szCs w:val="24"/>
        </w:rPr>
        <w:t>оплата заказа).</w:t>
      </w:r>
    </w:p>
    <w:p w:rsidR="00A60464" w:rsidRDefault="00503CE9" w:rsidP="00503CE9">
      <w:r>
        <w:rPr>
          <w:sz w:val="24"/>
          <w:szCs w:val="24"/>
        </w:rPr>
        <w:t>Формулировка FR-04 упоминает «онлайн-оплату заказа», что при поверхностном прочтении может быть истолковано как требование интеграции с реальным платежным провайдером, тогда как ограничение CON-03 явно исключает такую интеграцию из объема работ. Противоречие снято на уровне формулировок: FR-04 описывает пользовательский сценарий оплаты (интерфейс и переход заказа в статус «оплачен»), а CON-03 ограничивает техническую реализацию этой функции рамками эмуляции платежа. Рекомендуется явно указывать в тексте ТЗ (раздел «Требования к функциям»), что оплата реализуется в виде имитации без подключения реального платежного шлюза, во избежание разночтений при приемке работы.</w:t>
      </w:r>
    </w:p>
    <w:p w:rsidR="00A60464" w:rsidRPr="00503CE9" w:rsidRDefault="00503CE9" w:rsidP="00503CE9">
      <w:r w:rsidRPr="00503CE9">
        <w:rPr>
          <w:bCs/>
          <w:sz w:val="24"/>
          <w:szCs w:val="24"/>
        </w:rPr>
        <w:t xml:space="preserve">Замечание №4 </w:t>
      </w:r>
      <w:r>
        <w:rPr>
          <w:bCs/>
          <w:sz w:val="24"/>
          <w:szCs w:val="24"/>
        </w:rPr>
        <w:sym w:font="Symbol" w:char="F02D"/>
      </w:r>
      <w:r w:rsidRPr="00503CE9">
        <w:rPr>
          <w:bCs/>
          <w:sz w:val="24"/>
          <w:szCs w:val="24"/>
        </w:rPr>
        <w:t xml:space="preserve"> согласованность NFR</w:t>
      </w:r>
      <w:r>
        <w:rPr>
          <w:bCs/>
          <w:sz w:val="24"/>
          <w:szCs w:val="24"/>
        </w:rPr>
        <w:t>-</w:t>
      </w:r>
      <w:r w:rsidRPr="00503CE9">
        <w:rPr>
          <w:bCs/>
          <w:sz w:val="24"/>
          <w:szCs w:val="24"/>
        </w:rPr>
        <w:t>06 (масштабируемость, 50 пользователей) и CON</w:t>
      </w:r>
      <w:r>
        <w:rPr>
          <w:bCs/>
          <w:sz w:val="24"/>
          <w:szCs w:val="24"/>
        </w:rPr>
        <w:t>-</w:t>
      </w:r>
      <w:r w:rsidRPr="00503CE9">
        <w:rPr>
          <w:bCs/>
          <w:sz w:val="24"/>
          <w:szCs w:val="24"/>
        </w:rPr>
        <w:t>02 (бюджетное ограничение, бесплатные сервисы).</w:t>
      </w:r>
    </w:p>
    <w:p w:rsidR="00A60464" w:rsidRDefault="00503CE9" w:rsidP="00503CE9">
      <w:r>
        <w:rPr>
          <w:sz w:val="24"/>
          <w:szCs w:val="24"/>
        </w:rPr>
        <w:t>Проверено, что заявленная нагрузочная характеристика (не менее 50 одновременных пользователей) достижима в рамках бесплатных тарифов используемых технологий (</w:t>
      </w:r>
      <w:proofErr w:type="spellStart"/>
      <w:r>
        <w:rPr>
          <w:sz w:val="24"/>
          <w:szCs w:val="24"/>
        </w:rPr>
        <w:t>Python-фреймворк</w:t>
      </w:r>
      <w:proofErr w:type="spellEnd"/>
      <w:r>
        <w:rPr>
          <w:sz w:val="24"/>
          <w:szCs w:val="24"/>
        </w:rPr>
        <w:t xml:space="preserve">, </w:t>
      </w:r>
      <w:proofErr w:type="spellStart"/>
      <w:r>
        <w:rPr>
          <w:sz w:val="24"/>
          <w:szCs w:val="24"/>
          <w:lang w:val="en-US"/>
        </w:rPr>
        <w:t>Postgre</w:t>
      </w:r>
      <w:proofErr w:type="spellEnd"/>
      <w:r>
        <w:rPr>
          <w:sz w:val="24"/>
          <w:szCs w:val="24"/>
        </w:rPr>
        <w:t>SQL на выделенном учебном сервере) и не требует платных облачных мощностей. Противоречия между требованиями не выявлено; величина 50 пользователей выбрана как реалистичная для масштаба одного предприятия и совместимая с ограничением CON-02.</w:t>
      </w:r>
    </w:p>
    <w:p w:rsidR="00A60464" w:rsidRDefault="00503CE9" w:rsidP="00503CE9">
      <w:r>
        <w:rPr>
          <w:sz w:val="24"/>
          <w:szCs w:val="24"/>
        </w:rPr>
        <w:t xml:space="preserve">По итогам проверки на непротиворечивость выявлено одно замечание о неполноте отдельного требования (№1) и три случая, требующих уточнения формулировок во избежание неоднозначного толкования при приемке (№2–№4); прямых логических противоречий, при которых одновременное выполнение двух требований невозможно, не </w:t>
      </w:r>
      <w:r>
        <w:rPr>
          <w:sz w:val="24"/>
          <w:szCs w:val="24"/>
        </w:rPr>
        <w:lastRenderedPageBreak/>
        <w:t>выявлено. Все предложенные уточнения формулировок учтены в итоговой редакции перечня требований и в тексте технического задания.</w:t>
      </w:r>
    </w:p>
    <w:sectPr w:rsidR="00A60464">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830277"/>
    <w:multiLevelType w:val="hybridMultilevel"/>
    <w:tmpl w:val="61A206DA"/>
    <w:lvl w:ilvl="0" w:tplc="12943D08">
      <w:start w:val="1"/>
      <w:numFmt w:val="bullet"/>
      <w:lvlText w:val="●"/>
      <w:lvlJc w:val="left"/>
      <w:pPr>
        <w:ind w:left="720" w:hanging="360"/>
      </w:pPr>
    </w:lvl>
    <w:lvl w:ilvl="1" w:tplc="E1B46420">
      <w:start w:val="1"/>
      <w:numFmt w:val="bullet"/>
      <w:lvlText w:val="○"/>
      <w:lvlJc w:val="left"/>
      <w:pPr>
        <w:ind w:left="1440" w:hanging="360"/>
      </w:pPr>
    </w:lvl>
    <w:lvl w:ilvl="2" w:tplc="9C2E08F0">
      <w:start w:val="1"/>
      <w:numFmt w:val="bullet"/>
      <w:lvlText w:val="■"/>
      <w:lvlJc w:val="left"/>
      <w:pPr>
        <w:ind w:left="2160" w:hanging="360"/>
      </w:pPr>
    </w:lvl>
    <w:lvl w:ilvl="3" w:tplc="43489AAC">
      <w:start w:val="1"/>
      <w:numFmt w:val="bullet"/>
      <w:lvlText w:val="●"/>
      <w:lvlJc w:val="left"/>
      <w:pPr>
        <w:ind w:left="2880" w:hanging="360"/>
      </w:pPr>
    </w:lvl>
    <w:lvl w:ilvl="4" w:tplc="5AE6813C">
      <w:start w:val="1"/>
      <w:numFmt w:val="bullet"/>
      <w:lvlText w:val="○"/>
      <w:lvlJc w:val="left"/>
      <w:pPr>
        <w:ind w:left="3600" w:hanging="360"/>
      </w:pPr>
    </w:lvl>
    <w:lvl w:ilvl="5" w:tplc="43685E3E">
      <w:start w:val="1"/>
      <w:numFmt w:val="bullet"/>
      <w:lvlText w:val="■"/>
      <w:lvlJc w:val="left"/>
      <w:pPr>
        <w:ind w:left="4320" w:hanging="360"/>
      </w:pPr>
    </w:lvl>
    <w:lvl w:ilvl="6" w:tplc="CA826546">
      <w:start w:val="1"/>
      <w:numFmt w:val="bullet"/>
      <w:lvlText w:val="●"/>
      <w:lvlJc w:val="left"/>
      <w:pPr>
        <w:ind w:left="5040" w:hanging="360"/>
      </w:pPr>
    </w:lvl>
    <w:lvl w:ilvl="7" w:tplc="9FD2DFCA">
      <w:start w:val="1"/>
      <w:numFmt w:val="bullet"/>
      <w:lvlText w:val="●"/>
      <w:lvlJc w:val="left"/>
      <w:pPr>
        <w:ind w:left="5760" w:hanging="360"/>
      </w:pPr>
    </w:lvl>
    <w:lvl w:ilvl="8" w:tplc="08A4CB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464"/>
    <w:rsid w:val="00503CE9"/>
    <w:rsid w:val="00681430"/>
    <w:rsid w:val="00940D08"/>
    <w:rsid w:val="00A60464"/>
    <w:rsid w:val="00E559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6D425B-9299-4ADF-899D-FAD21130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3CE9"/>
    <w:pPr>
      <w:spacing w:line="360" w:lineRule="auto"/>
      <w:ind w:firstLine="709"/>
      <w:jc w:val="both"/>
    </w:pPr>
    <w:rPr>
      <w:sz w:val="28"/>
    </w:r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1378</Words>
  <Characters>7861</Characters>
  <Application>Microsoft Office Word</Application>
  <DocSecurity>0</DocSecurity>
  <Lines>65</Lines>
  <Paragraphs>18</Paragraphs>
  <ScaleCrop>false</ScaleCrop>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arine</cp:lastModifiedBy>
  <cp:revision>4</cp:revision>
  <dcterms:created xsi:type="dcterms:W3CDTF">2026-09-24T07:24:00Z</dcterms:created>
  <dcterms:modified xsi:type="dcterms:W3CDTF">2026-10-03T11:48:00Z</dcterms:modified>
</cp:coreProperties>
</file>