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1243" w14:textId="77777777" w:rsidR="003D0F94" w:rsidRPr="003D0F94" w:rsidRDefault="003D0F94" w:rsidP="003D0F94">
      <w:pPr>
        <w:jc w:val="center"/>
        <w:rPr>
          <w:rFonts w:ascii="Calibri" w:eastAsia="Calibri" w:hAnsi="Calibri" w:cs="Times New Roman"/>
          <w:b/>
          <w:bCs/>
          <w:kern w:val="2"/>
          <w:sz w:val="48"/>
          <w:szCs w:val="48"/>
          <w14:ligatures w14:val="standardContextual"/>
        </w:rPr>
      </w:pPr>
      <w:r w:rsidRPr="003D0F94">
        <w:rPr>
          <w:rFonts w:ascii="Calibri" w:eastAsia="Calibri" w:hAnsi="Calibri" w:cs="Times New Roman"/>
          <w:b/>
          <w:bCs/>
          <w:kern w:val="2"/>
          <w:sz w:val="48"/>
          <w:szCs w:val="48"/>
          <w14:ligatures w14:val="standardContextual"/>
        </w:rPr>
        <w:t>Hiring Process Analytics Project</w:t>
      </w:r>
    </w:p>
    <w:p w14:paraId="06EC6FFB" w14:textId="77777777" w:rsidR="003D0F94" w:rsidRPr="003D0F94" w:rsidRDefault="003D0F94" w:rsidP="003D0F94">
      <w:pPr>
        <w:rPr>
          <w:rFonts w:ascii="Calibri" w:eastAsia="Calibri" w:hAnsi="Calibri" w:cs="Times New Roman"/>
          <w:kern w:val="2"/>
          <w:sz w:val="24"/>
          <w:szCs w:val="24"/>
          <w14:ligatures w14:val="standardContextual"/>
        </w:rPr>
      </w:pPr>
    </w:p>
    <w:p w14:paraId="3790A948" w14:textId="77777777" w:rsidR="003D0F94" w:rsidRPr="003D0F94" w:rsidRDefault="003D0F94" w:rsidP="003D0F94">
      <w:pPr>
        <w:rPr>
          <w:rFonts w:ascii="Calibri" w:eastAsia="Calibri" w:hAnsi="Calibri" w:cs="Calibri"/>
          <w:kern w:val="2"/>
          <w:sz w:val="32"/>
          <w:szCs w:val="32"/>
          <w14:ligatures w14:val="standardContextual"/>
        </w:rPr>
      </w:pPr>
      <w:r w:rsidRPr="003D0F94">
        <w:rPr>
          <w:rFonts w:ascii="Calibri" w:eastAsia="Calibri" w:hAnsi="Calibri" w:cs="Calibri"/>
          <w:kern w:val="2"/>
          <w:sz w:val="32"/>
          <w:szCs w:val="32"/>
          <w14:ligatures w14:val="standardContextual"/>
        </w:rPr>
        <w:t>Project Description:</w:t>
      </w:r>
    </w:p>
    <w:p w14:paraId="43BAF25E"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The hiring process is a crucial function of any company, and understanding trends such as the number of rejections, interviews, job types, and vacancies can provide valuable insights for the hiring department.</w:t>
      </w:r>
      <w:r w:rsidRPr="003D0F94">
        <w:rPr>
          <w:rFonts w:ascii="Calibri" w:eastAsia="Calibri" w:hAnsi="Calibri" w:cs="Calibri"/>
          <w:kern w:val="2"/>
          <w:sz w:val="24"/>
          <w:szCs w:val="24"/>
          <w14:ligatures w14:val="standardContextual"/>
        </w:rPr>
        <w:br/>
      </w:r>
      <w:r w:rsidRPr="003D0F94">
        <w:rPr>
          <w:rFonts w:ascii="Calibri" w:eastAsia="Calibri" w:hAnsi="Calibri" w:cs="Calibri"/>
          <w:kern w:val="2"/>
          <w:sz w:val="24"/>
          <w:szCs w:val="24"/>
          <w:shd w:val="clear" w:color="auto" w:fill="FFFFFF"/>
          <w14:ligatures w14:val="standardContextual"/>
        </w:rPr>
        <w:t>These insights are then used by the hiring team to know how many candidates are hired/rejected from the process and how many are working in various departments across the company.</w:t>
      </w:r>
    </w:p>
    <w:p w14:paraId="75F0D75D" w14:textId="77777777" w:rsidR="003D0F94" w:rsidRPr="003D0F94" w:rsidRDefault="003D0F94" w:rsidP="003D0F94">
      <w:pPr>
        <w:rPr>
          <w:rFonts w:ascii="Calibri" w:eastAsia="Calibri" w:hAnsi="Calibri" w:cs="Calibri"/>
          <w:kern w:val="2"/>
          <w:sz w:val="21"/>
          <w:szCs w:val="21"/>
          <w:shd w:val="clear" w:color="auto" w:fill="FFFFFF"/>
          <w14:ligatures w14:val="standardContextual"/>
        </w:rPr>
      </w:pPr>
    </w:p>
    <w:p w14:paraId="3382F51C" w14:textId="77777777" w:rsidR="003D0F94" w:rsidRPr="003D0F94" w:rsidRDefault="003D0F94" w:rsidP="003D0F94">
      <w:pPr>
        <w:rPr>
          <w:rFonts w:ascii="Calibri" w:eastAsia="Calibri" w:hAnsi="Calibri" w:cs="Calibri"/>
          <w:kern w:val="2"/>
          <w:sz w:val="32"/>
          <w:szCs w:val="32"/>
          <w14:ligatures w14:val="standardContextual"/>
        </w:rPr>
      </w:pPr>
      <w:r w:rsidRPr="003D0F94">
        <w:rPr>
          <w:rFonts w:ascii="Calibri" w:eastAsia="Calibri" w:hAnsi="Calibri" w:cs="Calibri"/>
          <w:kern w:val="2"/>
          <w:sz w:val="32"/>
          <w:szCs w:val="32"/>
          <w14:ligatures w14:val="standardContextual"/>
        </w:rPr>
        <w:t>Approach:</w:t>
      </w:r>
    </w:p>
    <w:p w14:paraId="4202036C"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 xml:space="preserve">I went through the datasets provided by the </w:t>
      </w:r>
      <w:proofErr w:type="spellStart"/>
      <w:r w:rsidRPr="003D0F94">
        <w:rPr>
          <w:rFonts w:ascii="Calibri" w:eastAsia="Calibri" w:hAnsi="Calibri" w:cs="Calibri"/>
          <w:kern w:val="2"/>
          <w:sz w:val="24"/>
          <w:szCs w:val="24"/>
          <w:shd w:val="clear" w:color="auto" w:fill="FFFFFF"/>
          <w14:ligatures w14:val="standardContextual"/>
        </w:rPr>
        <w:t>Trainity</w:t>
      </w:r>
      <w:proofErr w:type="spellEnd"/>
      <w:r w:rsidRPr="003D0F94">
        <w:rPr>
          <w:rFonts w:ascii="Calibri" w:eastAsia="Calibri" w:hAnsi="Calibri" w:cs="Calibri"/>
          <w:kern w:val="2"/>
          <w:sz w:val="24"/>
          <w:szCs w:val="24"/>
          <w:shd w:val="clear" w:color="auto" w:fill="FFFFFF"/>
          <w14:ligatures w14:val="standardContextual"/>
        </w:rPr>
        <w:t xml:space="preserve"> Hiring Process Analytics project and understood that there were 7 columns in the dataset. Further, I understood the columns and their respective constraints to do the analysis. I was given a set of questions to solve as part of the analysis. By using the Microsoft Excel, I did solve the queries and provided the result as expected. </w:t>
      </w:r>
    </w:p>
    <w:p w14:paraId="624A0E50" w14:textId="77777777" w:rsidR="003D0F94" w:rsidRPr="003D0F94" w:rsidRDefault="003D0F94" w:rsidP="003D0F94">
      <w:pPr>
        <w:rPr>
          <w:rFonts w:ascii="Calibri" w:eastAsia="Calibri" w:hAnsi="Calibri" w:cs="Calibri"/>
          <w:kern w:val="2"/>
          <w:sz w:val="21"/>
          <w:szCs w:val="21"/>
          <w:shd w:val="clear" w:color="auto" w:fill="FFFFFF"/>
          <w14:ligatures w14:val="standardContextual"/>
        </w:rPr>
      </w:pPr>
    </w:p>
    <w:p w14:paraId="4E140939" w14:textId="77777777" w:rsidR="003D0F94" w:rsidRPr="003D0F94" w:rsidRDefault="003D0F94" w:rsidP="003D0F94">
      <w:pPr>
        <w:rPr>
          <w:rFonts w:ascii="Calibri" w:eastAsia="Calibri" w:hAnsi="Calibri" w:cs="Calibri"/>
          <w:kern w:val="2"/>
          <w:sz w:val="32"/>
          <w:szCs w:val="32"/>
          <w14:ligatures w14:val="standardContextual"/>
        </w:rPr>
      </w:pPr>
      <w:r w:rsidRPr="003D0F94">
        <w:rPr>
          <w:rFonts w:ascii="Calibri" w:eastAsia="Calibri" w:hAnsi="Calibri" w:cs="Calibri"/>
          <w:kern w:val="2"/>
          <w:sz w:val="32"/>
          <w:szCs w:val="32"/>
          <w14:ligatures w14:val="standardContextual"/>
        </w:rPr>
        <w:t>Tech-Stack Used:</w:t>
      </w:r>
    </w:p>
    <w:p w14:paraId="71B2BAB4"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8"/>
          <w:szCs w:val="28"/>
          <w:shd w:val="clear" w:color="auto" w:fill="FFFFFF"/>
          <w14:ligatures w14:val="standardContextual"/>
        </w:rPr>
        <w:t xml:space="preserve">Microsoft Excel 2021 </w:t>
      </w:r>
      <w:r w:rsidRPr="003D0F94">
        <w:rPr>
          <w:rFonts w:ascii="Calibri" w:eastAsia="Calibri" w:hAnsi="Calibri" w:cs="Calibri"/>
          <w:kern w:val="2"/>
          <w:sz w:val="24"/>
          <w:szCs w:val="24"/>
          <w:shd w:val="clear" w:color="auto" w:fill="FFFFFF"/>
          <w14:ligatures w14:val="standardContextual"/>
        </w:rPr>
        <w:t>– To answer the queries with the help of Excel formulas in the tool.</w:t>
      </w:r>
    </w:p>
    <w:p w14:paraId="70B173EA" w14:textId="77777777" w:rsidR="003D0F94" w:rsidRPr="003D0F94" w:rsidRDefault="003D0F94" w:rsidP="003D0F94">
      <w:pPr>
        <w:rPr>
          <w:rFonts w:ascii="Calibri" w:eastAsia="Calibri" w:hAnsi="Calibri" w:cs="Calibri"/>
          <w:kern w:val="2"/>
          <w:sz w:val="21"/>
          <w:szCs w:val="21"/>
          <w:shd w:val="clear" w:color="auto" w:fill="FFFFFF"/>
          <w14:ligatures w14:val="standardContextual"/>
        </w:rPr>
      </w:pPr>
    </w:p>
    <w:p w14:paraId="62B8C0D5" w14:textId="77777777" w:rsidR="003D0F94" w:rsidRPr="003D0F94" w:rsidRDefault="003D0F94" w:rsidP="003D0F94">
      <w:pPr>
        <w:rPr>
          <w:rFonts w:ascii="Calibri" w:eastAsia="Calibri" w:hAnsi="Calibri" w:cs="Calibri"/>
          <w:kern w:val="2"/>
          <w:sz w:val="32"/>
          <w:szCs w:val="32"/>
          <w14:ligatures w14:val="standardContextual"/>
        </w:rPr>
      </w:pPr>
      <w:r w:rsidRPr="003D0F94">
        <w:rPr>
          <w:rFonts w:ascii="Calibri" w:eastAsia="Calibri" w:hAnsi="Calibri" w:cs="Calibri"/>
          <w:kern w:val="2"/>
          <w:sz w:val="32"/>
          <w:szCs w:val="32"/>
          <w14:ligatures w14:val="standardContextual"/>
        </w:rPr>
        <w:t>Insights:</w:t>
      </w:r>
    </w:p>
    <w:p w14:paraId="64CA89B6" w14:textId="77777777" w:rsidR="003D0F94" w:rsidRPr="003D0F94" w:rsidRDefault="003D0F94" w:rsidP="003D0F94">
      <w:pPr>
        <w:rPr>
          <w:rFonts w:ascii="Calibri" w:eastAsia="Calibri" w:hAnsi="Calibri" w:cs="Calibri"/>
          <w:kern w:val="2"/>
          <w:sz w:val="24"/>
          <w:szCs w:val="24"/>
          <w14:ligatures w14:val="standardContextual"/>
        </w:rPr>
      </w:pPr>
      <w:r w:rsidRPr="003D0F94">
        <w:rPr>
          <w:rFonts w:ascii="Calibri" w:eastAsia="Calibri" w:hAnsi="Calibri" w:cs="Calibri"/>
          <w:kern w:val="2"/>
          <w:sz w:val="24"/>
          <w:szCs w:val="24"/>
          <w14:ligatures w14:val="standardContextual"/>
        </w:rPr>
        <w:t>I started with data cleaning which includes:</w:t>
      </w:r>
    </w:p>
    <w:p w14:paraId="4911FF41" w14:textId="77777777" w:rsidR="003D0F94" w:rsidRPr="003D0F94" w:rsidRDefault="003D0F94" w:rsidP="003D0F94">
      <w:pPr>
        <w:numPr>
          <w:ilvl w:val="0"/>
          <w:numId w:val="1"/>
        </w:numPr>
        <w:contextualSpacing/>
        <w:rPr>
          <w:rFonts w:ascii="Calibri" w:eastAsia="Calibri" w:hAnsi="Calibri" w:cs="Calibri"/>
          <w:kern w:val="2"/>
          <w:sz w:val="24"/>
          <w:szCs w:val="24"/>
          <w14:ligatures w14:val="standardContextual"/>
        </w:rPr>
      </w:pPr>
      <w:r w:rsidRPr="003D0F94">
        <w:rPr>
          <w:rFonts w:ascii="Calibri" w:eastAsia="Calibri" w:hAnsi="Calibri" w:cs="Calibri"/>
          <w:kern w:val="2"/>
          <w:sz w:val="24"/>
          <w:szCs w:val="24"/>
          <w14:ligatures w14:val="standardContextual"/>
        </w:rPr>
        <w:t>Handling null values in the categorical columns and imputing them with mode value.</w:t>
      </w:r>
    </w:p>
    <w:p w14:paraId="527A4F48" w14:textId="77777777" w:rsidR="003D0F94" w:rsidRPr="003D0F94" w:rsidRDefault="003D0F94" w:rsidP="003D0F94">
      <w:pPr>
        <w:numPr>
          <w:ilvl w:val="0"/>
          <w:numId w:val="1"/>
        </w:numPr>
        <w:contextualSpacing/>
        <w:rPr>
          <w:rFonts w:ascii="Calibri" w:eastAsia="Calibri" w:hAnsi="Calibri" w:cs="Calibri"/>
          <w:kern w:val="2"/>
          <w:sz w:val="24"/>
          <w:szCs w:val="24"/>
          <w14:ligatures w14:val="standardContextual"/>
        </w:rPr>
      </w:pPr>
      <w:r w:rsidRPr="003D0F94">
        <w:rPr>
          <w:rFonts w:ascii="Calibri" w:eastAsia="Calibri" w:hAnsi="Calibri" w:cs="Calibri"/>
          <w:kern w:val="2"/>
          <w:sz w:val="24"/>
          <w:szCs w:val="24"/>
          <w14:ligatures w14:val="standardContextual"/>
        </w:rPr>
        <w:t>Removing duplicate rows</w:t>
      </w:r>
    </w:p>
    <w:p w14:paraId="394061DC" w14:textId="77777777" w:rsidR="003D0F94" w:rsidRPr="003D0F94" w:rsidRDefault="003D0F94" w:rsidP="003D0F94">
      <w:pPr>
        <w:numPr>
          <w:ilvl w:val="0"/>
          <w:numId w:val="1"/>
        </w:numPr>
        <w:contextualSpacing/>
        <w:rPr>
          <w:rFonts w:ascii="Calibri" w:eastAsia="Calibri" w:hAnsi="Calibri" w:cs="Calibri"/>
          <w:kern w:val="2"/>
          <w:sz w:val="24"/>
          <w:szCs w:val="24"/>
          <w14:ligatures w14:val="standardContextual"/>
        </w:rPr>
      </w:pPr>
      <w:r w:rsidRPr="003D0F94">
        <w:rPr>
          <w:rFonts w:ascii="Calibri" w:eastAsia="Calibri" w:hAnsi="Calibri" w:cs="Calibri"/>
          <w:kern w:val="2"/>
          <w:sz w:val="24"/>
          <w:szCs w:val="24"/>
          <w14:ligatures w14:val="standardContextual"/>
        </w:rPr>
        <w:t>Removing outliers present in the “offered salary” column.</w:t>
      </w:r>
    </w:p>
    <w:p w14:paraId="75F7138E"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With the help of the Excel formulas, I found out many insights which include –</w:t>
      </w:r>
    </w:p>
    <w:p w14:paraId="6CA9CCC6" w14:textId="77777777" w:rsidR="003D0F94" w:rsidRDefault="003D0F94" w:rsidP="003D0F94">
      <w:pPr>
        <w:rPr>
          <w:rFonts w:ascii="Calibri" w:eastAsia="Calibri" w:hAnsi="Calibri" w:cs="Calibri"/>
          <w:b/>
          <w:bCs/>
          <w:kern w:val="2"/>
          <w:sz w:val="24"/>
          <w:szCs w:val="24"/>
          <w:shd w:val="clear" w:color="auto" w:fill="FFFFFF"/>
          <w14:ligatures w14:val="standardContextual"/>
        </w:rPr>
      </w:pPr>
    </w:p>
    <w:p w14:paraId="307A8CED" w14:textId="77777777" w:rsidR="003D0F94" w:rsidRDefault="003D0F94" w:rsidP="003D0F94">
      <w:pPr>
        <w:rPr>
          <w:rFonts w:ascii="Calibri" w:eastAsia="Calibri" w:hAnsi="Calibri" w:cs="Calibri"/>
          <w:b/>
          <w:bCs/>
          <w:kern w:val="2"/>
          <w:sz w:val="24"/>
          <w:szCs w:val="24"/>
          <w:shd w:val="clear" w:color="auto" w:fill="FFFFFF"/>
          <w14:ligatures w14:val="standardContextual"/>
        </w:rPr>
      </w:pPr>
    </w:p>
    <w:p w14:paraId="2669A644" w14:textId="77777777" w:rsidR="003D0F94" w:rsidRDefault="003D0F94" w:rsidP="003D0F94">
      <w:pPr>
        <w:rPr>
          <w:rFonts w:ascii="Calibri" w:eastAsia="Calibri" w:hAnsi="Calibri" w:cs="Calibri"/>
          <w:b/>
          <w:bCs/>
          <w:kern w:val="2"/>
          <w:sz w:val="24"/>
          <w:szCs w:val="24"/>
          <w:shd w:val="clear" w:color="auto" w:fill="FFFFFF"/>
          <w14:ligatures w14:val="standardContextual"/>
        </w:rPr>
      </w:pPr>
    </w:p>
    <w:p w14:paraId="6052801B" w14:textId="77777777" w:rsidR="003D0F94" w:rsidRDefault="003D0F94" w:rsidP="003D0F94">
      <w:pPr>
        <w:rPr>
          <w:rFonts w:ascii="Calibri" w:eastAsia="Calibri" w:hAnsi="Calibri" w:cs="Calibri"/>
          <w:b/>
          <w:bCs/>
          <w:kern w:val="2"/>
          <w:sz w:val="24"/>
          <w:szCs w:val="24"/>
          <w:shd w:val="clear" w:color="auto" w:fill="FFFFFF"/>
          <w14:ligatures w14:val="standardContextual"/>
        </w:rPr>
      </w:pPr>
    </w:p>
    <w:p w14:paraId="7EFFDB45" w14:textId="77777777" w:rsidR="003D0F94" w:rsidRDefault="003D0F94" w:rsidP="003D0F94">
      <w:pPr>
        <w:rPr>
          <w:rFonts w:ascii="Calibri" w:eastAsia="Calibri" w:hAnsi="Calibri" w:cs="Calibri"/>
          <w:b/>
          <w:bCs/>
          <w:kern w:val="2"/>
          <w:sz w:val="24"/>
          <w:szCs w:val="24"/>
          <w:shd w:val="clear" w:color="auto" w:fill="FFFFFF"/>
          <w14:ligatures w14:val="standardContextual"/>
        </w:rPr>
      </w:pPr>
    </w:p>
    <w:p w14:paraId="6A1C1617" w14:textId="77777777" w:rsidR="003D0F94" w:rsidRDefault="003D0F94" w:rsidP="003D0F94">
      <w:pPr>
        <w:rPr>
          <w:rFonts w:ascii="Calibri" w:eastAsia="Calibri" w:hAnsi="Calibri" w:cs="Calibri"/>
          <w:b/>
          <w:bCs/>
          <w:kern w:val="2"/>
          <w:sz w:val="24"/>
          <w:szCs w:val="24"/>
          <w:shd w:val="clear" w:color="auto" w:fill="FFFFFF"/>
          <w14:ligatures w14:val="standardContextual"/>
        </w:rPr>
      </w:pPr>
    </w:p>
    <w:p w14:paraId="22B6183D" w14:textId="388BE6A5" w:rsidR="003D0F94" w:rsidRPr="003D0F94" w:rsidRDefault="003D0F94" w:rsidP="003D0F94">
      <w:pPr>
        <w:rPr>
          <w:rFonts w:ascii="Calibri" w:eastAsia="Calibri" w:hAnsi="Calibri" w:cs="Calibri"/>
          <w:b/>
          <w:bCs/>
          <w:kern w:val="2"/>
          <w:sz w:val="24"/>
          <w:szCs w:val="24"/>
          <w:shd w:val="clear" w:color="auto" w:fill="FFFFFF"/>
          <w14:ligatures w14:val="standardContextual"/>
        </w:rPr>
      </w:pPr>
      <w:r w:rsidRPr="003D0F94">
        <w:rPr>
          <w:rFonts w:ascii="Calibri" w:eastAsia="Calibri" w:hAnsi="Calibri" w:cs="Calibri"/>
          <w:b/>
          <w:bCs/>
          <w:kern w:val="2"/>
          <w:sz w:val="24"/>
          <w:szCs w:val="24"/>
          <w:shd w:val="clear" w:color="auto" w:fill="FFFFFF"/>
          <w14:ligatures w14:val="standardContextual"/>
        </w:rPr>
        <w:lastRenderedPageBreak/>
        <w:t xml:space="preserve">Task </w:t>
      </w:r>
      <w:r w:rsidRPr="003D0F94">
        <w:rPr>
          <w:rFonts w:ascii="Calibri" w:eastAsia="Calibri" w:hAnsi="Calibri" w:cs="Calibri"/>
          <w:b/>
          <w:bCs/>
          <w:kern w:val="2"/>
          <w:sz w:val="24"/>
          <w:szCs w:val="24"/>
          <w14:ligatures w14:val="standardContextual"/>
        </w:rPr>
        <w:t>A - Hiring Analysis</w:t>
      </w:r>
      <w:r w:rsidRPr="003D0F94">
        <w:rPr>
          <w:rFonts w:ascii="Calibri" w:eastAsia="Calibri" w:hAnsi="Calibri" w:cs="Calibri"/>
          <w:b/>
          <w:bCs/>
          <w:kern w:val="2"/>
          <w:sz w:val="24"/>
          <w:szCs w:val="24"/>
          <w:shd w:val="clear" w:color="auto" w:fill="FFFFFF"/>
          <w14:ligatures w14:val="standardContextual"/>
        </w:rPr>
        <w:t>:</w:t>
      </w:r>
    </w:p>
    <w:p w14:paraId="3ECC9422"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Determine the gender distribution of hires. How many males and females have been hired by the company?</w:t>
      </w:r>
    </w:p>
    <w:p w14:paraId="495BAA20"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With the help of the Excel formula “</w:t>
      </w:r>
      <w:proofErr w:type="spellStart"/>
      <w:r w:rsidRPr="003D0F94">
        <w:rPr>
          <w:rFonts w:ascii="Calibri" w:eastAsia="Calibri" w:hAnsi="Calibri" w:cs="Calibri"/>
          <w:kern w:val="2"/>
          <w:sz w:val="24"/>
          <w:szCs w:val="24"/>
          <w:shd w:val="clear" w:color="auto" w:fill="FFFFFF"/>
          <w14:ligatures w14:val="standardContextual"/>
        </w:rPr>
        <w:t>countifs</w:t>
      </w:r>
      <w:proofErr w:type="spellEnd"/>
      <w:r w:rsidRPr="003D0F94">
        <w:rPr>
          <w:rFonts w:ascii="Calibri" w:eastAsia="Calibri" w:hAnsi="Calibri" w:cs="Calibri"/>
          <w:kern w:val="2"/>
          <w:sz w:val="24"/>
          <w:szCs w:val="24"/>
          <w:shd w:val="clear" w:color="auto" w:fill="FFFFFF"/>
          <w14:ligatures w14:val="standardContextual"/>
        </w:rPr>
        <w:t>”, found the count of hired people for Male as well as Female. And the total number of people hired was calculated by the “sum” formula.</w:t>
      </w:r>
    </w:p>
    <w:p w14:paraId="5C9A7C4B"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And also used pivot table for the same.</w:t>
      </w:r>
    </w:p>
    <w:p w14:paraId="2D9F2DF3"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Times New Roman"/>
          <w:noProof/>
          <w:kern w:val="2"/>
          <w14:ligatures w14:val="standardContextual"/>
        </w:rPr>
        <w:drawing>
          <wp:inline distT="0" distB="0" distL="0" distR="0" wp14:anchorId="59A6DC22" wp14:editId="7157E8E7">
            <wp:extent cx="2133600" cy="73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739140"/>
                    </a:xfrm>
                    <a:prstGeom prst="rect">
                      <a:avLst/>
                    </a:prstGeom>
                    <a:noFill/>
                    <a:ln>
                      <a:noFill/>
                    </a:ln>
                  </pic:spPr>
                </pic:pic>
              </a:graphicData>
            </a:graphic>
          </wp:inline>
        </w:drawing>
      </w:r>
    </w:p>
    <w:p w14:paraId="4EB2A1E9"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p>
    <w:p w14:paraId="35FA514B" w14:textId="77777777" w:rsidR="003D0F94" w:rsidRPr="003D0F94" w:rsidRDefault="003D0F94" w:rsidP="003D0F94">
      <w:pPr>
        <w:rPr>
          <w:rFonts w:ascii="Calibri" w:eastAsia="Calibri" w:hAnsi="Calibri" w:cs="Calibri"/>
          <w:b/>
          <w:bCs/>
          <w:kern w:val="2"/>
          <w:sz w:val="24"/>
          <w:szCs w:val="24"/>
          <w:shd w:val="clear" w:color="auto" w:fill="FFFFFF"/>
          <w14:ligatures w14:val="standardContextual"/>
        </w:rPr>
      </w:pPr>
      <w:r w:rsidRPr="003D0F94">
        <w:rPr>
          <w:rFonts w:ascii="Calibri" w:eastAsia="Calibri" w:hAnsi="Calibri" w:cs="Calibri"/>
          <w:b/>
          <w:bCs/>
          <w:kern w:val="2"/>
          <w:sz w:val="24"/>
          <w:szCs w:val="24"/>
          <w:shd w:val="clear" w:color="auto" w:fill="FFFFFF"/>
          <w14:ligatures w14:val="standardContextual"/>
        </w:rPr>
        <w:t xml:space="preserve">Task </w:t>
      </w:r>
      <w:r w:rsidRPr="003D0F94">
        <w:rPr>
          <w:rFonts w:ascii="Calibri" w:eastAsia="Calibri" w:hAnsi="Calibri" w:cs="Calibri"/>
          <w:b/>
          <w:bCs/>
          <w:kern w:val="2"/>
          <w:sz w:val="24"/>
          <w:szCs w:val="24"/>
          <w14:ligatures w14:val="standardContextual"/>
        </w:rPr>
        <w:t>B - Salary Analysis</w:t>
      </w:r>
      <w:r w:rsidRPr="003D0F94">
        <w:rPr>
          <w:rFonts w:ascii="Calibri" w:eastAsia="Calibri" w:hAnsi="Calibri" w:cs="Calibri"/>
          <w:b/>
          <w:bCs/>
          <w:kern w:val="2"/>
          <w:sz w:val="24"/>
          <w:szCs w:val="24"/>
          <w:shd w:val="clear" w:color="auto" w:fill="FFFFFF"/>
          <w14:ligatures w14:val="standardContextual"/>
        </w:rPr>
        <w:t>:</w:t>
      </w:r>
    </w:p>
    <w:p w14:paraId="5F0D886E"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What is the average salary offered by this company? Use Excel functions to calculate this.</w:t>
      </w:r>
    </w:p>
    <w:p w14:paraId="2537CA2A"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The average of the salaries was found by using the Excel formula “average”.</w:t>
      </w:r>
    </w:p>
    <w:p w14:paraId="68537DCE"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w:t>
      </w:r>
      <w:proofErr w:type="gramStart"/>
      <w:r w:rsidRPr="003D0F94">
        <w:rPr>
          <w:rFonts w:ascii="Calibri" w:eastAsia="Calibri" w:hAnsi="Calibri" w:cs="Calibri"/>
          <w:kern w:val="2"/>
          <w:sz w:val="24"/>
          <w:szCs w:val="24"/>
          <w:shd w:val="clear" w:color="auto" w:fill="FFFFFF"/>
          <w14:ligatures w14:val="standardContextual"/>
        </w:rPr>
        <w:t>AVERAGE(</w:t>
      </w:r>
      <w:proofErr w:type="gramEnd"/>
      <w:r w:rsidRPr="003D0F94">
        <w:rPr>
          <w:rFonts w:ascii="Calibri" w:eastAsia="Calibri" w:hAnsi="Calibri" w:cs="Calibri"/>
          <w:kern w:val="2"/>
          <w:sz w:val="24"/>
          <w:szCs w:val="24"/>
          <w:shd w:val="clear" w:color="auto" w:fill="FFFFFF"/>
          <w14:ligatures w14:val="standardContextual"/>
        </w:rPr>
        <w:t>A2:A7164)</w:t>
      </w:r>
    </w:p>
    <w:p w14:paraId="660E2BCA"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Average Salary – 49873.3</w:t>
      </w:r>
    </w:p>
    <w:p w14:paraId="48B2CA0F"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p>
    <w:p w14:paraId="0DFE8DF3"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p>
    <w:p w14:paraId="79985759" w14:textId="77777777" w:rsidR="003D0F94" w:rsidRPr="003D0F94" w:rsidRDefault="003D0F94" w:rsidP="003D0F94">
      <w:pPr>
        <w:rPr>
          <w:rFonts w:ascii="Calibri" w:eastAsia="Calibri" w:hAnsi="Calibri" w:cs="Calibri"/>
          <w:b/>
          <w:bCs/>
          <w:kern w:val="2"/>
          <w:sz w:val="24"/>
          <w:szCs w:val="24"/>
          <w:shd w:val="clear" w:color="auto" w:fill="FFFFFF"/>
          <w14:ligatures w14:val="standardContextual"/>
        </w:rPr>
      </w:pPr>
      <w:r w:rsidRPr="003D0F94">
        <w:rPr>
          <w:rFonts w:ascii="Calibri" w:eastAsia="Calibri" w:hAnsi="Calibri" w:cs="Calibri"/>
          <w:b/>
          <w:bCs/>
          <w:kern w:val="2"/>
          <w:sz w:val="24"/>
          <w:szCs w:val="24"/>
          <w:shd w:val="clear" w:color="auto" w:fill="FFFFFF"/>
          <w14:ligatures w14:val="standardContextual"/>
        </w:rPr>
        <w:t xml:space="preserve">Task </w:t>
      </w:r>
      <w:r w:rsidRPr="003D0F94">
        <w:rPr>
          <w:rFonts w:ascii="Calibri" w:eastAsia="Calibri" w:hAnsi="Calibri" w:cs="Calibri"/>
          <w:b/>
          <w:bCs/>
          <w:kern w:val="2"/>
          <w:sz w:val="24"/>
          <w:szCs w:val="24"/>
          <w14:ligatures w14:val="standardContextual"/>
        </w:rPr>
        <w:t>C - Salary Distribution</w:t>
      </w:r>
      <w:r w:rsidRPr="003D0F94">
        <w:rPr>
          <w:rFonts w:ascii="Calibri" w:eastAsia="Calibri" w:hAnsi="Calibri" w:cs="Calibri"/>
          <w:b/>
          <w:bCs/>
          <w:kern w:val="2"/>
          <w:sz w:val="24"/>
          <w:szCs w:val="24"/>
          <w:shd w:val="clear" w:color="auto" w:fill="FFFFFF"/>
          <w14:ligatures w14:val="standardContextual"/>
        </w:rPr>
        <w:t>:</w:t>
      </w:r>
    </w:p>
    <w:p w14:paraId="645BFAC0"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Create class intervals for the salaries in the company. This will help you understand the salary distribution.</w:t>
      </w:r>
    </w:p>
    <w:p w14:paraId="37AF76AF"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Got the count of the people who falls in the category by “nested ifs” formula as used below:</w:t>
      </w:r>
    </w:p>
    <w:p w14:paraId="6168F6BB"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br/>
        <w:t>=IF(A2&lt;1000,"0-999</w:t>
      </w:r>
      <w:proofErr w:type="gramStart"/>
      <w:r w:rsidRPr="003D0F94">
        <w:rPr>
          <w:rFonts w:ascii="Calibri" w:eastAsia="Calibri" w:hAnsi="Calibri" w:cs="Calibri"/>
          <w:kern w:val="2"/>
          <w:sz w:val="24"/>
          <w:szCs w:val="24"/>
          <w:shd w:val="clear" w:color="auto" w:fill="FFFFFF"/>
          <w14:ligatures w14:val="standardContextual"/>
        </w:rPr>
        <w:t>",IF</w:t>
      </w:r>
      <w:proofErr w:type="gramEnd"/>
      <w:r w:rsidRPr="003D0F94">
        <w:rPr>
          <w:rFonts w:ascii="Calibri" w:eastAsia="Calibri" w:hAnsi="Calibri" w:cs="Calibri"/>
          <w:kern w:val="2"/>
          <w:sz w:val="24"/>
          <w:szCs w:val="24"/>
          <w:shd w:val="clear" w:color="auto" w:fill="FFFFFF"/>
          <w14:ligatures w14:val="standardContextual"/>
        </w:rPr>
        <w:t>(A2&lt;10000,"1000-9999",IF(A2&lt;30000,"10000-29999",IF(A2&lt;50000,"30000-49999",IF(A2&lt;70000,"50000-69999",IF(A2&lt;90000,"70000-89999","90000+"))))))</w:t>
      </w:r>
    </w:p>
    <w:p w14:paraId="12CE5800"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p>
    <w:p w14:paraId="1112B957"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From the Above table, it is evident that a greater number of people fall in the Salary category 30,000 to 49,999. And the least number of people fall below 999</w:t>
      </w:r>
    </w:p>
    <w:p w14:paraId="165D0112"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p>
    <w:p w14:paraId="08FEC770"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p>
    <w:p w14:paraId="3135DA7F"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p>
    <w:p w14:paraId="5047BCAE" w14:textId="77777777" w:rsidR="003D0F94" w:rsidRDefault="003D0F94" w:rsidP="003D0F94">
      <w:pPr>
        <w:rPr>
          <w:rFonts w:ascii="Calibri" w:eastAsia="Calibri" w:hAnsi="Calibri" w:cs="Calibri"/>
          <w:kern w:val="2"/>
          <w:sz w:val="24"/>
          <w:szCs w:val="24"/>
          <w:shd w:val="clear" w:color="auto" w:fill="FFFFFF"/>
          <w14:ligatures w14:val="standardContextual"/>
        </w:rPr>
      </w:pPr>
    </w:p>
    <w:p w14:paraId="773C9761" w14:textId="61D555C1" w:rsidR="003D0F94" w:rsidRPr="003D0F94" w:rsidRDefault="003D0F94" w:rsidP="003D0F94">
      <w:pPr>
        <w:rPr>
          <w:rFonts w:ascii="Calibri" w:eastAsia="Calibri" w:hAnsi="Calibri" w:cs="Calibri"/>
          <w:b/>
          <w:bCs/>
          <w:kern w:val="2"/>
          <w:sz w:val="24"/>
          <w:szCs w:val="24"/>
          <w:shd w:val="clear" w:color="auto" w:fill="FFFFFF"/>
          <w14:ligatures w14:val="standardContextual"/>
        </w:rPr>
      </w:pPr>
      <w:r w:rsidRPr="003D0F94">
        <w:rPr>
          <w:rFonts w:ascii="Calibri" w:eastAsia="Calibri" w:hAnsi="Calibri" w:cs="Calibri"/>
          <w:b/>
          <w:bCs/>
          <w:kern w:val="2"/>
          <w:sz w:val="24"/>
          <w:szCs w:val="24"/>
          <w:shd w:val="clear" w:color="auto" w:fill="FFFFFF"/>
          <w14:ligatures w14:val="standardContextual"/>
        </w:rPr>
        <w:lastRenderedPageBreak/>
        <w:t xml:space="preserve">Task </w:t>
      </w:r>
      <w:r w:rsidRPr="003D0F94">
        <w:rPr>
          <w:rFonts w:ascii="Calibri" w:eastAsia="Calibri" w:hAnsi="Calibri" w:cs="Calibri"/>
          <w:b/>
          <w:bCs/>
          <w:kern w:val="2"/>
          <w:sz w:val="24"/>
          <w:szCs w:val="24"/>
          <w14:ligatures w14:val="standardContextual"/>
        </w:rPr>
        <w:t>D – Departmental Analysis</w:t>
      </w:r>
      <w:r w:rsidRPr="003D0F94">
        <w:rPr>
          <w:rFonts w:ascii="Calibri" w:eastAsia="Calibri" w:hAnsi="Calibri" w:cs="Calibri"/>
          <w:b/>
          <w:bCs/>
          <w:kern w:val="2"/>
          <w:sz w:val="24"/>
          <w:szCs w:val="24"/>
          <w:shd w:val="clear" w:color="auto" w:fill="FFFFFF"/>
          <w14:ligatures w14:val="standardContextual"/>
        </w:rPr>
        <w:t>:</w:t>
      </w:r>
    </w:p>
    <w:p w14:paraId="0428BAC0" w14:textId="2990F93F"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Use a pie chart, bar graph, or any other suitable visualization to show the proportion of people working in different departments.</w:t>
      </w:r>
    </w:p>
    <w:p w14:paraId="0A885726"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Times New Roman"/>
          <w:noProof/>
          <w:kern w:val="2"/>
          <w14:ligatures w14:val="standardContextual"/>
        </w:rPr>
        <w:drawing>
          <wp:inline distT="0" distB="0" distL="0" distR="0" wp14:anchorId="548EDCFA" wp14:editId="0CB6C093">
            <wp:extent cx="5731510" cy="3154680"/>
            <wp:effectExtent l="0" t="0" r="2540" b="7620"/>
            <wp:docPr id="4" name="Chart 4">
              <a:extLst xmlns:a="http://schemas.openxmlformats.org/drawingml/2006/main">
                <a:ext uri="{FF2B5EF4-FFF2-40B4-BE49-F238E27FC236}">
                  <a16:creationId xmlns:a16="http://schemas.microsoft.com/office/drawing/2014/main" id="{34BC5C58-827D-47D2-AAE4-F9B14C721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83F950" w14:textId="5A068345" w:rsid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 xml:space="preserve">From the above Pie Chart, we could see that majority of the people are working in the Operations Department followed by the Service Department and the least number of people are working in the Human Resource Department. </w:t>
      </w:r>
    </w:p>
    <w:p w14:paraId="46E6CCED" w14:textId="77777777" w:rsidR="003D0F94" w:rsidRDefault="003D0F94" w:rsidP="003D0F94">
      <w:pPr>
        <w:jc w:val="both"/>
        <w:rPr>
          <w:rFonts w:ascii="Calibri" w:eastAsia="Calibri" w:hAnsi="Calibri" w:cs="Calibri"/>
          <w:kern w:val="2"/>
          <w:sz w:val="24"/>
          <w:szCs w:val="24"/>
          <w:shd w:val="clear" w:color="auto" w:fill="FFFFFF"/>
          <w14:ligatures w14:val="standardContextual"/>
        </w:rPr>
      </w:pPr>
    </w:p>
    <w:p w14:paraId="010047DC" w14:textId="77777777" w:rsidR="003D0F94" w:rsidRPr="003D0F94" w:rsidRDefault="003D0F94" w:rsidP="003D0F94">
      <w:pPr>
        <w:rPr>
          <w:rFonts w:ascii="Calibri" w:eastAsia="Calibri" w:hAnsi="Calibri" w:cs="Calibri"/>
          <w:b/>
          <w:bCs/>
          <w:kern w:val="2"/>
          <w:sz w:val="24"/>
          <w:szCs w:val="24"/>
          <w:shd w:val="clear" w:color="auto" w:fill="FFFFFF"/>
          <w14:ligatures w14:val="standardContextual"/>
        </w:rPr>
      </w:pPr>
      <w:r w:rsidRPr="003D0F94">
        <w:rPr>
          <w:rFonts w:ascii="Calibri" w:eastAsia="Calibri" w:hAnsi="Calibri" w:cs="Calibri"/>
          <w:b/>
          <w:bCs/>
          <w:kern w:val="2"/>
          <w:sz w:val="24"/>
          <w:szCs w:val="24"/>
          <w:shd w:val="clear" w:color="auto" w:fill="FFFFFF"/>
          <w14:ligatures w14:val="standardContextual"/>
        </w:rPr>
        <w:t xml:space="preserve">Task </w:t>
      </w:r>
      <w:r w:rsidRPr="003D0F94">
        <w:rPr>
          <w:rFonts w:ascii="Calibri" w:eastAsia="Calibri" w:hAnsi="Calibri" w:cs="Calibri"/>
          <w:b/>
          <w:bCs/>
          <w:kern w:val="2"/>
          <w:sz w:val="24"/>
          <w:szCs w:val="24"/>
          <w14:ligatures w14:val="standardContextual"/>
        </w:rPr>
        <w:t>E – Position Tier Analysis</w:t>
      </w:r>
      <w:r w:rsidRPr="003D0F94">
        <w:rPr>
          <w:rFonts w:ascii="Calibri" w:eastAsia="Calibri" w:hAnsi="Calibri" w:cs="Calibri"/>
          <w:b/>
          <w:bCs/>
          <w:kern w:val="2"/>
          <w:sz w:val="24"/>
          <w:szCs w:val="24"/>
          <w:shd w:val="clear" w:color="auto" w:fill="FFFFFF"/>
          <w14:ligatures w14:val="standardContextual"/>
        </w:rPr>
        <w:t>:</w:t>
      </w:r>
    </w:p>
    <w:p w14:paraId="02D17594"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Use a chart or graph to represent the different position tiers within the company. This will help you understand the distribution of positions across different tiers.</w:t>
      </w:r>
    </w:p>
    <w:p w14:paraId="38985A27"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p>
    <w:p w14:paraId="47C74FA9"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Times New Roman"/>
          <w:noProof/>
          <w:kern w:val="2"/>
          <w14:ligatures w14:val="standardContextual"/>
        </w:rPr>
        <w:drawing>
          <wp:inline distT="0" distB="0" distL="0" distR="0" wp14:anchorId="7881876C" wp14:editId="1C35235C">
            <wp:extent cx="5731510" cy="2590800"/>
            <wp:effectExtent l="0" t="0" r="2540" b="0"/>
            <wp:docPr id="5" name="Chart 5">
              <a:extLst xmlns:a="http://schemas.openxmlformats.org/drawingml/2006/main">
                <a:ext uri="{FF2B5EF4-FFF2-40B4-BE49-F238E27FC236}">
                  <a16:creationId xmlns:a16="http://schemas.microsoft.com/office/drawing/2014/main" id="{7010CC91-18EE-4952-991D-F651EC039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47EE8B"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lastRenderedPageBreak/>
        <w:t>I have used the Column chart to display the number of people who are working in various Position tiers in the Company.</w:t>
      </w:r>
    </w:p>
    <w:p w14:paraId="169736C5"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From this it is evident that the more people are working in the Position ties c9 and c5. And the least position tiers with low count are – m6, m7, n10, n6 and n9.</w:t>
      </w:r>
    </w:p>
    <w:p w14:paraId="421CE91A"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p>
    <w:p w14:paraId="6A275380" w14:textId="77777777" w:rsidR="003D0F94" w:rsidRPr="003D0F94" w:rsidRDefault="003D0F94" w:rsidP="003D0F94">
      <w:pPr>
        <w:jc w:val="both"/>
        <w:rPr>
          <w:rFonts w:ascii="Calibri" w:eastAsia="Calibri" w:hAnsi="Calibri" w:cs="Calibri"/>
          <w:kern w:val="2"/>
          <w:sz w:val="24"/>
          <w:szCs w:val="24"/>
          <w:shd w:val="clear" w:color="auto" w:fill="FFFFFF"/>
          <w14:ligatures w14:val="standardContextual"/>
        </w:rPr>
      </w:pPr>
    </w:p>
    <w:p w14:paraId="01BB332A" w14:textId="77777777" w:rsidR="003D0F94" w:rsidRPr="003D0F94" w:rsidRDefault="003D0F94" w:rsidP="003D0F94">
      <w:pPr>
        <w:rPr>
          <w:rFonts w:ascii="Calibri" w:eastAsia="Calibri" w:hAnsi="Calibri" w:cs="Calibri"/>
          <w:kern w:val="2"/>
          <w:sz w:val="32"/>
          <w:szCs w:val="32"/>
          <w14:ligatures w14:val="standardContextual"/>
        </w:rPr>
      </w:pPr>
      <w:r w:rsidRPr="003D0F94">
        <w:rPr>
          <w:rFonts w:ascii="Calibri" w:eastAsia="Calibri" w:hAnsi="Calibri" w:cs="Calibri"/>
          <w:kern w:val="2"/>
          <w:sz w:val="32"/>
          <w:szCs w:val="32"/>
          <w14:ligatures w14:val="standardContextual"/>
        </w:rPr>
        <w:t xml:space="preserve">Result: </w:t>
      </w:r>
    </w:p>
    <w:p w14:paraId="05A687B0"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Through this project I was able to understand the formulas being used in the Excel which can be used to find the Statistical measures such as Mean, Median, mode and so on. I got used to the Excel formulas and how to convert the Raw Data into meaningful insights. And the steps which I used are – cleansing the data and using the formulas to find the desired outcome and also learnt how to convert the data into a visualized chart so that the insights can be drawn within seconds by seeing the graphs instead of searching the whole data.</w:t>
      </w:r>
    </w:p>
    <w:p w14:paraId="60B00B9B" w14:textId="77777777" w:rsidR="003D0F94" w:rsidRPr="003D0F94" w:rsidRDefault="003D0F94" w:rsidP="003D0F94">
      <w:pPr>
        <w:rPr>
          <w:rFonts w:ascii="Calibri" w:eastAsia="Calibri" w:hAnsi="Calibri" w:cs="Calibri"/>
          <w:kern w:val="2"/>
          <w:sz w:val="24"/>
          <w:szCs w:val="24"/>
          <w:shd w:val="clear" w:color="auto" w:fill="FFFFFF"/>
          <w14:ligatures w14:val="standardContextual"/>
        </w:rPr>
      </w:pPr>
      <w:r w:rsidRPr="003D0F94">
        <w:rPr>
          <w:rFonts w:ascii="Calibri" w:eastAsia="Calibri" w:hAnsi="Calibri" w:cs="Calibri"/>
          <w:kern w:val="2"/>
          <w:sz w:val="24"/>
          <w:szCs w:val="24"/>
          <w:shd w:val="clear" w:color="auto" w:fill="FFFFFF"/>
          <w14:ligatures w14:val="standardContextual"/>
        </w:rPr>
        <w:t>I have achieved the end result and I think I have contributed my full support into the Analysis. I hope this project helps the Analysis and it achieves what it was tend to achieve.</w:t>
      </w:r>
    </w:p>
    <w:p w14:paraId="5CBA31A2" w14:textId="77777777" w:rsidR="003D0F94" w:rsidRPr="003D0F94" w:rsidRDefault="003D0F94" w:rsidP="003D0F94">
      <w:pPr>
        <w:rPr>
          <w:rFonts w:ascii="Calibri" w:eastAsia="Calibri" w:hAnsi="Calibri" w:cs="Calibri"/>
          <w:kern w:val="2"/>
          <w:sz w:val="24"/>
          <w:szCs w:val="24"/>
          <w14:ligatures w14:val="standardContextual"/>
        </w:rPr>
      </w:pPr>
    </w:p>
    <w:p w14:paraId="6E0EF9D4" w14:textId="77777777" w:rsidR="003D0F94" w:rsidRPr="003D0F94" w:rsidRDefault="003D0F94" w:rsidP="003D0F94">
      <w:pPr>
        <w:rPr>
          <w:rFonts w:ascii="Calibri" w:eastAsia="Calibri" w:hAnsi="Calibri" w:cs="Times New Roman"/>
          <w:kern w:val="2"/>
          <w:sz w:val="24"/>
          <w:szCs w:val="24"/>
          <w14:ligatures w14:val="standardContextual"/>
        </w:rPr>
      </w:pPr>
      <w:r w:rsidRPr="003D0F94">
        <w:rPr>
          <w:rFonts w:ascii="Calibri" w:eastAsia="Calibri" w:hAnsi="Calibri" w:cs="Times New Roman"/>
          <w:kern w:val="2"/>
          <w:sz w:val="24"/>
          <w:szCs w:val="24"/>
          <w14:ligatures w14:val="standardContextual"/>
        </w:rPr>
        <w:t xml:space="preserve"> </w:t>
      </w:r>
    </w:p>
    <w:p w14:paraId="4F931C05" w14:textId="77777777" w:rsidR="003D0F94" w:rsidRPr="003D0F94" w:rsidRDefault="003D0F94" w:rsidP="003D0F94">
      <w:pPr>
        <w:rPr>
          <w:rFonts w:ascii="Calibri" w:eastAsia="Calibri" w:hAnsi="Calibri" w:cs="Times New Roman"/>
          <w:kern w:val="2"/>
          <w14:ligatures w14:val="standardContextual"/>
        </w:rPr>
      </w:pPr>
    </w:p>
    <w:p w14:paraId="4278020C" w14:textId="77777777" w:rsidR="00E77A58" w:rsidRDefault="00E77A58"/>
    <w:sectPr w:rsidR="00E77A58" w:rsidSect="00DC7AFF">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1C2"/>
    <w:multiLevelType w:val="hybridMultilevel"/>
    <w:tmpl w:val="CA46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94"/>
    <w:rsid w:val="003D0F94"/>
    <w:rsid w:val="00E77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9FC4"/>
  <w15:chartTrackingRefBased/>
  <w15:docId w15:val="{76DF7119-18D0-4B35-B73D-1F454B59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Excel_projects\HR%20analytics\HR_Analytic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Excel_projects\HR%20analytics\HR_Analy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[HR_Analytics.xlsx]Task-D Departmental Analysis!PivotTable2</c:name>
    <c:fmtId val="-1"/>
  </c:pivotSource>
  <c:chart>
    <c:autoTitleDeleted val="1"/>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DC913DC7-7F49-44D4-816E-3A017100D4C8}"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r>
                  <a:rPr lang="en-US" baseline="0"/>
                  <a:t> </a:t>
                </a:r>
                <a:fld id="{27CEAD92-F203-4917-8E62-CBB3F337AAEF}" type="PERCENTAGE">
                  <a:rPr lang="en-US" baseline="0"/>
                  <a:pPr>
                    <a:defRPr lang="en-US" sz="900" b="1" i="0" u="none" strike="noStrike" kern="1200" baseline="0">
                      <a:solidFill>
                        <a:srgbClr val="FFFF00"/>
                      </a:solidFill>
                      <a:latin typeface="+mn-lt"/>
                      <a:ea typeface="+mn-ea"/>
                      <a:cs typeface="+mn-cs"/>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a:p>
          </c:txPr>
          <c:showLegendKey val="0"/>
          <c:showVal val="0"/>
          <c:showCatName val="0"/>
          <c:showSerName val="1"/>
          <c:showPercent val="1"/>
          <c:showBubbleSize val="1"/>
          <c:extLst>
            <c:ext xmlns:c15="http://schemas.microsoft.com/office/drawing/2012/chart" uri="{CE6537A1-D6FC-4f65-9D91-7224C49458BB}">
              <c15:dlblFieldTable/>
              <c15:showDataLabelsRange val="0"/>
            </c:ext>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6157359441911866E-2"/>
              <c:y val="-9.7938269258840027E-2"/>
            </c:manualLayout>
          </c:layout>
          <c:tx>
            <c:rich>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baseline="0"/>
              </a:p>
              <a:p>
                <a:pPr>
                  <a:defRPr lang="en-US" sz="900" b="1" i="0" u="none" strike="noStrike" kern="1200" baseline="0">
                    <a:solidFill>
                      <a:srgbClr val="FFFF00"/>
                    </a:solidFill>
                    <a:latin typeface="+mn-lt"/>
                    <a:ea typeface="+mn-ea"/>
                    <a:cs typeface="+mn-cs"/>
                  </a:defRPr>
                </a:pPr>
                <a:r>
                  <a:rPr lang="en-US" baseline="0"/>
                  <a:t> </a:t>
                </a:r>
                <a:fld id="{C70A980E-04F3-4A9F-BFF2-ECF26F07E0DE}" type="PERCENTAGE">
                  <a:rPr lang="en-US" baseline="0"/>
                  <a:pPr>
                    <a:defRPr lang="en-US" sz="900" b="1" i="0" u="none" strike="noStrike" kern="1200" baseline="0">
                      <a:solidFill>
                        <a:srgbClr val="FFFF00"/>
                      </a:solidFill>
                      <a:latin typeface="+mn-lt"/>
                      <a:ea typeface="+mn-ea"/>
                      <a:cs typeface="+mn-cs"/>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15:dlblFieldTable/>
              <c15:showDataLabelsRange val="0"/>
            </c:ext>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F247F962-3863-4711-972C-D0BBEEDB5528}"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6.4074198784362477E-2"/>
              <c:y val="-3.162605723602492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4FEF3D09-0F81-4E8D-90FC-676BABDC85DD}"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1.3525262467191601E-2"/>
              <c:y val="7.5783614666214985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66E42DAE-55EF-441C-B51D-09627798291F}"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3.1645168531565133E-2"/>
              <c:y val="7.4234149377707642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22476A5F-FAD8-461B-B590-E86C01C27E2C}" type="PERCENTAGE">
                  <a:rPr lang="en-US" b="1">
                    <a:solidFill>
                      <a:schemeClr val="tx1">
                        <a:lumMod val="95000"/>
                        <a:lumOff val="5000"/>
                      </a:schemeClr>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1D934146-259F-420D-910B-9A80EAC1534F}" type="PERCENTAGE">
                  <a:rPr lang="en-US" b="1">
                    <a:solidFill>
                      <a:schemeClr val="tx1">
                        <a:lumMod val="95000"/>
                        <a:lumOff val="5000"/>
                      </a:schemeClr>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1.7419101395220335E-2"/>
              <c:y val="1.0127432916635683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05EE6732-C97E-4629-8E76-C5847CE22C7D}"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1.3525262467191601E-2"/>
              <c:y val="7.5783614666214985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66E42DAE-55EF-441C-B51D-09627798291F}"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3.1645168531565133E-2"/>
              <c:y val="7.4234149377707642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22476A5F-FAD8-461B-B590-E86C01C27E2C}" type="PERCENTAGE">
                  <a:rPr lang="en-US" b="1">
                    <a:solidFill>
                      <a:schemeClr val="tx1">
                        <a:lumMod val="95000"/>
                        <a:lumOff val="5000"/>
                      </a:schemeClr>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1.7419101395220335E-2"/>
              <c:y val="1.0127432916635683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05EE6732-C97E-4629-8E76-C5847CE22C7D}"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1D934146-259F-420D-910B-9A80EAC1534F}" type="PERCENTAGE">
                  <a:rPr lang="en-US" b="1">
                    <a:solidFill>
                      <a:schemeClr val="tx1">
                        <a:lumMod val="95000"/>
                        <a:lumOff val="5000"/>
                      </a:schemeClr>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6.4074198784362477E-2"/>
              <c:y val="-3.162605723602492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4FEF3D09-0F81-4E8D-90FC-676BABDC85DD}"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F247F962-3863-4711-972C-D0BBEEDB5528}"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6157359441911866E-2"/>
              <c:y val="-9.7938269258840027E-2"/>
            </c:manualLayout>
          </c:layout>
          <c:tx>
            <c:rich>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baseline="0"/>
              </a:p>
              <a:p>
                <a:pPr>
                  <a:defRPr lang="en-US" sz="900" b="1" i="0" u="none" strike="noStrike" kern="1200" baseline="0">
                    <a:solidFill>
                      <a:srgbClr val="FFFF00"/>
                    </a:solidFill>
                    <a:latin typeface="+mn-lt"/>
                    <a:ea typeface="+mn-ea"/>
                    <a:cs typeface="+mn-cs"/>
                  </a:defRPr>
                </a:pPr>
                <a:r>
                  <a:rPr lang="en-US" baseline="0"/>
                  <a:t> </a:t>
                </a:r>
                <a:fld id="{C70A980E-04F3-4A9F-BFF2-ECF26F07E0DE}" type="PERCENTAGE">
                  <a:rPr lang="en-US" baseline="0"/>
                  <a:pPr>
                    <a:defRPr lang="en-US" sz="900" b="1" i="0" u="none" strike="noStrike" kern="1200" baseline="0">
                      <a:solidFill>
                        <a:srgbClr val="FFFF00"/>
                      </a:solidFill>
                      <a:latin typeface="+mn-lt"/>
                      <a:ea typeface="+mn-ea"/>
                      <a:cs typeface="+mn-cs"/>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15:dlblFieldTable/>
              <c15:showDataLabelsRange val="0"/>
            </c:ext>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r>
                  <a:rPr lang="en-US" baseline="0"/>
                  <a:t> </a:t>
                </a:r>
                <a:fld id="{27CEAD92-F203-4917-8E62-CBB3F337AAEF}" type="PERCENTAGE">
                  <a:rPr lang="en-US" baseline="0"/>
                  <a:pPr>
                    <a:defRPr lang="en-US" sz="900" b="1" i="0" u="none" strike="noStrike" kern="1200" baseline="0">
                      <a:solidFill>
                        <a:srgbClr val="FFFF00"/>
                      </a:solidFill>
                      <a:latin typeface="+mn-lt"/>
                      <a:ea typeface="+mn-ea"/>
                      <a:cs typeface="+mn-cs"/>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a:p>
          </c:txPr>
          <c:showLegendKey val="0"/>
          <c:showVal val="0"/>
          <c:showCatName val="0"/>
          <c:showSerName val="1"/>
          <c:showPercent val="1"/>
          <c:showBubbleSize val="1"/>
          <c:extLst>
            <c:ext xmlns:c15="http://schemas.microsoft.com/office/drawing/2012/chart" uri="{CE6537A1-D6FC-4f65-9D91-7224C49458BB}">
              <c15:dlblFieldTable/>
              <c15:showDataLabelsRange val="0"/>
            </c:ext>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DC913DC7-7F49-44D4-816E-3A017100D4C8}"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1.3525262467191601E-2"/>
              <c:y val="7.5783614666214985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66E42DAE-55EF-441C-B51D-09627798291F}"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3.1645168531565133E-2"/>
              <c:y val="7.4234149377707642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22476A5F-FAD8-461B-B590-E86C01C27E2C}" type="PERCENTAGE">
                  <a:rPr lang="en-US" b="1">
                    <a:solidFill>
                      <a:schemeClr val="tx1">
                        <a:lumMod val="95000"/>
                        <a:lumOff val="5000"/>
                      </a:schemeClr>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1.7419101395220335E-2"/>
              <c:y val="1.0127432916635683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05EE6732-C97E-4629-8E76-C5847CE22C7D}"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1D934146-259F-420D-910B-9A80EAC1534F}" type="PERCENTAGE">
                  <a:rPr lang="en-US" b="1">
                    <a:solidFill>
                      <a:schemeClr val="tx1">
                        <a:lumMod val="95000"/>
                        <a:lumOff val="5000"/>
                      </a:schemeClr>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6.4074198784362477E-2"/>
              <c:y val="-3.162605723602492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4FEF3D09-0F81-4E8D-90FC-676BABDC85DD}"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F247F962-3863-4711-972C-D0BBEEDB5528}"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6157359441911866E-2"/>
              <c:y val="-9.7938269258840027E-2"/>
            </c:manualLayout>
          </c:layout>
          <c:tx>
            <c:rich>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baseline="0"/>
              </a:p>
              <a:p>
                <a:pPr>
                  <a:defRPr lang="en-US" sz="900" b="1" i="0" u="none" strike="noStrike" kern="1200" baseline="0">
                    <a:solidFill>
                      <a:srgbClr val="FFFF00"/>
                    </a:solidFill>
                    <a:latin typeface="+mn-lt"/>
                    <a:ea typeface="+mn-ea"/>
                    <a:cs typeface="+mn-cs"/>
                  </a:defRPr>
                </a:pPr>
                <a:r>
                  <a:rPr lang="en-US" baseline="0"/>
                  <a:t> </a:t>
                </a:r>
                <a:fld id="{C70A980E-04F3-4A9F-BFF2-ECF26F07E0DE}" type="PERCENTAGE">
                  <a:rPr lang="en-US" baseline="0"/>
                  <a:pPr>
                    <a:defRPr lang="en-US" sz="900" b="1" i="0" u="none" strike="noStrike" kern="1200" baseline="0">
                      <a:solidFill>
                        <a:srgbClr val="FFFF00"/>
                      </a:solidFill>
                      <a:latin typeface="+mn-lt"/>
                      <a:ea typeface="+mn-ea"/>
                      <a:cs typeface="+mn-cs"/>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15:dlblFieldTable/>
              <c15:showDataLabelsRange val="0"/>
            </c:ext>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r>
                  <a:rPr lang="en-US" baseline="0"/>
                  <a:t> </a:t>
                </a:r>
                <a:fld id="{27CEAD92-F203-4917-8E62-CBB3F337AAEF}" type="PERCENTAGE">
                  <a:rPr lang="en-US" baseline="0"/>
                  <a:pPr>
                    <a:defRPr lang="en-US" sz="900" b="1" i="0" u="none" strike="noStrike" kern="1200" baseline="0">
                      <a:solidFill>
                        <a:srgbClr val="FFFF00"/>
                      </a:solidFill>
                      <a:latin typeface="+mn-lt"/>
                      <a:ea typeface="+mn-ea"/>
                      <a:cs typeface="+mn-cs"/>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a:p>
          </c:txPr>
          <c:showLegendKey val="0"/>
          <c:showVal val="0"/>
          <c:showCatName val="0"/>
          <c:showSerName val="1"/>
          <c:showPercent val="1"/>
          <c:showBubbleSize val="1"/>
          <c:extLst>
            <c:ext xmlns:c15="http://schemas.microsoft.com/office/drawing/2012/chart" uri="{CE6537A1-D6FC-4f65-9D91-7224C49458BB}">
              <c15:dlblFieldTable/>
              <c15:showDataLabelsRange val="0"/>
            </c:ext>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DC913DC7-7F49-44D4-816E-3A017100D4C8}" type="PERCENTAGE">
                  <a:rPr lang="en-US" b="1">
                    <a:solidFill>
                      <a:srgbClr val="FFFF00"/>
                    </a:solidFill>
                  </a:rPr>
                  <a:pPr>
                    <a:defRPr sz="900" b="0" i="0" u="none" strike="noStrike" kern="1200" baseline="0">
                      <a:solidFill>
                        <a:schemeClr val="lt1">
                          <a:lumMod val="8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s>
    <c:plotArea>
      <c:layout/>
      <c:pieChart>
        <c:varyColors val="1"/>
        <c:ser>
          <c:idx val="0"/>
          <c:order val="0"/>
          <c:tx>
            <c:strRef>
              <c:f>'Task-D Departmental Analysis'!$D$3</c:f>
              <c:strCache>
                <c:ptCount val="1"/>
                <c:pt idx="0">
                  <c:v>Total</c:v>
                </c:pt>
              </c:strCache>
            </c:strRef>
          </c:tx>
          <c:dPt>
            <c:idx val="0"/>
            <c:bubble3D val="0"/>
            <c:explosion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699-422F-BA65-6A04684FE450}"/>
              </c:ext>
            </c:extLst>
          </c:dPt>
          <c:dPt>
            <c:idx val="1"/>
            <c:bubble3D val="0"/>
            <c:explosion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699-422F-BA65-6A04684FE450}"/>
              </c:ext>
            </c:extLst>
          </c:dPt>
          <c:dPt>
            <c:idx val="2"/>
            <c:bubble3D val="0"/>
            <c:explosion val="1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4699-422F-BA65-6A04684FE450}"/>
              </c:ext>
            </c:extLst>
          </c:dPt>
          <c:dPt>
            <c:idx val="3"/>
            <c:bubble3D val="0"/>
            <c:explosion val="4"/>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4699-422F-BA65-6A04684FE450}"/>
              </c:ext>
            </c:extLst>
          </c:dPt>
          <c:dPt>
            <c:idx val="4"/>
            <c:bubble3D val="0"/>
            <c:explosion val="8"/>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4699-422F-BA65-6A04684FE450}"/>
              </c:ext>
            </c:extLst>
          </c:dPt>
          <c:dPt>
            <c:idx val="5"/>
            <c:bubble3D val="0"/>
            <c:explosion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4699-422F-BA65-6A04684FE450}"/>
              </c:ext>
            </c:extLst>
          </c:dPt>
          <c:dPt>
            <c:idx val="6"/>
            <c:bubble3D val="0"/>
            <c:explosion val="9"/>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4699-422F-BA65-6A04684FE450}"/>
              </c:ext>
            </c:extLst>
          </c:dPt>
          <c:dPt>
            <c:idx val="7"/>
            <c:bubble3D val="0"/>
            <c:explosion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4699-422F-BA65-6A04684FE450}"/>
              </c:ext>
            </c:extLst>
          </c:dPt>
          <c:dPt>
            <c:idx val="8"/>
            <c:bubble3D val="0"/>
            <c:explosion val="6"/>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4699-422F-BA65-6A04684FE450}"/>
              </c:ext>
            </c:extLst>
          </c:dPt>
          <c:dLbls>
            <c:dLbl>
              <c:idx val="0"/>
              <c:layout>
                <c:manualLayout>
                  <c:x val="-1.3525262467191601E-2"/>
                  <c:y val="7.5783614666214985E-2"/>
                </c:manualLayout>
              </c:layout>
              <c:tx>
                <c:rich>
                  <a:bodyPr/>
                  <a:lstStyle/>
                  <a:p>
                    <a:fld id="{66E42DAE-55EF-441C-B51D-09627798291F}" type="PERCENTAGE">
                      <a:rPr lang="en-US" b="1">
                        <a:solidFill>
                          <a:srgbClr val="FFFF00"/>
                        </a:solidFill>
                      </a:rPr>
                      <a:pPr/>
                      <a:t>[PERCENTAGE]</a:t>
                    </a:fld>
                    <a:endParaRPr lang="en-IN"/>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699-422F-BA65-6A04684FE450}"/>
                </c:ext>
              </c:extLst>
            </c:dLbl>
            <c:dLbl>
              <c:idx val="1"/>
              <c:layout>
                <c:manualLayout>
                  <c:x val="-3.1645168531565133E-2"/>
                  <c:y val="7.4234149377707642E-2"/>
                </c:manualLayout>
              </c:layout>
              <c:tx>
                <c:rich>
                  <a:bodyPr/>
                  <a:lstStyle/>
                  <a:p>
                    <a:fld id="{22476A5F-FAD8-461B-B590-E86C01C27E2C}" type="PERCENTAGE">
                      <a:rPr lang="en-US" b="1">
                        <a:solidFill>
                          <a:schemeClr val="tx1">
                            <a:lumMod val="95000"/>
                            <a:lumOff val="5000"/>
                          </a:schemeClr>
                        </a:solidFill>
                      </a:rPr>
                      <a:pPr/>
                      <a:t>[PERCENTAGE]</a:t>
                    </a:fld>
                    <a:endParaRPr lang="en-IN"/>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699-422F-BA65-6A04684FE450}"/>
                </c:ext>
              </c:extLst>
            </c:dLbl>
            <c:dLbl>
              <c:idx val="2"/>
              <c:layout>
                <c:manualLayout>
                  <c:x val="-1.7419101395220335E-2"/>
                  <c:y val="1.0127432916635683E-2"/>
                </c:manualLayout>
              </c:layout>
              <c:tx>
                <c:rich>
                  <a:bodyPr/>
                  <a:lstStyle/>
                  <a:p>
                    <a:fld id="{05EE6732-C97E-4629-8E76-C5847CE22C7D}" type="PERCENTAGE">
                      <a:rPr lang="en-US" b="1">
                        <a:solidFill>
                          <a:srgbClr val="FFFF00"/>
                        </a:solidFill>
                      </a:rPr>
                      <a:pPr/>
                      <a:t>[PERCENTAGE]</a:t>
                    </a:fld>
                    <a:endParaRPr lang="en-IN"/>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4699-422F-BA65-6A04684FE450}"/>
                </c:ext>
              </c:extLst>
            </c:dLbl>
            <c:dLbl>
              <c:idx val="3"/>
              <c:tx>
                <c:rich>
                  <a:bodyPr/>
                  <a:lstStyle/>
                  <a:p>
                    <a:fld id="{1D934146-259F-420D-910B-9A80EAC1534F}" type="PERCENTAGE">
                      <a:rPr lang="en-US" b="1">
                        <a:solidFill>
                          <a:schemeClr val="tx1">
                            <a:lumMod val="95000"/>
                            <a:lumOff val="5000"/>
                          </a:schemeClr>
                        </a:solidFill>
                      </a:rPr>
                      <a:pPr/>
                      <a:t>[PERCENTAGE]</a:t>
                    </a:fld>
                    <a:endParaRPr lang="en-IN"/>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4699-422F-BA65-6A04684FE450}"/>
                </c:ext>
              </c:extLst>
            </c:dLbl>
            <c:dLbl>
              <c:idx val="4"/>
              <c:layout>
                <c:manualLayout>
                  <c:x val="-6.4074198784362477E-2"/>
                  <c:y val="-3.1626057236024928E-2"/>
                </c:manualLayout>
              </c:layout>
              <c:tx>
                <c:rich>
                  <a:bodyPr/>
                  <a:lstStyle/>
                  <a:p>
                    <a:fld id="{4FEF3D09-0F81-4E8D-90FC-676BABDC85DD}" type="PERCENTAGE">
                      <a:rPr lang="en-US" b="1">
                        <a:solidFill>
                          <a:srgbClr val="FFFF00"/>
                        </a:solidFill>
                      </a:rPr>
                      <a:pPr/>
                      <a:t>[PERCENTAGE]</a:t>
                    </a:fld>
                    <a:endParaRPr lang="en-IN"/>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699-422F-BA65-6A04684FE450}"/>
                </c:ext>
              </c:extLst>
            </c:dLbl>
            <c:dLbl>
              <c:idx val="5"/>
              <c:tx>
                <c:rich>
                  <a:bodyPr/>
                  <a:lstStyle/>
                  <a:p>
                    <a:fld id="{F247F962-3863-4711-972C-D0BBEEDB5528}" type="PERCENTAGE">
                      <a:rPr lang="en-US" b="1">
                        <a:solidFill>
                          <a:srgbClr val="FFFF00"/>
                        </a:solidFill>
                      </a:rPr>
                      <a:pPr/>
                      <a:t>[PERCENTAGE]</a:t>
                    </a:fld>
                    <a:endParaRPr lang="en-IN"/>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4699-422F-BA65-6A04684FE450}"/>
                </c:ext>
              </c:extLst>
            </c:dLbl>
            <c:dLbl>
              <c:idx val="6"/>
              <c:layout>
                <c:manualLayout>
                  <c:x val="2.6157359441911866E-2"/>
                  <c:y val="-9.7938269258840027E-2"/>
                </c:manualLayout>
              </c:layout>
              <c:tx>
                <c:rich>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baseline="0"/>
                  </a:p>
                  <a:p>
                    <a:pPr>
                      <a:defRPr lang="en-US" b="1">
                        <a:solidFill>
                          <a:srgbClr val="FFFF00"/>
                        </a:solidFill>
                      </a:defRPr>
                    </a:pPr>
                    <a:r>
                      <a:rPr lang="en-US" baseline="0"/>
                      <a:t> </a:t>
                    </a:r>
                    <a:fld id="{C70A980E-04F3-4A9F-BFF2-ECF26F07E0DE}" type="PERCENTAGE">
                      <a:rPr lang="en-US" baseline="0"/>
                      <a:pPr>
                        <a:defRPr lang="en-US" b="1">
                          <a:solidFill>
                            <a:srgbClr val="FFFF00"/>
                          </a:solidFill>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D-4699-422F-BA65-6A04684FE450}"/>
                </c:ext>
              </c:extLst>
            </c:dLbl>
            <c:dLbl>
              <c:idx val="7"/>
              <c:tx>
                <c:rich>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r>
                      <a:rPr lang="en-US" baseline="0"/>
                      <a:t> </a:t>
                    </a:r>
                    <a:fld id="{27CEAD92-F203-4917-8E62-CBB3F337AAEF}" type="PERCENTAGE">
                      <a:rPr lang="en-US" baseline="0"/>
                      <a:pPr>
                        <a:defRPr lang="en-US" b="1">
                          <a:solidFill>
                            <a:srgbClr val="FFFF00"/>
                          </a:solidFill>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a:p>
              </c:txPr>
              <c:showLegendKey val="0"/>
              <c:showVal val="0"/>
              <c:showCatName val="0"/>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F-4699-422F-BA65-6A04684FE450}"/>
                </c:ext>
              </c:extLst>
            </c:dLbl>
            <c:dLbl>
              <c:idx val="8"/>
              <c:tx>
                <c:rich>
                  <a:bodyPr/>
                  <a:lstStyle/>
                  <a:p>
                    <a:fld id="{DC913DC7-7F49-44D4-816E-3A017100D4C8}" type="PERCENTAGE">
                      <a:rPr lang="en-US" b="1">
                        <a:solidFill>
                          <a:srgbClr val="FFFF00"/>
                        </a:solidFill>
                      </a:rPr>
                      <a:pPr/>
                      <a:t>[PERCENTAGE]</a:t>
                    </a:fld>
                    <a:endParaRPr lang="en-IN"/>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4699-422F-BA65-6A04684FE4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'Task-D Departmental Analysis'!$C$4:$C$13</c:f>
              <c:strCache>
                <c:ptCount val="9"/>
                <c:pt idx="0">
                  <c:v>Finance Department</c:v>
                </c:pt>
                <c:pt idx="1">
                  <c:v>General Management</c:v>
                </c:pt>
                <c:pt idx="2">
                  <c:v>Human Resource Department</c:v>
                </c:pt>
                <c:pt idx="3">
                  <c:v>Marketing Department</c:v>
                </c:pt>
                <c:pt idx="4">
                  <c:v>Operations Department</c:v>
                </c:pt>
                <c:pt idx="5">
                  <c:v>Production Department</c:v>
                </c:pt>
                <c:pt idx="6">
                  <c:v>Purchase Department</c:v>
                </c:pt>
                <c:pt idx="7">
                  <c:v>Sales Department</c:v>
                </c:pt>
                <c:pt idx="8">
                  <c:v>Service Department</c:v>
                </c:pt>
              </c:strCache>
            </c:strRef>
          </c:cat>
          <c:val>
            <c:numRef>
              <c:f>'Task-D Departmental Analysis'!$D$4:$D$13</c:f>
              <c:numCache>
                <c:formatCode>General</c:formatCode>
                <c:ptCount val="9"/>
                <c:pt idx="0">
                  <c:v>288</c:v>
                </c:pt>
                <c:pt idx="1">
                  <c:v>170</c:v>
                </c:pt>
                <c:pt idx="2">
                  <c:v>97</c:v>
                </c:pt>
                <c:pt idx="3">
                  <c:v>325</c:v>
                </c:pt>
                <c:pt idx="4">
                  <c:v>2771</c:v>
                </c:pt>
                <c:pt idx="5">
                  <c:v>380</c:v>
                </c:pt>
                <c:pt idx="6">
                  <c:v>333</c:v>
                </c:pt>
                <c:pt idx="7">
                  <c:v>745</c:v>
                </c:pt>
                <c:pt idx="8">
                  <c:v>2054</c:v>
                </c:pt>
              </c:numCache>
            </c:numRef>
          </c:val>
          <c:extLst>
            <c:ext xmlns:c16="http://schemas.microsoft.com/office/drawing/2014/chart" uri="{C3380CC4-5D6E-409C-BE32-E72D297353CC}">
              <c16:uniqueId val="{00000012-4699-422F-BA65-6A04684FE450}"/>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[HR_Analytics.xlsx]Task-E Position tier Analysis!PivotTable3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rgbClr val="FFFF00"/>
                </a:solidFill>
              </a:rPr>
              <a:t>Distribution accross different posts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2240491598200123E-2"/>
          <c:y val="0.22220558882235528"/>
          <c:w val="0.90230637301513916"/>
          <c:h val="0.68698469203325629"/>
        </c:manualLayout>
      </c:layout>
      <c:barChart>
        <c:barDir val="col"/>
        <c:grouping val="clustered"/>
        <c:varyColors val="0"/>
        <c:ser>
          <c:idx val="0"/>
          <c:order val="0"/>
          <c:tx>
            <c:strRef>
              <c:f>'Task-E Position tier Analysis'!$D$2</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'Task-E Position tier Analysis'!$C$3:$C$18</c:f>
              <c:strCache>
                <c:ptCount val="15"/>
                <c:pt idx="0">
                  <c:v>c9</c:v>
                </c:pt>
                <c:pt idx="1">
                  <c:v>c5</c:v>
                </c:pt>
                <c:pt idx="2">
                  <c:v>i7</c:v>
                </c:pt>
                <c:pt idx="3">
                  <c:v>i5</c:v>
                </c:pt>
                <c:pt idx="4">
                  <c:v>i6</c:v>
                </c:pt>
                <c:pt idx="5">
                  <c:v>b9</c:v>
                </c:pt>
                <c:pt idx="6">
                  <c:v>c8</c:v>
                </c:pt>
                <c:pt idx="7">
                  <c:v>c-10</c:v>
                </c:pt>
                <c:pt idx="8">
                  <c:v>i1</c:v>
                </c:pt>
                <c:pt idx="9">
                  <c:v>i4</c:v>
                </c:pt>
                <c:pt idx="10">
                  <c:v>m6</c:v>
                </c:pt>
                <c:pt idx="11">
                  <c:v>n9</c:v>
                </c:pt>
                <c:pt idx="12">
                  <c:v>n6</c:v>
                </c:pt>
                <c:pt idx="13">
                  <c:v>m7</c:v>
                </c:pt>
                <c:pt idx="14">
                  <c:v>n10</c:v>
                </c:pt>
              </c:strCache>
            </c:strRef>
          </c:cat>
          <c:val>
            <c:numRef>
              <c:f>'Task-E Position tier Analysis'!$D$3:$D$18</c:f>
              <c:numCache>
                <c:formatCode>General</c:formatCode>
                <c:ptCount val="15"/>
                <c:pt idx="0">
                  <c:v>1792</c:v>
                </c:pt>
                <c:pt idx="1">
                  <c:v>1747</c:v>
                </c:pt>
                <c:pt idx="2">
                  <c:v>980</c:v>
                </c:pt>
                <c:pt idx="3">
                  <c:v>787</c:v>
                </c:pt>
                <c:pt idx="4">
                  <c:v>527</c:v>
                </c:pt>
                <c:pt idx="5">
                  <c:v>462</c:v>
                </c:pt>
                <c:pt idx="6">
                  <c:v>320</c:v>
                </c:pt>
                <c:pt idx="7">
                  <c:v>232</c:v>
                </c:pt>
                <c:pt idx="8">
                  <c:v>222</c:v>
                </c:pt>
                <c:pt idx="9">
                  <c:v>87</c:v>
                </c:pt>
                <c:pt idx="10">
                  <c:v>3</c:v>
                </c:pt>
                <c:pt idx="11">
                  <c:v>1</c:v>
                </c:pt>
                <c:pt idx="12">
                  <c:v>1</c:v>
                </c:pt>
                <c:pt idx="13">
                  <c:v>1</c:v>
                </c:pt>
                <c:pt idx="14">
                  <c:v>1</c:v>
                </c:pt>
              </c:numCache>
            </c:numRef>
          </c:val>
          <c:extLst>
            <c:ext xmlns:c16="http://schemas.microsoft.com/office/drawing/2014/chart" uri="{C3380CC4-5D6E-409C-BE32-E72D297353CC}">
              <c16:uniqueId val="{00000000-7236-4326-9B57-52699F8D22B1}"/>
            </c:ext>
          </c:extLst>
        </c:ser>
        <c:dLbls>
          <c:showLegendKey val="0"/>
          <c:showVal val="0"/>
          <c:showCatName val="0"/>
          <c:showSerName val="0"/>
          <c:showPercent val="0"/>
          <c:showBubbleSize val="0"/>
        </c:dLbls>
        <c:gapWidth val="100"/>
        <c:overlap val="-24"/>
        <c:axId val="2071618943"/>
        <c:axId val="2071619359"/>
      </c:barChart>
      <c:catAx>
        <c:axId val="20716189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1619359"/>
        <c:crosses val="autoZero"/>
        <c:auto val="1"/>
        <c:lblAlgn val="ctr"/>
        <c:lblOffset val="100"/>
        <c:noMultiLvlLbl val="0"/>
      </c:catAx>
      <c:valAx>
        <c:axId val="207161935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1618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TotalTime>
  <Pages>4</Pages>
  <Words>599</Words>
  <Characters>3419</Characters>
  <Application>Microsoft Office Word</Application>
  <DocSecurity>0</DocSecurity>
  <Lines>28</Lines>
  <Paragraphs>8</Paragraphs>
  <ScaleCrop>false</ScaleCrop>
  <Company>Ekta Singh</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Singh</dc:creator>
  <cp:keywords/>
  <dc:description/>
  <cp:lastModifiedBy>Ekta Singh</cp:lastModifiedBy>
  <cp:revision>1</cp:revision>
  <dcterms:created xsi:type="dcterms:W3CDTF">2024-03-08T07:45:00Z</dcterms:created>
  <dcterms:modified xsi:type="dcterms:W3CDTF">2024-03-08T07:47:00Z</dcterms:modified>
</cp:coreProperties>
</file>