
<file path=[Content_Types].xml><?xml version="1.0" encoding="utf-8"?>
<Types xmlns="http://schemas.openxmlformats.org/package/2006/content-types">
  <Override PartName="/word/webSettings.xml" ContentType="application/vnd.openxmlformats-officedocument.wordprocessingml.webSettings+xml"/>
  <Override PartName="/word/footer4.xml" ContentType="application/vnd.openxmlformats-officedocument.wordprocessingml.footer+xml"/>
  <Override PartName="/word/header1.xml" ContentType="application/vnd.openxmlformats-officedocument.wordprocessingml.header+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oter3.xml" ContentType="application/vnd.openxmlformats-officedocument.wordprocessingml.footer+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490" w:rsidRPr="00572272" w:rsidRDefault="000E3490" w:rsidP="000E3490">
      <w:pPr>
        <w:pStyle w:val="ReportTitle"/>
        <w:rPr>
          <w:b/>
          <w:sz w:val="24"/>
        </w:rPr>
      </w:pPr>
    </w:p>
    <w:p w:rsidR="000E3490" w:rsidRPr="00572272" w:rsidRDefault="000E3490" w:rsidP="000E3490">
      <w:pPr>
        <w:pStyle w:val="ReportAuthor"/>
      </w:pPr>
      <w:bookmarkStart w:id="0" w:name="_Ref56070780"/>
      <w:bookmarkEnd w:id="0"/>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3D3DB5" w:rsidRDefault="000E3490" w:rsidP="000E3490">
      <w:pPr>
        <w:pStyle w:val="ReportTitle"/>
        <w:rPr>
          <w:sz w:val="40"/>
        </w:rPr>
      </w:pPr>
    </w:p>
    <w:p w:rsidR="000E3490" w:rsidRPr="003D3DB5" w:rsidRDefault="005132DE" w:rsidP="000E3490">
      <w:pPr>
        <w:pStyle w:val="ReportTitle"/>
      </w:pPr>
      <w:fldSimple w:instr=" TITLE  \* MERGEFORMAT ">
        <w:r w:rsidR="003F3E1B">
          <w:t>G</w:t>
        </w:r>
        <w:r w:rsidR="00A335CA">
          <w:t xml:space="preserve">DS </w:t>
        </w:r>
        <w:r w:rsidR="00DD6855">
          <w:t>Design</w:t>
        </w:r>
      </w:fldSimple>
    </w:p>
    <w:p w:rsidR="000E3490" w:rsidRPr="000F6784" w:rsidRDefault="00424CFA" w:rsidP="000E3490">
      <w:pPr>
        <w:pStyle w:val="ReportAuthor"/>
        <w:rPr>
          <w:b w:val="0"/>
          <w:sz w:val="32"/>
        </w:rPr>
      </w:pPr>
      <w:r w:rsidRPr="000F6784">
        <w:rPr>
          <w:b w:val="0"/>
          <w:sz w:val="32"/>
        </w:rPr>
        <w:t xml:space="preserve">Version </w:t>
      </w:r>
      <w:fldSimple w:instr=" DOCPROPERTY &quot;Version&quot;  \* MERGEFORMAT ">
        <w:r w:rsidR="005C44CD" w:rsidRPr="005C44CD">
          <w:rPr>
            <w:b w:val="0"/>
            <w:sz w:val="32"/>
          </w:rPr>
          <w:t>0</w:t>
        </w:r>
        <w:r w:rsidR="00A335CA">
          <w:rPr>
            <w:b w:val="0"/>
            <w:sz w:val="32"/>
          </w:rPr>
          <w:t>1</w:t>
        </w:r>
      </w:fldSimple>
    </w:p>
    <w:p w:rsidR="000E3490" w:rsidRPr="00572272" w:rsidRDefault="000E3490" w:rsidP="000E3490">
      <w:pPr>
        <w:pStyle w:val="ReportAuthor"/>
      </w:pPr>
    </w:p>
    <w:p w:rsidR="000E3490" w:rsidRPr="00572272" w:rsidRDefault="000E3490" w:rsidP="000E3490">
      <w:pPr>
        <w:pStyle w:val="ReportAuthor"/>
        <w:jc w:val="both"/>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BD6118" w:rsidRDefault="00A335CA" w:rsidP="000E3490">
      <w:pPr>
        <w:pStyle w:val="ReportAuthor"/>
      </w:pPr>
      <w:r>
        <w:t>Nicolas A. Barriga, Carlos Quiroz, Arturo N</w:t>
      </w:r>
      <w:r w:rsidRPr="003F3E1B">
        <w:rPr>
          <w:noProof/>
        </w:rPr>
        <w:t>úñez</w:t>
      </w:r>
    </w:p>
    <w:p w:rsidR="000E3490" w:rsidRPr="00BD6118" w:rsidRDefault="000E3490">
      <w:pPr>
        <w:pStyle w:val="ReportAuthor"/>
      </w:pPr>
    </w:p>
    <w:p w:rsidR="000E3490" w:rsidRDefault="000E3490">
      <w:pPr>
        <w:pStyle w:val="ReportAuthor"/>
      </w:pPr>
    </w:p>
    <w:p w:rsidR="000E3490" w:rsidRDefault="005132DE" w:rsidP="000E3490">
      <w:pPr>
        <w:pStyle w:val="ReportPurpose"/>
        <w:rPr>
          <w:b w:val="0"/>
        </w:rPr>
      </w:pPr>
      <w:fldSimple w:instr=" DOCPROPERTY &quot;Document number&quot;  \* MERGEFORMAT ">
        <w:r w:rsidR="003F3E1B" w:rsidRPr="003F3E1B">
          <w:rPr>
            <w:b w:val="0"/>
          </w:rPr>
          <w:t>G</w:t>
        </w:r>
        <w:r w:rsidR="00A335CA">
          <w:rPr>
            <w:b w:val="0"/>
          </w:rPr>
          <w:t>DSGemini</w:t>
        </w:r>
        <w:r w:rsidR="003F3E1B" w:rsidRPr="003F3E1B">
          <w:rPr>
            <w:b w:val="0"/>
          </w:rPr>
          <w:t>-</w:t>
        </w:r>
      </w:fldSimple>
      <w:r w:rsidR="00A335CA">
        <w:t>27052011</w:t>
      </w:r>
      <w:r w:rsidR="00424CFA">
        <w:rPr>
          <w:b w:val="0"/>
        </w:rPr>
        <w:t>/</w:t>
      </w:r>
      <w:r w:rsidR="00A335CA">
        <w:rPr>
          <w:b w:val="0"/>
        </w:rPr>
        <w:t>01</w:t>
      </w:r>
    </w:p>
    <w:p w:rsidR="000E3490" w:rsidRDefault="00A335CA" w:rsidP="000E3490">
      <w:pPr>
        <w:pStyle w:val="Header"/>
        <w:jc w:val="right"/>
      </w:pPr>
      <w:r>
        <w:t>Created: May 27, 2011</w:t>
      </w:r>
    </w:p>
    <w:p w:rsidR="000E3490" w:rsidRDefault="00424CFA" w:rsidP="000E3490">
      <w:pPr>
        <w:pStyle w:val="Header"/>
        <w:jc w:val="right"/>
        <w:rPr>
          <w:i/>
          <w:iCs/>
        </w:rPr>
      </w:pPr>
      <w:r>
        <w:t xml:space="preserve">Modified: </w:t>
      </w:r>
      <w:r w:rsidR="005132DE">
        <w:fldChar w:fldCharType="begin"/>
      </w:r>
      <w:r>
        <w:instrText xml:space="preserve"> SAVEDATE \@ "MMMM d, yyyy" \* MERGEFORMAT </w:instrText>
      </w:r>
      <w:r w:rsidR="005132DE">
        <w:fldChar w:fldCharType="separate"/>
      </w:r>
      <w:r w:rsidR="00C54A4E">
        <w:rPr>
          <w:noProof/>
        </w:rPr>
        <w:t>May 30, 2011</w:t>
      </w:r>
      <w:r w:rsidR="005132DE">
        <w:fldChar w:fldCharType="end"/>
      </w: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jc w:val="both"/>
        <w:rPr>
          <w:b w:val="0"/>
          <w:sz w:val="18"/>
        </w:rPr>
      </w:pPr>
    </w:p>
    <w:p w:rsidR="000E3490" w:rsidRPr="006B40AA" w:rsidRDefault="00424CFA" w:rsidP="000E3490">
      <w:pPr>
        <w:pStyle w:val="ReportPurpose"/>
        <w:rPr>
          <w:sz w:val="48"/>
        </w:rPr>
      </w:pPr>
      <w:r>
        <w:rPr>
          <w:noProof/>
          <w:sz w:val="18"/>
        </w:rPr>
        <w:drawing>
          <wp:inline distT="0" distB="0" distL="0" distR="0">
            <wp:extent cx="3860800" cy="948055"/>
            <wp:effectExtent l="25400" t="0" r="0" b="0"/>
            <wp:docPr id="1" name="Picture 1" descr="small_ge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_gem_logo"/>
                    <pic:cNvPicPr>
                      <a:picLocks noChangeAspect="1" noChangeArrowheads="1"/>
                    </pic:cNvPicPr>
                  </pic:nvPicPr>
                  <pic:blipFill>
                    <a:blip r:embed="rId6"/>
                    <a:srcRect/>
                    <a:stretch>
                      <a:fillRect/>
                    </a:stretch>
                  </pic:blipFill>
                  <pic:spPr bwMode="auto">
                    <a:xfrm>
                      <a:off x="0" y="0"/>
                      <a:ext cx="3860800" cy="948055"/>
                    </a:xfrm>
                    <a:prstGeom prst="rect">
                      <a:avLst/>
                    </a:prstGeom>
                    <a:noFill/>
                    <a:ln w="9525">
                      <a:noFill/>
                      <a:miter lim="800000"/>
                      <a:headEnd/>
                      <a:tailEnd/>
                    </a:ln>
                  </pic:spPr>
                </pic:pic>
              </a:graphicData>
            </a:graphic>
          </wp:inline>
        </w:drawing>
      </w:r>
    </w:p>
    <w:p w:rsidR="000E3490" w:rsidRPr="00D47DFB" w:rsidRDefault="000E3490" w:rsidP="000E3490">
      <w:pPr>
        <w:spacing w:after="120"/>
        <w:ind w:left="0"/>
        <w:jc w:val="center"/>
        <w:rPr>
          <w:rFonts w:ascii="Arial" w:hAnsi="Arial"/>
          <w:b/>
          <w:sz w:val="24"/>
        </w:rPr>
      </w:pPr>
    </w:p>
    <w:p w:rsidR="000E3490" w:rsidRPr="00D47DFB" w:rsidRDefault="000E3490" w:rsidP="000E3490">
      <w:pPr>
        <w:spacing w:after="120"/>
        <w:ind w:left="0"/>
        <w:jc w:val="center"/>
        <w:rPr>
          <w:rFonts w:ascii="Arial" w:hAnsi="Arial"/>
          <w:b/>
          <w:sz w:val="24"/>
        </w:rPr>
      </w:pPr>
    </w:p>
    <w:p w:rsidR="000E3490" w:rsidRPr="00D47DFB" w:rsidRDefault="00424CFA" w:rsidP="000E3490">
      <w:pPr>
        <w:spacing w:after="120"/>
        <w:ind w:left="0"/>
        <w:jc w:val="center"/>
        <w:rPr>
          <w:rFonts w:ascii="Arial" w:hAnsi="Arial"/>
          <w:b/>
          <w:sz w:val="24"/>
        </w:rPr>
      </w:pPr>
      <w:r w:rsidRPr="00D47DFB">
        <w:rPr>
          <w:rFonts w:ascii="Arial" w:hAnsi="Arial"/>
          <w:b/>
          <w:sz w:val="24"/>
        </w:rPr>
        <w:t>Change Record</w:t>
      </w:r>
    </w:p>
    <w:tbl>
      <w:tblPr>
        <w:tblW w:w="4745" w:type="pct"/>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590"/>
        <w:gridCol w:w="1766"/>
        <w:gridCol w:w="2476"/>
        <w:gridCol w:w="3358"/>
      </w:tblGrid>
      <w:tr w:rsidR="000E3490" w:rsidRPr="00D558BA">
        <w:tc>
          <w:tcPr>
            <w:tcW w:w="865" w:type="pct"/>
            <w:shd w:val="solid" w:color="000000" w:fill="FFFFFF"/>
          </w:tcPr>
          <w:p w:rsidR="000E3490" w:rsidRPr="00D558BA" w:rsidRDefault="00424CFA" w:rsidP="000E3490">
            <w:pPr>
              <w:spacing w:before="40" w:after="40"/>
              <w:ind w:left="0"/>
              <w:jc w:val="center"/>
              <w:rPr>
                <w:b/>
              </w:rPr>
            </w:pPr>
            <w:r w:rsidRPr="00D558BA">
              <w:rPr>
                <w:rFonts w:ascii="Arial" w:hAnsi="Arial"/>
                <w:b/>
              </w:rPr>
              <w:t>Version</w:t>
            </w:r>
          </w:p>
        </w:tc>
        <w:tc>
          <w:tcPr>
            <w:tcW w:w="961" w:type="pct"/>
            <w:shd w:val="solid" w:color="000000" w:fill="FFFFFF"/>
          </w:tcPr>
          <w:p w:rsidR="000E3490" w:rsidRPr="00D558BA" w:rsidRDefault="00424CFA" w:rsidP="000E3490">
            <w:pPr>
              <w:spacing w:before="40" w:after="40"/>
              <w:ind w:left="0"/>
              <w:jc w:val="center"/>
              <w:rPr>
                <w:b/>
              </w:rPr>
            </w:pPr>
            <w:r w:rsidRPr="00D558BA">
              <w:rPr>
                <w:rFonts w:ascii="Arial" w:hAnsi="Arial"/>
                <w:b/>
              </w:rPr>
              <w:t>Date</w:t>
            </w:r>
          </w:p>
        </w:tc>
        <w:tc>
          <w:tcPr>
            <w:tcW w:w="1347" w:type="pct"/>
            <w:shd w:val="solid" w:color="000000" w:fill="FFFFFF"/>
          </w:tcPr>
          <w:p w:rsidR="000E3490" w:rsidRPr="00D558BA" w:rsidRDefault="00424CFA" w:rsidP="000E3490">
            <w:pPr>
              <w:spacing w:before="40" w:after="40"/>
              <w:ind w:left="0"/>
              <w:jc w:val="center"/>
              <w:rPr>
                <w:b/>
              </w:rPr>
            </w:pPr>
            <w:r w:rsidRPr="00D558BA">
              <w:rPr>
                <w:rFonts w:ascii="Arial" w:hAnsi="Arial"/>
                <w:b/>
              </w:rPr>
              <w:t>Author</w:t>
            </w:r>
          </w:p>
        </w:tc>
        <w:tc>
          <w:tcPr>
            <w:tcW w:w="1827" w:type="pct"/>
            <w:shd w:val="solid" w:color="000000" w:fill="FFFFFF"/>
          </w:tcPr>
          <w:p w:rsidR="000E3490" w:rsidRPr="00D558BA" w:rsidRDefault="00424CFA" w:rsidP="000E3490">
            <w:pPr>
              <w:spacing w:before="40" w:after="40"/>
              <w:ind w:left="0"/>
              <w:jc w:val="center"/>
              <w:rPr>
                <w:rFonts w:ascii="Arial" w:hAnsi="Arial"/>
                <w:b/>
              </w:rPr>
            </w:pPr>
            <w:r w:rsidRPr="00D558BA">
              <w:rPr>
                <w:rFonts w:ascii="Arial" w:hAnsi="Arial"/>
                <w:b/>
              </w:rPr>
              <w:t>Notes</w:t>
            </w:r>
          </w:p>
        </w:tc>
      </w:tr>
      <w:tr w:rsidR="000E3490" w:rsidRPr="00D558BA">
        <w:tc>
          <w:tcPr>
            <w:tcW w:w="865" w:type="pct"/>
            <w:shd w:val="clear" w:color="auto" w:fill="auto"/>
          </w:tcPr>
          <w:p w:rsidR="000E3490" w:rsidRPr="00D558BA" w:rsidRDefault="00424CFA" w:rsidP="000E3490">
            <w:pPr>
              <w:spacing w:before="60" w:after="60"/>
            </w:pPr>
            <w:r w:rsidRPr="00D558BA">
              <w:t>1</w:t>
            </w:r>
          </w:p>
        </w:tc>
        <w:tc>
          <w:tcPr>
            <w:tcW w:w="961" w:type="pct"/>
            <w:shd w:val="clear" w:color="auto" w:fill="auto"/>
          </w:tcPr>
          <w:p w:rsidR="000E3490" w:rsidRPr="00D558BA" w:rsidRDefault="00A335CA" w:rsidP="000E3490">
            <w:pPr>
              <w:spacing w:before="60" w:after="60"/>
              <w:ind w:left="0"/>
              <w:jc w:val="center"/>
            </w:pPr>
            <w:r>
              <w:t>May 27, 2011</w:t>
            </w:r>
          </w:p>
        </w:tc>
        <w:tc>
          <w:tcPr>
            <w:tcW w:w="1347" w:type="pct"/>
            <w:shd w:val="clear" w:color="auto" w:fill="auto"/>
          </w:tcPr>
          <w:p w:rsidR="000E3490" w:rsidRPr="00D558BA" w:rsidRDefault="00A335CA" w:rsidP="000E3490">
            <w:pPr>
              <w:spacing w:before="60" w:after="60"/>
              <w:ind w:left="0"/>
              <w:jc w:val="center"/>
            </w:pPr>
            <w:r>
              <w:t>Nicolas A. Barriga</w:t>
            </w:r>
          </w:p>
        </w:tc>
        <w:tc>
          <w:tcPr>
            <w:tcW w:w="1827" w:type="pct"/>
          </w:tcPr>
          <w:p w:rsidR="000E3490" w:rsidRDefault="00424CFA" w:rsidP="00424CFA">
            <w:pPr>
              <w:numPr>
                <w:ilvl w:val="0"/>
                <w:numId w:val="5"/>
              </w:numPr>
              <w:tabs>
                <w:tab w:val="clear" w:pos="1296"/>
              </w:tabs>
              <w:spacing w:before="60" w:after="60"/>
              <w:ind w:left="253" w:hanging="287"/>
              <w:jc w:val="left"/>
            </w:pPr>
            <w:r>
              <w:t>First Version</w:t>
            </w:r>
          </w:p>
        </w:tc>
      </w:tr>
    </w:tbl>
    <w:p w:rsidR="000E3490" w:rsidRPr="006B40AA" w:rsidRDefault="000E3490" w:rsidP="000E3490">
      <w:pPr>
        <w:pStyle w:val="ReportPurpose"/>
        <w:rPr>
          <w:rFonts w:ascii="Times New Roman" w:hAnsi="Times New Roman"/>
          <w:b w:val="0"/>
        </w:rPr>
      </w:pPr>
    </w:p>
    <w:p w:rsidR="005A4074" w:rsidRDefault="00424CFA" w:rsidP="000E3490">
      <w:pPr>
        <w:jc w:val="center"/>
        <w:rPr>
          <w:rFonts w:ascii="Arial" w:hAnsi="Arial"/>
          <w:b/>
          <w:sz w:val="24"/>
        </w:rPr>
      </w:pPr>
      <w:bookmarkStart w:id="1" w:name="_Toc482440238"/>
      <w:r w:rsidRPr="00691111">
        <w:rPr>
          <w:rFonts w:ascii="Arial" w:hAnsi="Arial"/>
          <w:b/>
          <w:sz w:val="24"/>
        </w:rPr>
        <w:br w:type="page"/>
      </w:r>
    </w:p>
    <w:bookmarkEnd w:id="1" w:displacedByCustomXml="next"/>
    <w:sdt>
      <w:sdtPr>
        <w:rPr>
          <w:rFonts w:ascii="Times New Roman" w:eastAsia="Times New Roman" w:hAnsi="Times New Roman" w:cs="Times New Roman"/>
          <w:b w:val="0"/>
          <w:bCs w:val="0"/>
          <w:color w:val="auto"/>
          <w:sz w:val="20"/>
          <w:szCs w:val="24"/>
        </w:rPr>
        <w:id w:val="249096898"/>
        <w:docPartObj>
          <w:docPartGallery w:val="Table of Contents"/>
          <w:docPartUnique/>
        </w:docPartObj>
      </w:sdtPr>
      <w:sdtContent>
        <w:p w:rsidR="006A473F" w:rsidRDefault="006A473F">
          <w:pPr>
            <w:pStyle w:val="TOCHeading"/>
          </w:pPr>
          <w:r>
            <w:t>Table of Contents</w:t>
          </w:r>
        </w:p>
        <w:p w:rsidR="00C54A4E" w:rsidRDefault="005132DE">
          <w:pPr>
            <w:pStyle w:val="TOC1"/>
            <w:tabs>
              <w:tab w:val="left" w:pos="382"/>
              <w:tab w:val="right" w:leader="dot" w:pos="9458"/>
            </w:tabs>
            <w:rPr>
              <w:rFonts w:eastAsiaTheme="minorEastAsia" w:cstheme="minorBidi"/>
              <w:b w:val="0"/>
              <w:noProof/>
            </w:rPr>
          </w:pPr>
          <w:r w:rsidRPr="005132DE">
            <w:fldChar w:fldCharType="begin"/>
          </w:r>
          <w:r w:rsidR="006A473F">
            <w:instrText xml:space="preserve"> TOC \o "1-3" \h \z \u </w:instrText>
          </w:r>
          <w:r w:rsidRPr="005132DE">
            <w:fldChar w:fldCharType="separate"/>
          </w:r>
          <w:r w:rsidR="00C54A4E" w:rsidRPr="00DC5FA0">
            <w:rPr>
              <w:noProof/>
            </w:rPr>
            <w:t>1</w:t>
          </w:r>
          <w:r w:rsidR="00C54A4E">
            <w:rPr>
              <w:rFonts w:eastAsiaTheme="minorEastAsia" w:cstheme="minorBidi"/>
              <w:b w:val="0"/>
              <w:noProof/>
            </w:rPr>
            <w:tab/>
          </w:r>
          <w:r w:rsidR="00C54A4E">
            <w:rPr>
              <w:noProof/>
            </w:rPr>
            <w:t>Introduction</w:t>
          </w:r>
          <w:r w:rsidR="00C54A4E">
            <w:rPr>
              <w:noProof/>
            </w:rPr>
            <w:tab/>
          </w:r>
          <w:r w:rsidR="00C54A4E">
            <w:rPr>
              <w:noProof/>
            </w:rPr>
            <w:fldChar w:fldCharType="begin"/>
          </w:r>
          <w:r w:rsidR="00C54A4E">
            <w:rPr>
              <w:noProof/>
            </w:rPr>
            <w:instrText xml:space="preserve"> PAGEREF _Toc168391502 \h </w:instrText>
          </w:r>
          <w:r w:rsidR="00C54A4E">
            <w:rPr>
              <w:noProof/>
            </w:rPr>
          </w:r>
          <w:r w:rsidR="00C54A4E">
            <w:rPr>
              <w:noProof/>
            </w:rPr>
            <w:fldChar w:fldCharType="separate"/>
          </w:r>
          <w:r w:rsidR="00C54A4E">
            <w:rPr>
              <w:noProof/>
            </w:rPr>
            <w:t>2</w:t>
          </w:r>
          <w:r w:rsidR="00C54A4E">
            <w:rPr>
              <w:noProof/>
            </w:rPr>
            <w:fldChar w:fldCharType="end"/>
          </w:r>
        </w:p>
        <w:p w:rsidR="00C54A4E" w:rsidRDefault="00C54A4E">
          <w:pPr>
            <w:pStyle w:val="TOC2"/>
            <w:tabs>
              <w:tab w:val="left" w:pos="752"/>
              <w:tab w:val="right" w:leader="dot" w:pos="9458"/>
            </w:tabs>
            <w:rPr>
              <w:rFonts w:eastAsiaTheme="minorEastAsia" w:cstheme="minorBidi"/>
              <w:b w:val="0"/>
              <w:noProof/>
              <w:sz w:val="24"/>
              <w:szCs w:val="24"/>
            </w:rPr>
          </w:pPr>
          <w:r>
            <w:rPr>
              <w:noProof/>
            </w:rPr>
            <w:t>1.1</w:t>
          </w:r>
          <w:r>
            <w:rPr>
              <w:rFonts w:eastAsiaTheme="minorEastAsia" w:cstheme="minorBidi"/>
              <w:b w:val="0"/>
              <w:noProof/>
              <w:sz w:val="24"/>
              <w:szCs w:val="24"/>
            </w:rPr>
            <w:tab/>
          </w:r>
          <w:r>
            <w:rPr>
              <w:noProof/>
            </w:rPr>
            <w:t>Document Purpose</w:t>
          </w:r>
          <w:r>
            <w:rPr>
              <w:noProof/>
            </w:rPr>
            <w:tab/>
          </w:r>
          <w:r>
            <w:rPr>
              <w:noProof/>
            </w:rPr>
            <w:fldChar w:fldCharType="begin"/>
          </w:r>
          <w:r>
            <w:rPr>
              <w:noProof/>
            </w:rPr>
            <w:instrText xml:space="preserve"> PAGEREF _Toc168391503 \h </w:instrText>
          </w:r>
          <w:r>
            <w:rPr>
              <w:noProof/>
            </w:rPr>
          </w:r>
          <w:r>
            <w:rPr>
              <w:noProof/>
            </w:rPr>
            <w:fldChar w:fldCharType="separate"/>
          </w:r>
          <w:r>
            <w:rPr>
              <w:noProof/>
            </w:rPr>
            <w:t>2</w:t>
          </w:r>
          <w:r>
            <w:rPr>
              <w:noProof/>
            </w:rPr>
            <w:fldChar w:fldCharType="end"/>
          </w:r>
        </w:p>
        <w:p w:rsidR="00C54A4E" w:rsidRDefault="00C54A4E">
          <w:pPr>
            <w:pStyle w:val="TOC2"/>
            <w:tabs>
              <w:tab w:val="left" w:pos="752"/>
              <w:tab w:val="right" w:leader="dot" w:pos="9458"/>
            </w:tabs>
            <w:rPr>
              <w:rFonts w:eastAsiaTheme="minorEastAsia" w:cstheme="minorBidi"/>
              <w:b w:val="0"/>
              <w:noProof/>
              <w:sz w:val="24"/>
              <w:szCs w:val="24"/>
            </w:rPr>
          </w:pPr>
          <w:r>
            <w:rPr>
              <w:noProof/>
            </w:rPr>
            <w:t>1.2</w:t>
          </w:r>
          <w:r>
            <w:rPr>
              <w:rFonts w:eastAsiaTheme="minorEastAsia" w:cstheme="minorBidi"/>
              <w:b w:val="0"/>
              <w:noProof/>
              <w:sz w:val="24"/>
              <w:szCs w:val="24"/>
            </w:rPr>
            <w:tab/>
          </w:r>
          <w:r>
            <w:rPr>
              <w:noProof/>
            </w:rPr>
            <w:t>Intended Readership</w:t>
          </w:r>
          <w:r>
            <w:rPr>
              <w:noProof/>
            </w:rPr>
            <w:tab/>
          </w:r>
          <w:r>
            <w:rPr>
              <w:noProof/>
            </w:rPr>
            <w:fldChar w:fldCharType="begin"/>
          </w:r>
          <w:r>
            <w:rPr>
              <w:noProof/>
            </w:rPr>
            <w:instrText xml:space="preserve"> PAGEREF _Toc168391504 \h </w:instrText>
          </w:r>
          <w:r>
            <w:rPr>
              <w:noProof/>
            </w:rPr>
          </w:r>
          <w:r>
            <w:rPr>
              <w:noProof/>
            </w:rPr>
            <w:fldChar w:fldCharType="separate"/>
          </w:r>
          <w:r>
            <w:rPr>
              <w:noProof/>
            </w:rPr>
            <w:t>2</w:t>
          </w:r>
          <w:r>
            <w:rPr>
              <w:noProof/>
            </w:rPr>
            <w:fldChar w:fldCharType="end"/>
          </w:r>
        </w:p>
        <w:p w:rsidR="00C54A4E" w:rsidRDefault="00C54A4E">
          <w:pPr>
            <w:pStyle w:val="TOC2"/>
            <w:tabs>
              <w:tab w:val="left" w:pos="752"/>
              <w:tab w:val="right" w:leader="dot" w:pos="9458"/>
            </w:tabs>
            <w:rPr>
              <w:rFonts w:eastAsiaTheme="minorEastAsia" w:cstheme="minorBidi"/>
              <w:b w:val="0"/>
              <w:noProof/>
              <w:sz w:val="24"/>
              <w:szCs w:val="24"/>
            </w:rPr>
          </w:pPr>
          <w:r>
            <w:rPr>
              <w:noProof/>
            </w:rPr>
            <w:t>1.3</w:t>
          </w:r>
          <w:r>
            <w:rPr>
              <w:rFonts w:eastAsiaTheme="minorEastAsia" w:cstheme="minorBidi"/>
              <w:b w:val="0"/>
              <w:noProof/>
              <w:sz w:val="24"/>
              <w:szCs w:val="24"/>
            </w:rPr>
            <w:tab/>
          </w:r>
          <w:r>
            <w:rPr>
              <w:noProof/>
            </w:rPr>
            <w:t>Conventions</w:t>
          </w:r>
          <w:r>
            <w:rPr>
              <w:noProof/>
            </w:rPr>
            <w:tab/>
          </w:r>
          <w:r>
            <w:rPr>
              <w:noProof/>
            </w:rPr>
            <w:fldChar w:fldCharType="begin"/>
          </w:r>
          <w:r>
            <w:rPr>
              <w:noProof/>
            </w:rPr>
            <w:instrText xml:space="preserve"> PAGEREF _Toc168391505 \h </w:instrText>
          </w:r>
          <w:r>
            <w:rPr>
              <w:noProof/>
            </w:rPr>
          </w:r>
          <w:r>
            <w:rPr>
              <w:noProof/>
            </w:rPr>
            <w:fldChar w:fldCharType="separate"/>
          </w:r>
          <w:r>
            <w:rPr>
              <w:noProof/>
            </w:rPr>
            <w:t>2</w:t>
          </w:r>
          <w:r>
            <w:rPr>
              <w:noProof/>
            </w:rPr>
            <w:fldChar w:fldCharType="end"/>
          </w:r>
        </w:p>
        <w:p w:rsidR="00C54A4E" w:rsidRDefault="00C54A4E">
          <w:pPr>
            <w:pStyle w:val="TOC2"/>
            <w:tabs>
              <w:tab w:val="left" w:pos="752"/>
              <w:tab w:val="right" w:leader="dot" w:pos="9458"/>
            </w:tabs>
            <w:rPr>
              <w:rFonts w:eastAsiaTheme="minorEastAsia" w:cstheme="minorBidi"/>
              <w:b w:val="0"/>
              <w:noProof/>
              <w:sz w:val="24"/>
              <w:szCs w:val="24"/>
            </w:rPr>
          </w:pPr>
          <w:r>
            <w:rPr>
              <w:noProof/>
            </w:rPr>
            <w:t>1.4</w:t>
          </w:r>
          <w:r>
            <w:rPr>
              <w:rFonts w:eastAsiaTheme="minorEastAsia" w:cstheme="minorBidi"/>
              <w:b w:val="0"/>
              <w:noProof/>
              <w:sz w:val="24"/>
              <w:szCs w:val="24"/>
            </w:rPr>
            <w:tab/>
          </w:r>
          <w:r>
            <w:rPr>
              <w:noProof/>
            </w:rPr>
            <w:t>Acronyms</w:t>
          </w:r>
          <w:r>
            <w:rPr>
              <w:noProof/>
            </w:rPr>
            <w:tab/>
          </w:r>
          <w:r>
            <w:rPr>
              <w:noProof/>
            </w:rPr>
            <w:fldChar w:fldCharType="begin"/>
          </w:r>
          <w:r>
            <w:rPr>
              <w:noProof/>
            </w:rPr>
            <w:instrText xml:space="preserve"> PAGEREF _Toc168391506 \h </w:instrText>
          </w:r>
          <w:r>
            <w:rPr>
              <w:noProof/>
            </w:rPr>
          </w:r>
          <w:r>
            <w:rPr>
              <w:noProof/>
            </w:rPr>
            <w:fldChar w:fldCharType="separate"/>
          </w:r>
          <w:r>
            <w:rPr>
              <w:noProof/>
            </w:rPr>
            <w:t>2</w:t>
          </w:r>
          <w:r>
            <w:rPr>
              <w:noProof/>
            </w:rPr>
            <w:fldChar w:fldCharType="end"/>
          </w:r>
        </w:p>
        <w:p w:rsidR="00C54A4E" w:rsidRDefault="00C54A4E">
          <w:pPr>
            <w:pStyle w:val="TOC2"/>
            <w:tabs>
              <w:tab w:val="left" w:pos="752"/>
              <w:tab w:val="right" w:leader="dot" w:pos="9458"/>
            </w:tabs>
            <w:rPr>
              <w:rFonts w:eastAsiaTheme="minorEastAsia" w:cstheme="minorBidi"/>
              <w:b w:val="0"/>
              <w:noProof/>
              <w:sz w:val="24"/>
              <w:szCs w:val="24"/>
            </w:rPr>
          </w:pPr>
          <w:r>
            <w:rPr>
              <w:noProof/>
            </w:rPr>
            <w:t>1.5</w:t>
          </w:r>
          <w:r>
            <w:rPr>
              <w:rFonts w:eastAsiaTheme="minorEastAsia" w:cstheme="minorBidi"/>
              <w:b w:val="0"/>
              <w:noProof/>
              <w:sz w:val="24"/>
              <w:szCs w:val="24"/>
            </w:rPr>
            <w:tab/>
          </w:r>
          <w:r>
            <w:rPr>
              <w:noProof/>
            </w:rPr>
            <w:t>Reference Materials</w:t>
          </w:r>
          <w:r>
            <w:rPr>
              <w:noProof/>
            </w:rPr>
            <w:tab/>
          </w:r>
          <w:r>
            <w:rPr>
              <w:noProof/>
            </w:rPr>
            <w:fldChar w:fldCharType="begin"/>
          </w:r>
          <w:r>
            <w:rPr>
              <w:noProof/>
            </w:rPr>
            <w:instrText xml:space="preserve"> PAGEREF _Toc168391507 \h </w:instrText>
          </w:r>
          <w:r>
            <w:rPr>
              <w:noProof/>
            </w:rPr>
          </w:r>
          <w:r>
            <w:rPr>
              <w:noProof/>
            </w:rPr>
            <w:fldChar w:fldCharType="separate"/>
          </w:r>
          <w:r>
            <w:rPr>
              <w:noProof/>
            </w:rPr>
            <w:t>2</w:t>
          </w:r>
          <w:r>
            <w:rPr>
              <w:noProof/>
            </w:rPr>
            <w:fldChar w:fldCharType="end"/>
          </w:r>
        </w:p>
        <w:p w:rsidR="00C54A4E" w:rsidRDefault="00C54A4E">
          <w:pPr>
            <w:pStyle w:val="TOC1"/>
            <w:tabs>
              <w:tab w:val="left" w:pos="382"/>
              <w:tab w:val="right" w:leader="dot" w:pos="9458"/>
            </w:tabs>
            <w:rPr>
              <w:rFonts w:eastAsiaTheme="minorEastAsia" w:cstheme="minorBidi"/>
              <w:b w:val="0"/>
              <w:noProof/>
            </w:rPr>
          </w:pPr>
          <w:r w:rsidRPr="00DC5FA0">
            <w:rPr>
              <w:noProof/>
            </w:rPr>
            <w:t>2</w:t>
          </w:r>
          <w:r>
            <w:rPr>
              <w:rFonts w:eastAsiaTheme="minorEastAsia" w:cstheme="minorBidi"/>
              <w:b w:val="0"/>
              <w:noProof/>
            </w:rPr>
            <w:tab/>
          </w:r>
          <w:r>
            <w:rPr>
              <w:noProof/>
            </w:rPr>
            <w:t>Overview of the Gemini Data Service</w:t>
          </w:r>
          <w:r>
            <w:rPr>
              <w:noProof/>
            </w:rPr>
            <w:tab/>
          </w:r>
          <w:r>
            <w:rPr>
              <w:noProof/>
            </w:rPr>
            <w:fldChar w:fldCharType="begin"/>
          </w:r>
          <w:r>
            <w:rPr>
              <w:noProof/>
            </w:rPr>
            <w:instrText xml:space="preserve"> PAGEREF _Toc168391508 \h </w:instrText>
          </w:r>
          <w:r>
            <w:rPr>
              <w:noProof/>
            </w:rPr>
          </w:r>
          <w:r>
            <w:rPr>
              <w:noProof/>
            </w:rPr>
            <w:fldChar w:fldCharType="separate"/>
          </w:r>
          <w:r>
            <w:rPr>
              <w:noProof/>
            </w:rPr>
            <w:t>4</w:t>
          </w:r>
          <w:r>
            <w:rPr>
              <w:noProof/>
            </w:rPr>
            <w:fldChar w:fldCharType="end"/>
          </w:r>
        </w:p>
        <w:p w:rsidR="00C54A4E" w:rsidRDefault="00C54A4E">
          <w:pPr>
            <w:pStyle w:val="TOC2"/>
            <w:tabs>
              <w:tab w:val="left" w:pos="752"/>
              <w:tab w:val="right" w:leader="dot" w:pos="9458"/>
            </w:tabs>
            <w:rPr>
              <w:rFonts w:eastAsiaTheme="minorEastAsia" w:cstheme="minorBidi"/>
              <w:b w:val="0"/>
              <w:noProof/>
              <w:sz w:val="24"/>
              <w:szCs w:val="24"/>
            </w:rPr>
          </w:pPr>
          <w:r>
            <w:rPr>
              <w:noProof/>
            </w:rPr>
            <w:t>2.1</w:t>
          </w:r>
          <w:r>
            <w:rPr>
              <w:rFonts w:eastAsiaTheme="minorEastAsia" w:cstheme="minorBidi"/>
              <w:b w:val="0"/>
              <w:noProof/>
              <w:sz w:val="24"/>
              <w:szCs w:val="24"/>
            </w:rPr>
            <w:tab/>
          </w:r>
          <w:r>
            <w:rPr>
              <w:noProof/>
            </w:rPr>
            <w:t>Data Values Composition</w:t>
          </w:r>
          <w:r>
            <w:rPr>
              <w:noProof/>
            </w:rPr>
            <w:tab/>
          </w:r>
          <w:r>
            <w:rPr>
              <w:noProof/>
            </w:rPr>
            <w:fldChar w:fldCharType="begin"/>
          </w:r>
          <w:r>
            <w:rPr>
              <w:noProof/>
            </w:rPr>
            <w:instrText xml:space="preserve"> PAGEREF _Toc168391509 \h </w:instrText>
          </w:r>
          <w:r>
            <w:rPr>
              <w:noProof/>
            </w:rPr>
          </w:r>
          <w:r>
            <w:rPr>
              <w:noProof/>
            </w:rPr>
            <w:fldChar w:fldCharType="separate"/>
          </w:r>
          <w:r>
            <w:rPr>
              <w:noProof/>
            </w:rPr>
            <w:t>4</w:t>
          </w:r>
          <w:r>
            <w:rPr>
              <w:noProof/>
            </w:rPr>
            <w:fldChar w:fldCharType="end"/>
          </w:r>
        </w:p>
        <w:p w:rsidR="00C54A4E" w:rsidRDefault="00C54A4E">
          <w:pPr>
            <w:pStyle w:val="TOC2"/>
            <w:tabs>
              <w:tab w:val="left" w:pos="752"/>
              <w:tab w:val="right" w:leader="dot" w:pos="9458"/>
            </w:tabs>
            <w:rPr>
              <w:rFonts w:eastAsiaTheme="minorEastAsia" w:cstheme="minorBidi"/>
              <w:b w:val="0"/>
              <w:noProof/>
              <w:sz w:val="24"/>
              <w:szCs w:val="24"/>
            </w:rPr>
          </w:pPr>
          <w:r>
            <w:rPr>
              <w:noProof/>
            </w:rPr>
            <w:t>2.2</w:t>
          </w:r>
          <w:r>
            <w:rPr>
              <w:rFonts w:eastAsiaTheme="minorEastAsia" w:cstheme="minorBidi"/>
              <w:b w:val="0"/>
              <w:noProof/>
              <w:sz w:val="24"/>
              <w:szCs w:val="24"/>
            </w:rPr>
            <w:tab/>
          </w:r>
          <w:r>
            <w:rPr>
              <w:noProof/>
            </w:rPr>
            <w:t>Data Label Generation</w:t>
          </w:r>
          <w:r>
            <w:rPr>
              <w:noProof/>
            </w:rPr>
            <w:tab/>
          </w:r>
          <w:r>
            <w:rPr>
              <w:noProof/>
            </w:rPr>
            <w:fldChar w:fldCharType="begin"/>
          </w:r>
          <w:r>
            <w:rPr>
              <w:noProof/>
            </w:rPr>
            <w:instrText xml:space="preserve"> PAGEREF _Toc168391510 \h </w:instrText>
          </w:r>
          <w:r>
            <w:rPr>
              <w:noProof/>
            </w:rPr>
          </w:r>
          <w:r>
            <w:rPr>
              <w:noProof/>
            </w:rPr>
            <w:fldChar w:fldCharType="separate"/>
          </w:r>
          <w:r>
            <w:rPr>
              <w:noProof/>
            </w:rPr>
            <w:t>5</w:t>
          </w:r>
          <w:r>
            <w:rPr>
              <w:noProof/>
            </w:rPr>
            <w:fldChar w:fldCharType="end"/>
          </w:r>
        </w:p>
        <w:p w:rsidR="00C54A4E" w:rsidRDefault="00C54A4E">
          <w:pPr>
            <w:pStyle w:val="TOC2"/>
            <w:tabs>
              <w:tab w:val="left" w:pos="752"/>
              <w:tab w:val="right" w:leader="dot" w:pos="9458"/>
            </w:tabs>
            <w:rPr>
              <w:rFonts w:eastAsiaTheme="minorEastAsia" w:cstheme="minorBidi"/>
              <w:b w:val="0"/>
              <w:noProof/>
              <w:sz w:val="24"/>
              <w:szCs w:val="24"/>
            </w:rPr>
          </w:pPr>
          <w:r>
            <w:rPr>
              <w:noProof/>
            </w:rPr>
            <w:t>2.3</w:t>
          </w:r>
          <w:r>
            <w:rPr>
              <w:rFonts w:eastAsiaTheme="minorEastAsia" w:cstheme="minorBidi"/>
              <w:b w:val="0"/>
              <w:noProof/>
              <w:sz w:val="24"/>
              <w:szCs w:val="24"/>
            </w:rPr>
            <w:tab/>
          </w:r>
          <w:r>
            <w:rPr>
              <w:noProof/>
            </w:rPr>
            <w:t>Sending FITS Headers from Seqexec to GDS</w:t>
          </w:r>
          <w:r>
            <w:rPr>
              <w:noProof/>
            </w:rPr>
            <w:tab/>
          </w:r>
          <w:r>
            <w:rPr>
              <w:noProof/>
            </w:rPr>
            <w:fldChar w:fldCharType="begin"/>
          </w:r>
          <w:r>
            <w:rPr>
              <w:noProof/>
            </w:rPr>
            <w:instrText xml:space="preserve"> PAGEREF _Toc168391511 \h </w:instrText>
          </w:r>
          <w:r>
            <w:rPr>
              <w:noProof/>
            </w:rPr>
          </w:r>
          <w:r>
            <w:rPr>
              <w:noProof/>
            </w:rPr>
            <w:fldChar w:fldCharType="separate"/>
          </w:r>
          <w:r>
            <w:rPr>
              <w:noProof/>
            </w:rPr>
            <w:t>5</w:t>
          </w:r>
          <w:r>
            <w:rPr>
              <w:noProof/>
            </w:rPr>
            <w:fldChar w:fldCharType="end"/>
          </w:r>
        </w:p>
        <w:p w:rsidR="00C54A4E" w:rsidRDefault="00C54A4E">
          <w:pPr>
            <w:pStyle w:val="TOC1"/>
            <w:tabs>
              <w:tab w:val="left" w:pos="382"/>
              <w:tab w:val="right" w:leader="dot" w:pos="9458"/>
            </w:tabs>
            <w:rPr>
              <w:rFonts w:eastAsiaTheme="minorEastAsia" w:cstheme="minorBidi"/>
              <w:b w:val="0"/>
              <w:noProof/>
            </w:rPr>
          </w:pPr>
          <w:r w:rsidRPr="00DC5FA0">
            <w:rPr>
              <w:noProof/>
            </w:rPr>
            <w:t>3</w:t>
          </w:r>
          <w:r>
            <w:rPr>
              <w:rFonts w:eastAsiaTheme="minorEastAsia" w:cstheme="minorBidi"/>
              <w:b w:val="0"/>
              <w:noProof/>
            </w:rPr>
            <w:tab/>
          </w:r>
          <w:r>
            <w:rPr>
              <w:noProof/>
            </w:rPr>
            <w:t>GUI</w:t>
          </w:r>
          <w:r>
            <w:rPr>
              <w:noProof/>
            </w:rPr>
            <w:tab/>
          </w:r>
          <w:r>
            <w:rPr>
              <w:noProof/>
            </w:rPr>
            <w:fldChar w:fldCharType="begin"/>
          </w:r>
          <w:r>
            <w:rPr>
              <w:noProof/>
            </w:rPr>
            <w:instrText xml:space="preserve"> PAGEREF _Toc168391512 \h </w:instrText>
          </w:r>
          <w:r>
            <w:rPr>
              <w:noProof/>
            </w:rPr>
          </w:r>
          <w:r>
            <w:rPr>
              <w:noProof/>
            </w:rPr>
            <w:fldChar w:fldCharType="separate"/>
          </w:r>
          <w:r>
            <w:rPr>
              <w:noProof/>
            </w:rPr>
            <w:t>7</w:t>
          </w:r>
          <w:r>
            <w:rPr>
              <w:noProof/>
            </w:rPr>
            <w:fldChar w:fldCharType="end"/>
          </w:r>
        </w:p>
        <w:p w:rsidR="00C54A4E" w:rsidRDefault="00C54A4E">
          <w:pPr>
            <w:pStyle w:val="TOC1"/>
            <w:tabs>
              <w:tab w:val="left" w:pos="382"/>
              <w:tab w:val="right" w:leader="dot" w:pos="9458"/>
            </w:tabs>
            <w:rPr>
              <w:rFonts w:eastAsiaTheme="minorEastAsia" w:cstheme="minorBidi"/>
              <w:b w:val="0"/>
              <w:noProof/>
            </w:rPr>
          </w:pPr>
          <w:r w:rsidRPr="00DC5FA0">
            <w:rPr>
              <w:noProof/>
            </w:rPr>
            <w:t>4</w:t>
          </w:r>
          <w:r>
            <w:rPr>
              <w:rFonts w:eastAsiaTheme="minorEastAsia" w:cstheme="minorBidi"/>
              <w:b w:val="0"/>
              <w:noProof/>
            </w:rPr>
            <w:tab/>
          </w:r>
          <w:r>
            <w:rPr>
              <w:noProof/>
            </w:rPr>
            <w:t>Implementation Details</w:t>
          </w:r>
          <w:r>
            <w:rPr>
              <w:noProof/>
            </w:rPr>
            <w:tab/>
          </w:r>
          <w:r>
            <w:rPr>
              <w:noProof/>
            </w:rPr>
            <w:fldChar w:fldCharType="begin"/>
          </w:r>
          <w:r>
            <w:rPr>
              <w:noProof/>
            </w:rPr>
            <w:instrText xml:space="preserve"> PAGEREF _Toc168391513 \h </w:instrText>
          </w:r>
          <w:r>
            <w:rPr>
              <w:noProof/>
            </w:rPr>
          </w:r>
          <w:r>
            <w:rPr>
              <w:noProof/>
            </w:rPr>
            <w:fldChar w:fldCharType="separate"/>
          </w:r>
          <w:r>
            <w:rPr>
              <w:noProof/>
            </w:rPr>
            <w:t>11</w:t>
          </w:r>
          <w:r>
            <w:rPr>
              <w:noProof/>
            </w:rPr>
            <w:fldChar w:fldCharType="end"/>
          </w:r>
        </w:p>
        <w:p w:rsidR="00C54A4E" w:rsidRDefault="00C54A4E">
          <w:pPr>
            <w:pStyle w:val="TOC2"/>
            <w:tabs>
              <w:tab w:val="left" w:pos="752"/>
              <w:tab w:val="right" w:leader="dot" w:pos="9458"/>
            </w:tabs>
            <w:rPr>
              <w:rFonts w:eastAsiaTheme="minorEastAsia" w:cstheme="minorBidi"/>
              <w:b w:val="0"/>
              <w:noProof/>
              <w:sz w:val="24"/>
              <w:szCs w:val="24"/>
            </w:rPr>
          </w:pPr>
          <w:r>
            <w:rPr>
              <w:noProof/>
            </w:rPr>
            <w:t>4.1</w:t>
          </w:r>
          <w:r>
            <w:rPr>
              <w:rFonts w:eastAsiaTheme="minorEastAsia" w:cstheme="minorBidi"/>
              <w:b w:val="0"/>
              <w:noProof/>
              <w:sz w:val="24"/>
              <w:szCs w:val="24"/>
            </w:rPr>
            <w:tab/>
          </w:r>
          <w:r>
            <w:rPr>
              <w:noProof/>
            </w:rPr>
            <w:t>Protocols</w:t>
          </w:r>
          <w:r>
            <w:rPr>
              <w:noProof/>
            </w:rPr>
            <w:tab/>
          </w:r>
          <w:r>
            <w:rPr>
              <w:noProof/>
            </w:rPr>
            <w:fldChar w:fldCharType="begin"/>
          </w:r>
          <w:r>
            <w:rPr>
              <w:noProof/>
            </w:rPr>
            <w:instrText xml:space="preserve"> PAGEREF _Toc168391514 \h </w:instrText>
          </w:r>
          <w:r>
            <w:rPr>
              <w:noProof/>
            </w:rPr>
          </w:r>
          <w:r>
            <w:rPr>
              <w:noProof/>
            </w:rPr>
            <w:fldChar w:fldCharType="separate"/>
          </w:r>
          <w:r>
            <w:rPr>
              <w:noProof/>
            </w:rPr>
            <w:t>11</w:t>
          </w:r>
          <w:r>
            <w:rPr>
              <w:noProof/>
            </w:rPr>
            <w:fldChar w:fldCharType="end"/>
          </w:r>
        </w:p>
        <w:p w:rsidR="00C54A4E" w:rsidRDefault="00C54A4E">
          <w:pPr>
            <w:pStyle w:val="TOC2"/>
            <w:tabs>
              <w:tab w:val="left" w:pos="752"/>
              <w:tab w:val="right" w:leader="dot" w:pos="9458"/>
            </w:tabs>
            <w:rPr>
              <w:rFonts w:eastAsiaTheme="minorEastAsia" w:cstheme="minorBidi"/>
              <w:b w:val="0"/>
              <w:noProof/>
              <w:sz w:val="24"/>
              <w:szCs w:val="24"/>
            </w:rPr>
          </w:pPr>
          <w:r>
            <w:rPr>
              <w:noProof/>
            </w:rPr>
            <w:t>4.2</w:t>
          </w:r>
          <w:r>
            <w:rPr>
              <w:rFonts w:eastAsiaTheme="minorEastAsia" w:cstheme="minorBidi"/>
              <w:b w:val="0"/>
              <w:noProof/>
              <w:sz w:val="24"/>
              <w:szCs w:val="24"/>
            </w:rPr>
            <w:tab/>
          </w:r>
          <w:r>
            <w:rPr>
              <w:noProof/>
            </w:rPr>
            <w:t>Scala</w:t>
          </w:r>
          <w:r>
            <w:rPr>
              <w:noProof/>
            </w:rPr>
            <w:tab/>
          </w:r>
          <w:r>
            <w:rPr>
              <w:noProof/>
            </w:rPr>
            <w:fldChar w:fldCharType="begin"/>
          </w:r>
          <w:r>
            <w:rPr>
              <w:noProof/>
            </w:rPr>
            <w:instrText xml:space="preserve"> PAGEREF _Toc168391515 \h </w:instrText>
          </w:r>
          <w:r>
            <w:rPr>
              <w:noProof/>
            </w:rPr>
          </w:r>
          <w:r>
            <w:rPr>
              <w:noProof/>
            </w:rPr>
            <w:fldChar w:fldCharType="separate"/>
          </w:r>
          <w:r>
            <w:rPr>
              <w:noProof/>
            </w:rPr>
            <w:t>12</w:t>
          </w:r>
          <w:r>
            <w:rPr>
              <w:noProof/>
            </w:rPr>
            <w:fldChar w:fldCharType="end"/>
          </w:r>
        </w:p>
        <w:p w:rsidR="00C54A4E" w:rsidRDefault="00C54A4E">
          <w:pPr>
            <w:pStyle w:val="TOC1"/>
            <w:tabs>
              <w:tab w:val="left" w:pos="382"/>
              <w:tab w:val="right" w:leader="dot" w:pos="9458"/>
            </w:tabs>
            <w:rPr>
              <w:rFonts w:eastAsiaTheme="minorEastAsia" w:cstheme="minorBidi"/>
              <w:b w:val="0"/>
              <w:noProof/>
            </w:rPr>
          </w:pPr>
          <w:r w:rsidRPr="00DC5FA0">
            <w:rPr>
              <w:noProof/>
            </w:rPr>
            <w:t>5</w:t>
          </w:r>
          <w:r>
            <w:rPr>
              <w:rFonts w:eastAsiaTheme="minorEastAsia" w:cstheme="minorBidi"/>
              <w:b w:val="0"/>
              <w:noProof/>
            </w:rPr>
            <w:tab/>
          </w:r>
          <w:r>
            <w:rPr>
              <w:noProof/>
            </w:rPr>
            <w:t>Operational aspects</w:t>
          </w:r>
          <w:r>
            <w:rPr>
              <w:noProof/>
            </w:rPr>
            <w:tab/>
          </w:r>
          <w:r>
            <w:rPr>
              <w:noProof/>
            </w:rPr>
            <w:fldChar w:fldCharType="begin"/>
          </w:r>
          <w:r>
            <w:rPr>
              <w:noProof/>
            </w:rPr>
            <w:instrText xml:space="preserve"> PAGEREF _Toc168391516 \h </w:instrText>
          </w:r>
          <w:r>
            <w:rPr>
              <w:noProof/>
            </w:rPr>
          </w:r>
          <w:r>
            <w:rPr>
              <w:noProof/>
            </w:rPr>
            <w:fldChar w:fldCharType="separate"/>
          </w:r>
          <w:r>
            <w:rPr>
              <w:noProof/>
            </w:rPr>
            <w:t>12</w:t>
          </w:r>
          <w:r>
            <w:rPr>
              <w:noProof/>
            </w:rPr>
            <w:fldChar w:fldCharType="end"/>
          </w:r>
        </w:p>
        <w:p w:rsidR="00C54A4E" w:rsidRDefault="00C54A4E">
          <w:pPr>
            <w:pStyle w:val="TOC2"/>
            <w:tabs>
              <w:tab w:val="left" w:pos="752"/>
              <w:tab w:val="right" w:leader="dot" w:pos="9458"/>
            </w:tabs>
            <w:rPr>
              <w:rFonts w:eastAsiaTheme="minorEastAsia" w:cstheme="minorBidi"/>
              <w:b w:val="0"/>
              <w:noProof/>
              <w:sz w:val="24"/>
              <w:szCs w:val="24"/>
            </w:rPr>
          </w:pPr>
          <w:r>
            <w:rPr>
              <w:noProof/>
            </w:rPr>
            <w:t>5.1</w:t>
          </w:r>
          <w:r>
            <w:rPr>
              <w:rFonts w:eastAsiaTheme="minorEastAsia" w:cstheme="minorBidi"/>
              <w:b w:val="0"/>
              <w:noProof/>
              <w:sz w:val="24"/>
              <w:szCs w:val="24"/>
            </w:rPr>
            <w:tab/>
          </w:r>
          <w:r>
            <w:rPr>
              <w:noProof/>
            </w:rPr>
            <w:t>Startup/Shutdown procedure</w:t>
          </w:r>
          <w:r>
            <w:rPr>
              <w:noProof/>
            </w:rPr>
            <w:tab/>
          </w:r>
          <w:r>
            <w:rPr>
              <w:noProof/>
            </w:rPr>
            <w:fldChar w:fldCharType="begin"/>
          </w:r>
          <w:r>
            <w:rPr>
              <w:noProof/>
            </w:rPr>
            <w:instrText xml:space="preserve"> PAGEREF _Toc168391517 \h </w:instrText>
          </w:r>
          <w:r>
            <w:rPr>
              <w:noProof/>
            </w:rPr>
          </w:r>
          <w:r>
            <w:rPr>
              <w:noProof/>
            </w:rPr>
            <w:fldChar w:fldCharType="separate"/>
          </w:r>
          <w:r>
            <w:rPr>
              <w:noProof/>
            </w:rPr>
            <w:t>12</w:t>
          </w:r>
          <w:r>
            <w:rPr>
              <w:noProof/>
            </w:rPr>
            <w:fldChar w:fldCharType="end"/>
          </w:r>
        </w:p>
        <w:p w:rsidR="00C54A4E" w:rsidRDefault="00C54A4E">
          <w:pPr>
            <w:pStyle w:val="TOC2"/>
            <w:tabs>
              <w:tab w:val="left" w:pos="752"/>
              <w:tab w:val="right" w:leader="dot" w:pos="9458"/>
            </w:tabs>
            <w:rPr>
              <w:rFonts w:eastAsiaTheme="minorEastAsia" w:cstheme="minorBidi"/>
              <w:b w:val="0"/>
              <w:noProof/>
              <w:sz w:val="24"/>
              <w:szCs w:val="24"/>
            </w:rPr>
          </w:pPr>
          <w:r>
            <w:rPr>
              <w:noProof/>
            </w:rPr>
            <w:t>5.2</w:t>
          </w:r>
          <w:r>
            <w:rPr>
              <w:rFonts w:eastAsiaTheme="minorEastAsia" w:cstheme="minorBidi"/>
              <w:b w:val="0"/>
              <w:noProof/>
              <w:sz w:val="24"/>
              <w:szCs w:val="24"/>
            </w:rPr>
            <w:tab/>
          </w:r>
          <w:r>
            <w:rPr>
              <w:noProof/>
            </w:rPr>
            <w:t>Logging</w:t>
          </w:r>
          <w:r>
            <w:rPr>
              <w:noProof/>
            </w:rPr>
            <w:tab/>
          </w:r>
          <w:r>
            <w:rPr>
              <w:noProof/>
            </w:rPr>
            <w:fldChar w:fldCharType="begin"/>
          </w:r>
          <w:r>
            <w:rPr>
              <w:noProof/>
            </w:rPr>
            <w:instrText xml:space="preserve"> PAGEREF _Toc168391518 \h </w:instrText>
          </w:r>
          <w:r>
            <w:rPr>
              <w:noProof/>
            </w:rPr>
          </w:r>
          <w:r>
            <w:rPr>
              <w:noProof/>
            </w:rPr>
            <w:fldChar w:fldCharType="separate"/>
          </w:r>
          <w:r>
            <w:rPr>
              <w:noProof/>
            </w:rPr>
            <w:t>12</w:t>
          </w:r>
          <w:r>
            <w:rPr>
              <w:noProof/>
            </w:rPr>
            <w:fldChar w:fldCharType="end"/>
          </w:r>
        </w:p>
        <w:p w:rsidR="00C54A4E" w:rsidRDefault="00C54A4E">
          <w:pPr>
            <w:pStyle w:val="TOC2"/>
            <w:tabs>
              <w:tab w:val="left" w:pos="752"/>
              <w:tab w:val="right" w:leader="dot" w:pos="9458"/>
            </w:tabs>
            <w:rPr>
              <w:rFonts w:eastAsiaTheme="minorEastAsia" w:cstheme="minorBidi"/>
              <w:b w:val="0"/>
              <w:noProof/>
              <w:sz w:val="24"/>
              <w:szCs w:val="24"/>
            </w:rPr>
          </w:pPr>
          <w:r>
            <w:rPr>
              <w:noProof/>
            </w:rPr>
            <w:t>5.3</w:t>
          </w:r>
          <w:r>
            <w:rPr>
              <w:rFonts w:eastAsiaTheme="minorEastAsia" w:cstheme="minorBidi"/>
              <w:b w:val="0"/>
              <w:noProof/>
              <w:sz w:val="24"/>
              <w:szCs w:val="24"/>
            </w:rPr>
            <w:tab/>
          </w:r>
          <w:r>
            <w:rPr>
              <w:noProof/>
            </w:rPr>
            <w:t>Troubleshooting</w:t>
          </w:r>
          <w:r>
            <w:rPr>
              <w:noProof/>
            </w:rPr>
            <w:tab/>
          </w:r>
          <w:r>
            <w:rPr>
              <w:noProof/>
            </w:rPr>
            <w:fldChar w:fldCharType="begin"/>
          </w:r>
          <w:r>
            <w:rPr>
              <w:noProof/>
            </w:rPr>
            <w:instrText xml:space="preserve"> PAGEREF _Toc168391519 \h </w:instrText>
          </w:r>
          <w:r>
            <w:rPr>
              <w:noProof/>
            </w:rPr>
          </w:r>
          <w:r>
            <w:rPr>
              <w:noProof/>
            </w:rPr>
            <w:fldChar w:fldCharType="separate"/>
          </w:r>
          <w:r>
            <w:rPr>
              <w:noProof/>
            </w:rPr>
            <w:t>13</w:t>
          </w:r>
          <w:r>
            <w:rPr>
              <w:noProof/>
            </w:rPr>
            <w:fldChar w:fldCharType="end"/>
          </w:r>
        </w:p>
        <w:p w:rsidR="006A473F" w:rsidRDefault="005132DE">
          <w:r>
            <w:fldChar w:fldCharType="end"/>
          </w:r>
        </w:p>
      </w:sdtContent>
    </w:sdt>
    <w:p w:rsidR="000E3490" w:rsidRPr="00030E12" w:rsidRDefault="000E3490" w:rsidP="000E3490">
      <w:pPr>
        <w:pStyle w:val="NormalFirst"/>
      </w:pPr>
    </w:p>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Pr>
        <w:sectPr w:rsidR="000E3490" w:rsidRPr="00030E12">
          <w:footerReference w:type="even" r:id="rId7"/>
          <w:footerReference w:type="default" r:id="rId8"/>
          <w:type w:val="continuous"/>
          <w:pgSz w:w="12240" w:h="15840" w:code="9"/>
          <w:pgMar w:top="720" w:right="1620" w:bottom="1584" w:left="1152" w:gutter="0"/>
          <w:pgBorders>
            <w:top w:val="single" w:sz="4" w:space="1" w:color="auto"/>
          </w:pgBorders>
          <w:pgNumType w:fmt="lowerRoman"/>
          <w:cols w:space="708"/>
          <w:titlePg/>
          <w:docGrid w:linePitch="360"/>
          <w:printerSettings r:id="rId9"/>
        </w:sectPr>
      </w:pPr>
    </w:p>
    <w:p w:rsidR="000E3490" w:rsidRPr="00030E12" w:rsidRDefault="000E3490" w:rsidP="000E3490"/>
    <w:p w:rsidR="000E3490" w:rsidRPr="00030E12" w:rsidRDefault="000E3490" w:rsidP="000E3490">
      <w:pPr>
        <w:ind w:left="0"/>
      </w:pPr>
    </w:p>
    <w:p w:rsidR="005A4074" w:rsidRDefault="005A4074">
      <w:pPr>
        <w:spacing w:before="0"/>
        <w:ind w:left="0"/>
        <w:jc w:val="left"/>
        <w:rPr>
          <w:rFonts w:ascii="Arial" w:hAnsi="Arial"/>
          <w:b/>
          <w:noProof/>
          <w:kern w:val="32"/>
          <w:sz w:val="24"/>
          <w:u w:val="single"/>
        </w:rPr>
      </w:pPr>
      <w:bookmarkStart w:id="2" w:name="_Toc65298745"/>
      <w:bookmarkStart w:id="3" w:name="_Toc65300587"/>
      <w:bookmarkStart w:id="4" w:name="_Ref64979002"/>
      <w:bookmarkStart w:id="5" w:name="_Ref64979009"/>
      <w:bookmarkStart w:id="6" w:name="_Toc123038137"/>
      <w:bookmarkEnd w:id="2"/>
      <w:bookmarkEnd w:id="3"/>
      <w:r>
        <w:br w:type="page"/>
      </w:r>
    </w:p>
    <w:p w:rsidR="000E3490" w:rsidRDefault="00424CFA" w:rsidP="000E3490">
      <w:pPr>
        <w:pStyle w:val="Heading1"/>
      </w:pPr>
      <w:bookmarkStart w:id="7" w:name="_Toc168391502"/>
      <w:r>
        <w:t>Introduction</w:t>
      </w:r>
      <w:bookmarkEnd w:id="4"/>
      <w:bookmarkEnd w:id="5"/>
      <w:bookmarkEnd w:id="6"/>
      <w:bookmarkEnd w:id="7"/>
    </w:p>
    <w:p w:rsidR="000E3490" w:rsidRPr="00985408" w:rsidRDefault="00424CFA" w:rsidP="000E3490">
      <w:pPr>
        <w:pStyle w:val="NormalFirst"/>
        <w:rPr>
          <w:i/>
        </w:rPr>
      </w:pPr>
      <w:r>
        <w:t xml:space="preserve">This document provides a description of the </w:t>
      </w:r>
      <w:r w:rsidR="00593DB9">
        <w:t>Gemini Data Service (GDS)</w:t>
      </w:r>
      <w:r>
        <w:t xml:space="preserve"> </w:t>
      </w:r>
      <w:r w:rsidR="00DD6855">
        <w:t>Design</w:t>
      </w:r>
      <w:r w:rsidR="00593DB9">
        <w:t>.</w:t>
      </w:r>
    </w:p>
    <w:p w:rsidR="000E3490" w:rsidRPr="00985408" w:rsidRDefault="00424CFA" w:rsidP="005A4074">
      <w:pPr>
        <w:pStyle w:val="Heading2"/>
      </w:pPr>
      <w:bookmarkStart w:id="8" w:name="_Toc123038138"/>
      <w:bookmarkStart w:id="9" w:name="_Toc168391503"/>
      <w:r w:rsidRPr="00985408">
        <w:t>Document Purpose</w:t>
      </w:r>
      <w:bookmarkEnd w:id="8"/>
      <w:bookmarkEnd w:id="9"/>
    </w:p>
    <w:p w:rsidR="000E3490" w:rsidRPr="00985408" w:rsidRDefault="00424CFA" w:rsidP="00315567">
      <w:pPr>
        <w:pStyle w:val="NormalFirst"/>
      </w:pPr>
      <w:r w:rsidRPr="00985408">
        <w:t xml:space="preserve">The purpose of this document is to present </w:t>
      </w:r>
      <w:r w:rsidR="00593DB9">
        <w:t xml:space="preserve">the GDS </w:t>
      </w:r>
      <w:r w:rsidR="00DD6855">
        <w:t>design for review by interested parties.</w:t>
      </w:r>
    </w:p>
    <w:p w:rsidR="000E3490" w:rsidRPr="00985408" w:rsidRDefault="00424CFA" w:rsidP="000E3490">
      <w:r w:rsidRPr="00985408">
        <w:t>This document does not rehash the critical information</w:t>
      </w:r>
      <w:r w:rsidR="00253ADD">
        <w:t xml:space="preserve"> </w:t>
      </w:r>
      <w:r w:rsidRPr="00985408">
        <w:t xml:space="preserve">in references </w:t>
      </w:r>
      <w:sdt>
        <w:sdtPr>
          <w:id w:val="249096724"/>
          <w:citation/>
        </w:sdtPr>
        <w:sdtContent>
          <w:fldSimple w:instr=" CITATION Kim1 \l 1033  ">
            <w:r w:rsidR="00D60764">
              <w:rPr>
                <w:noProof/>
              </w:rPr>
              <w:t>[</w:t>
            </w:r>
            <w:hyperlink w:anchor="Kim1" w:history="1">
              <w:r w:rsidR="00D60764">
                <w:rPr>
                  <w:noProof/>
                </w:rPr>
                <w:t>1</w:t>
              </w:r>
            </w:hyperlink>
            <w:r w:rsidR="00D60764">
              <w:rPr>
                <w:noProof/>
              </w:rPr>
              <w:t>]</w:t>
            </w:r>
          </w:fldSimple>
        </w:sdtContent>
      </w:sdt>
      <w:r w:rsidRPr="00985408">
        <w:t xml:space="preserve"> and </w:t>
      </w:r>
      <w:sdt>
        <w:sdtPr>
          <w:id w:val="249096690"/>
          <w:citation/>
        </w:sdtPr>
        <w:sdtContent>
          <w:fldSimple w:instr=" CITATION Kim \l 1033  ">
            <w:r w:rsidR="00D60764">
              <w:rPr>
                <w:noProof/>
              </w:rPr>
              <w:t>[</w:t>
            </w:r>
            <w:hyperlink w:anchor="Kim" w:history="1">
              <w:r w:rsidR="00D60764">
                <w:rPr>
                  <w:noProof/>
                </w:rPr>
                <w:t>2</w:t>
              </w:r>
            </w:hyperlink>
            <w:r w:rsidR="00D60764">
              <w:rPr>
                <w:noProof/>
              </w:rPr>
              <w:t>]</w:t>
            </w:r>
          </w:fldSimple>
        </w:sdtContent>
      </w:sdt>
      <w:r w:rsidR="00D97F70">
        <w:t>.</w:t>
      </w:r>
      <w:r w:rsidR="00253ADD">
        <w:t xml:space="preserve"> </w:t>
      </w:r>
      <w:r w:rsidRPr="00985408">
        <w:t xml:space="preserve">It is assumed that the reader has read these other documents and understands their content.  </w:t>
      </w:r>
    </w:p>
    <w:p w:rsidR="000E3490" w:rsidRDefault="00424CFA" w:rsidP="005A4074">
      <w:pPr>
        <w:pStyle w:val="Heading2"/>
      </w:pPr>
      <w:bookmarkStart w:id="10" w:name="_Toc482440234"/>
      <w:bookmarkStart w:id="11" w:name="_Toc123038139"/>
      <w:bookmarkStart w:id="12" w:name="_Toc168391504"/>
      <w:r>
        <w:t>Intended Readership</w:t>
      </w:r>
      <w:bookmarkEnd w:id="10"/>
      <w:bookmarkEnd w:id="11"/>
      <w:bookmarkEnd w:id="12"/>
    </w:p>
    <w:p w:rsidR="000E3490" w:rsidRPr="00985408" w:rsidRDefault="00424CFA" w:rsidP="000E3490">
      <w:pPr>
        <w:pStyle w:val="NormalFirst"/>
      </w:pPr>
      <w:r>
        <w:t xml:space="preserve">The intended audience for this document is </w:t>
      </w:r>
      <w:r>
        <w:rPr>
          <w:i/>
        </w:rPr>
        <w:t>groups who are writing software</w:t>
      </w:r>
      <w:r w:rsidR="00593DB9">
        <w:rPr>
          <w:i/>
        </w:rPr>
        <w:t>,</w:t>
      </w:r>
      <w:r>
        <w:rPr>
          <w:i/>
        </w:rPr>
        <w:t xml:space="preserve"> design review documents</w:t>
      </w:r>
      <w:r w:rsidR="00593DB9">
        <w:rPr>
          <w:i/>
        </w:rPr>
        <w:t xml:space="preserve"> or providing operational support</w:t>
      </w:r>
      <w:r>
        <w:t xml:space="preserve"> </w:t>
      </w:r>
      <w:r w:rsidRPr="00D558BA">
        <w:rPr>
          <w:i/>
        </w:rPr>
        <w:t>for Aspen instruments</w:t>
      </w:r>
      <w:r>
        <w:t xml:space="preserve">. </w:t>
      </w:r>
    </w:p>
    <w:p w:rsidR="000E3490" w:rsidRPr="00D558BA" w:rsidRDefault="00424CFA" w:rsidP="005A4074">
      <w:pPr>
        <w:pStyle w:val="Heading2"/>
      </w:pPr>
      <w:bookmarkStart w:id="13" w:name="_Toc123038140"/>
      <w:bookmarkStart w:id="14" w:name="_Toc168391505"/>
      <w:r w:rsidRPr="00D558BA">
        <w:t>Conventions</w:t>
      </w:r>
      <w:bookmarkEnd w:id="13"/>
      <w:bookmarkEnd w:id="14"/>
    </w:p>
    <w:p w:rsidR="000E3490" w:rsidRPr="00D60172" w:rsidRDefault="00424CFA" w:rsidP="000E3490">
      <w:pPr>
        <w:pStyle w:val="NormalFirst"/>
      </w:pPr>
      <w:r>
        <w:rPr>
          <w:noProof/>
        </w:rPr>
        <w:drawing>
          <wp:anchor distT="0" distB="0" distL="114300" distR="114300" simplePos="0" relativeHeight="251656192" behindDoc="0" locked="0" layoutInCell="1" allowOverlap="1">
            <wp:simplePos x="0" y="0"/>
            <wp:positionH relativeFrom="column">
              <wp:posOffset>-228600</wp:posOffset>
            </wp:positionH>
            <wp:positionV relativeFrom="paragraph">
              <wp:posOffset>27305</wp:posOffset>
            </wp:positionV>
            <wp:extent cx="556260" cy="571500"/>
            <wp:effectExtent l="0" t="0" r="0" b="0"/>
            <wp:wrapNone/>
            <wp:docPr id="29" name="Picture 29" descr="GIAPIGraffleFig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APIGraffleFigures"/>
                    <pic:cNvPicPr>
                      <a:picLocks noChangeAspect="1" noChangeArrowheads="1"/>
                    </pic:cNvPicPr>
                  </pic:nvPicPr>
                  <pic:blipFill>
                    <a:blip r:embed="rId10"/>
                    <a:srcRect/>
                    <a:stretch>
                      <a:fillRect/>
                    </a:stretch>
                  </pic:blipFill>
                  <pic:spPr bwMode="auto">
                    <a:xfrm>
                      <a:off x="0" y="0"/>
                      <a:ext cx="556260" cy="571500"/>
                    </a:xfrm>
                    <a:prstGeom prst="rect">
                      <a:avLst/>
                    </a:prstGeom>
                    <a:noFill/>
                    <a:ln w="9525">
                      <a:noFill/>
                      <a:miter lim="800000"/>
                      <a:headEnd/>
                      <a:tailEnd/>
                    </a:ln>
                  </pic:spPr>
                </pic:pic>
              </a:graphicData>
            </a:graphic>
          </wp:anchor>
        </w:drawing>
      </w:r>
      <w:r w:rsidRPr="00D60172">
        <w:t xml:space="preserve">The </w:t>
      </w:r>
      <w:r w:rsidR="00593DB9">
        <w:t>GDS</w:t>
      </w:r>
      <w:r w:rsidRPr="00D60172">
        <w:t xml:space="preserve"> is still under </w:t>
      </w:r>
      <w:r w:rsidR="00593DB9">
        <w:t xml:space="preserve">active </w:t>
      </w:r>
      <w:r w:rsidRPr="00D60172">
        <w:t>development and things that are expected to undergo some changes are marked like this paragraph with a yellow exclamation point.  There are not many of these situations in this document.</w:t>
      </w:r>
    </w:p>
    <w:p w:rsidR="000E3490" w:rsidRPr="00D60172" w:rsidRDefault="00424CFA" w:rsidP="000E3490">
      <w:r w:rsidRPr="00D60172">
        <w:t xml:space="preserve">Code examples and individual methods are written in a fixed-width font like this: </w:t>
      </w:r>
      <w:r w:rsidRPr="00D60172">
        <w:rPr>
          <w:rStyle w:val="Code"/>
          <w:color w:val="000000"/>
        </w:rPr>
        <w:t>unsubscribeToStatus</w:t>
      </w:r>
      <w:r w:rsidRPr="00D60172">
        <w:t>.</w:t>
      </w:r>
    </w:p>
    <w:p w:rsidR="000E3490" w:rsidRDefault="00424CFA" w:rsidP="005A4074">
      <w:pPr>
        <w:pStyle w:val="Heading2"/>
      </w:pPr>
      <w:bookmarkStart w:id="15" w:name="_Toc123038141"/>
      <w:bookmarkStart w:id="16" w:name="_Toc168391506"/>
      <w:r>
        <w:t>Acronyms</w:t>
      </w:r>
      <w:bookmarkEnd w:id="15"/>
      <w:bookmarkEnd w:id="16"/>
    </w:p>
    <w:p w:rsidR="000E3490" w:rsidRDefault="00424CFA" w:rsidP="000E3490">
      <w:pPr>
        <w:pStyle w:val="Acronym"/>
      </w:pPr>
      <w:r>
        <w:t>ACM</w:t>
      </w:r>
      <w:r>
        <w:tab/>
        <w:t>Action Command Model</w:t>
      </w:r>
    </w:p>
    <w:p w:rsidR="000E3490" w:rsidRDefault="00424CFA" w:rsidP="000E3490">
      <w:pPr>
        <w:pStyle w:val="Acronym"/>
      </w:pPr>
      <w:r>
        <w:t>CMS</w:t>
      </w:r>
      <w:r>
        <w:tab/>
        <w:t>C++ Messaging Service</w:t>
      </w:r>
    </w:p>
    <w:p w:rsidR="000E3490" w:rsidRDefault="00424CFA" w:rsidP="000E3490">
      <w:pPr>
        <w:pStyle w:val="Acronym"/>
      </w:pPr>
      <w:r>
        <w:t>DHS</w:t>
      </w:r>
      <w:r>
        <w:tab/>
        <w:t>Data Handling System</w:t>
      </w:r>
    </w:p>
    <w:p w:rsidR="000E3490" w:rsidRDefault="00424CFA" w:rsidP="000E3490">
      <w:pPr>
        <w:pStyle w:val="Acronym"/>
      </w:pPr>
      <w:r>
        <w:t>GIAPI</w:t>
      </w:r>
      <w:r>
        <w:tab/>
        <w:t>Gemini Instrument Application Programmer Interface</w:t>
      </w:r>
    </w:p>
    <w:p w:rsidR="000E3490" w:rsidRDefault="00424CFA" w:rsidP="000E3490">
      <w:pPr>
        <w:pStyle w:val="Acronym"/>
      </w:pPr>
      <w:r>
        <w:t>GMP</w:t>
      </w:r>
      <w:r>
        <w:tab/>
        <w:t>Gemini Master Process</w:t>
      </w:r>
    </w:p>
    <w:p w:rsidR="000E3490" w:rsidRDefault="00424CFA" w:rsidP="000E3490">
      <w:pPr>
        <w:pStyle w:val="Acronym"/>
      </w:pPr>
      <w:r>
        <w:t>GSDN</w:t>
      </w:r>
      <w:r>
        <w:tab/>
        <w:t>Gemini Data Storage Network</w:t>
      </w:r>
    </w:p>
    <w:p w:rsidR="000E3490" w:rsidRDefault="00424CFA" w:rsidP="000E3490">
      <w:pPr>
        <w:pStyle w:val="Acronym"/>
      </w:pPr>
      <w:r>
        <w:t>ICD</w:t>
      </w:r>
      <w:r>
        <w:tab/>
        <w:t>Interface Control Document</w:t>
      </w:r>
    </w:p>
    <w:p w:rsidR="000E3490" w:rsidRDefault="00424CFA" w:rsidP="000E3490">
      <w:pPr>
        <w:pStyle w:val="Acronym"/>
      </w:pPr>
      <w:r>
        <w:t>JMS</w:t>
      </w:r>
      <w:r>
        <w:tab/>
        <w:t>Java Message Service</w:t>
      </w:r>
    </w:p>
    <w:p w:rsidR="000E3490" w:rsidRDefault="00424CFA" w:rsidP="000E3490">
      <w:pPr>
        <w:pStyle w:val="Acronym"/>
      </w:pPr>
      <w:r>
        <w:t>PCS</w:t>
      </w:r>
      <w:r>
        <w:tab/>
        <w:t>Primary Control System</w:t>
      </w:r>
    </w:p>
    <w:p w:rsidR="000E3490" w:rsidRDefault="00424CFA" w:rsidP="000E3490">
      <w:pPr>
        <w:pStyle w:val="Acronym"/>
      </w:pPr>
      <w:r>
        <w:t>TCS</w:t>
      </w:r>
      <w:r>
        <w:tab/>
        <w:t>Telescope Control System</w:t>
      </w:r>
    </w:p>
    <w:p w:rsidR="000E3490" w:rsidRDefault="00424CFA" w:rsidP="000E3490">
      <w:pPr>
        <w:pStyle w:val="Acronym"/>
      </w:pPr>
      <w:r>
        <w:t>TLC</w:t>
      </w:r>
      <w:r>
        <w:tab/>
        <w:t>Top Level Computer</w:t>
      </w:r>
    </w:p>
    <w:p w:rsidR="008F5C87" w:rsidRDefault="00424CFA" w:rsidP="000E3490">
      <w:pPr>
        <w:pStyle w:val="Acronym"/>
      </w:pPr>
      <w:r>
        <w:t>WCS</w:t>
      </w:r>
      <w:r>
        <w:tab/>
        <w:t>World Coordinate System</w:t>
      </w:r>
    </w:p>
    <w:p w:rsidR="00586001" w:rsidRDefault="008F5C87" w:rsidP="00D143DA">
      <w:pPr>
        <w:pStyle w:val="Acronym"/>
      </w:pPr>
      <w:r>
        <w:t>GDS</w:t>
      </w:r>
      <w:r>
        <w:tab/>
        <w:t>Gemini Data Service</w:t>
      </w:r>
    </w:p>
    <w:p w:rsidR="00586001" w:rsidRDefault="00586001" w:rsidP="00D143DA">
      <w:pPr>
        <w:pStyle w:val="Acronym"/>
      </w:pPr>
      <w:r>
        <w:t>ODB</w:t>
      </w:r>
      <w:r>
        <w:tab/>
        <w:t>Observing DataBase</w:t>
      </w:r>
    </w:p>
    <w:p w:rsidR="00586001" w:rsidRDefault="00586001" w:rsidP="00D143DA">
      <w:pPr>
        <w:pStyle w:val="Acronym"/>
      </w:pPr>
      <w:r>
        <w:t>XMLRPC</w:t>
      </w:r>
      <w:r>
        <w:tab/>
        <w:t>eXtensible Markup Language Remote Procedure Call</w:t>
      </w:r>
    </w:p>
    <w:p w:rsidR="00586001" w:rsidRDefault="00586001" w:rsidP="00D143DA">
      <w:pPr>
        <w:pStyle w:val="Acronym"/>
      </w:pPr>
      <w:r>
        <w:t>RMI</w:t>
      </w:r>
      <w:r>
        <w:tab/>
        <w:t>Remote Method Invocation</w:t>
      </w:r>
    </w:p>
    <w:p w:rsidR="00586001" w:rsidRDefault="00586001" w:rsidP="00D143DA">
      <w:pPr>
        <w:pStyle w:val="Acronym"/>
      </w:pPr>
      <w:r>
        <w:t>EPICS</w:t>
      </w:r>
      <w:r>
        <w:tab/>
        <w:t>Experimental Physics and Industrial Control System</w:t>
      </w:r>
    </w:p>
    <w:p w:rsidR="005A4074" w:rsidRPr="00D143DA" w:rsidRDefault="00586001" w:rsidP="00D143DA">
      <w:pPr>
        <w:pStyle w:val="Acronym"/>
        <w:rPr>
          <w:rStyle w:val="Hyperlink"/>
        </w:rPr>
      </w:pPr>
      <w:r>
        <w:t>FITS</w:t>
      </w:r>
      <w:r>
        <w:tab/>
        <w:t>Flexible Image Transport System</w:t>
      </w:r>
    </w:p>
    <w:bookmarkStart w:id="17" w:name="_Toc168391507" w:displacedByCustomXml="next"/>
    <w:sdt>
      <w:sdtPr>
        <w:rPr>
          <w:rFonts w:ascii="Times New Roman" w:hAnsi="Times New Roman"/>
          <w:b w:val="0"/>
          <w:color w:val="0000FF"/>
          <w:u w:val="single"/>
        </w:rPr>
        <w:id w:val="249096677"/>
        <w:docPartObj>
          <w:docPartGallery w:val="Bibliographies"/>
          <w:docPartUnique/>
        </w:docPartObj>
      </w:sdtPr>
      <w:sdtContent>
        <w:p w:rsidR="005A4074" w:rsidRDefault="007F5716" w:rsidP="005A4074">
          <w:pPr>
            <w:pStyle w:val="Heading2"/>
          </w:pPr>
          <w:r>
            <w:t>Reference Materials</w:t>
          </w:r>
          <w:bookmarkEnd w:id="17"/>
        </w:p>
        <w:sdt>
          <w:sdtPr>
            <w:id w:val="111145805"/>
            <w:bibliography/>
          </w:sdtPr>
          <w:sdtContent>
            <w:p w:rsidR="00D60764" w:rsidRDefault="005132DE" w:rsidP="00D60764">
              <w:pPr>
                <w:pStyle w:val="Bibliography"/>
                <w:rPr>
                  <w:noProof/>
                  <w:vanish/>
                </w:rPr>
              </w:pPr>
              <w:r>
                <w:fldChar w:fldCharType="begin"/>
              </w:r>
              <w:r w:rsidR="005A4074">
                <w:instrText xml:space="preserve"> BIBLIOGRAPHY </w:instrText>
              </w:r>
              <w:r>
                <w:fldChar w:fldCharType="separate"/>
              </w:r>
              <w:r w:rsidR="00D60764">
                <w:rPr>
                  <w:noProof/>
                  <w:vanish/>
                </w:rPr>
                <w:t>x</w:t>
              </w:r>
            </w:p>
            <w:tbl>
              <w:tblPr>
                <w:tblW w:w="5000" w:type="pct"/>
                <w:tblCellSpacing w:w="15" w:type="dxa"/>
                <w:tblCellMar>
                  <w:top w:w="15" w:type="dxa"/>
                  <w:left w:w="15" w:type="dxa"/>
                  <w:bottom w:w="15" w:type="dxa"/>
                  <w:right w:w="15" w:type="dxa"/>
                </w:tblCellMar>
                <w:tblLook w:val="0000"/>
              </w:tblPr>
              <w:tblGrid>
                <w:gridCol w:w="1015"/>
                <w:gridCol w:w="8753"/>
              </w:tblGrid>
              <w:tr w:rsidR="00D60764">
                <w:trPr>
                  <w:tblCellSpacing w:w="15" w:type="dxa"/>
                </w:trPr>
                <w:tc>
                  <w:tcPr>
                    <w:tcW w:w="0" w:type="auto"/>
                    <w:shd w:val="clear" w:color="auto" w:fill="auto"/>
                  </w:tcPr>
                  <w:p w:rsidR="00D60764" w:rsidRDefault="00D60764">
                    <w:pPr>
                      <w:pStyle w:val="Bibliography"/>
                      <w:jc w:val="right"/>
                      <w:rPr>
                        <w:noProof/>
                      </w:rPr>
                    </w:pPr>
                    <w:bookmarkStart w:id="18" w:name="Kim1"/>
                    <w:r>
                      <w:rPr>
                        <w:noProof/>
                      </w:rPr>
                      <w:t>[1]</w:t>
                    </w:r>
                    <w:bookmarkEnd w:id="18"/>
                  </w:p>
                </w:tc>
                <w:tc>
                  <w:tcPr>
                    <w:tcW w:w="0" w:type="auto"/>
                    <w:shd w:val="clear" w:color="auto" w:fill="auto"/>
                  </w:tcPr>
                  <w:p w:rsidR="00D60764" w:rsidRDefault="00D60764">
                    <w:pPr>
                      <w:pStyle w:val="Bibliography"/>
                      <w:rPr>
                        <w:noProof/>
                      </w:rPr>
                    </w:pPr>
                    <w:r>
                      <w:rPr>
                        <w:noProof/>
                      </w:rPr>
                      <w:t>Kim Gillies and Arturo Nunez, "Aspen GIAPI Design and Use," 2006.</w:t>
                    </w:r>
                  </w:p>
                </w:tc>
              </w:tr>
              <w:tr w:rsidR="00D60764">
                <w:trPr>
                  <w:tblCellSpacing w:w="15" w:type="dxa"/>
                </w:trPr>
                <w:tc>
                  <w:tcPr>
                    <w:tcW w:w="0" w:type="auto"/>
                    <w:shd w:val="clear" w:color="auto" w:fill="auto"/>
                  </w:tcPr>
                  <w:p w:rsidR="00D60764" w:rsidRDefault="00D60764">
                    <w:pPr>
                      <w:pStyle w:val="Bibliography"/>
                      <w:jc w:val="right"/>
                      <w:rPr>
                        <w:noProof/>
                      </w:rPr>
                    </w:pPr>
                    <w:bookmarkStart w:id="19" w:name="Kim"/>
                    <w:r>
                      <w:rPr>
                        <w:noProof/>
                      </w:rPr>
                      <w:t>[2]</w:t>
                    </w:r>
                    <w:bookmarkEnd w:id="19"/>
                  </w:p>
                </w:tc>
                <w:tc>
                  <w:tcPr>
                    <w:tcW w:w="0" w:type="auto"/>
                    <w:shd w:val="clear" w:color="auto" w:fill="auto"/>
                  </w:tcPr>
                  <w:p w:rsidR="00D60764" w:rsidRDefault="00D60764">
                    <w:pPr>
                      <w:pStyle w:val="Bibliography"/>
                      <w:rPr>
                        <w:noProof/>
                      </w:rPr>
                    </w:pPr>
                    <w:r>
                      <w:rPr>
                        <w:noProof/>
                      </w:rPr>
                      <w:t>Kim Gillies, "Guidelines for Designing Gemini Aspen Instrument Software," 2004.</w:t>
                    </w:r>
                  </w:p>
                </w:tc>
              </w:tr>
              <w:tr w:rsidR="00D60764">
                <w:trPr>
                  <w:tblCellSpacing w:w="15" w:type="dxa"/>
                </w:trPr>
                <w:tc>
                  <w:tcPr>
                    <w:tcW w:w="0" w:type="auto"/>
                    <w:shd w:val="clear" w:color="auto" w:fill="auto"/>
                  </w:tcPr>
                  <w:p w:rsidR="00D60764" w:rsidRDefault="00D60764">
                    <w:pPr>
                      <w:pStyle w:val="Bibliography"/>
                      <w:jc w:val="right"/>
                      <w:rPr>
                        <w:noProof/>
                      </w:rPr>
                    </w:pPr>
                    <w:bookmarkStart w:id="20" w:name="Hil98"/>
                    <w:r>
                      <w:rPr>
                        <w:noProof/>
                      </w:rPr>
                      <w:t>[3]</w:t>
                    </w:r>
                    <w:bookmarkEnd w:id="20"/>
                  </w:p>
                </w:tc>
                <w:tc>
                  <w:tcPr>
                    <w:tcW w:w="0" w:type="auto"/>
                    <w:shd w:val="clear" w:color="auto" w:fill="auto"/>
                  </w:tcPr>
                  <w:p w:rsidR="00D60764" w:rsidRDefault="00D60764">
                    <w:pPr>
                      <w:pStyle w:val="Bibliography"/>
                      <w:rPr>
                        <w:noProof/>
                      </w:rPr>
                    </w:pPr>
                    <w:r>
                      <w:rPr>
                        <w:noProof/>
                      </w:rPr>
                      <w:t>Norman Hill, Dayle Kotturi, Severin Gaudet, Steve Cockayne, and Jennifer Dunn, "ICD 3.2 -- The DHS Interface," Gemini Observatory, 1998.</w:t>
                    </w:r>
                  </w:p>
                </w:tc>
              </w:tr>
              <w:tr w:rsidR="00D60764">
                <w:trPr>
                  <w:tblCellSpacing w:w="15" w:type="dxa"/>
                </w:trPr>
                <w:tc>
                  <w:tcPr>
                    <w:tcW w:w="0" w:type="auto"/>
                    <w:shd w:val="clear" w:color="auto" w:fill="auto"/>
                  </w:tcPr>
                  <w:p w:rsidR="00D60764" w:rsidRDefault="00D60764">
                    <w:pPr>
                      <w:pStyle w:val="Bibliography"/>
                      <w:jc w:val="right"/>
                      <w:rPr>
                        <w:noProof/>
                      </w:rPr>
                    </w:pPr>
                    <w:bookmarkStart w:id="21" w:name="Hil96"/>
                    <w:r>
                      <w:rPr>
                        <w:noProof/>
                      </w:rPr>
                      <w:t>[4]</w:t>
                    </w:r>
                    <w:bookmarkEnd w:id="21"/>
                  </w:p>
                </w:tc>
                <w:tc>
                  <w:tcPr>
                    <w:tcW w:w="0" w:type="auto"/>
                    <w:shd w:val="clear" w:color="auto" w:fill="auto"/>
                  </w:tcPr>
                  <w:p w:rsidR="00D60764" w:rsidRDefault="00D60764">
                    <w:pPr>
                      <w:pStyle w:val="Bibliography"/>
                      <w:rPr>
                        <w:noProof/>
                      </w:rPr>
                    </w:pPr>
                    <w:r>
                      <w:rPr>
                        <w:noProof/>
                      </w:rPr>
                      <w:t>Norman Hill and Severin Gaudet, "ICD 3 -- Bulk Data Transfer," Gemini Observatory, 1996.</w:t>
                    </w:r>
                  </w:p>
                </w:tc>
              </w:tr>
              <w:tr w:rsidR="00D60764">
                <w:trPr>
                  <w:tblCellSpacing w:w="15" w:type="dxa"/>
                </w:trPr>
                <w:tc>
                  <w:tcPr>
                    <w:tcW w:w="0" w:type="auto"/>
                    <w:shd w:val="clear" w:color="auto" w:fill="auto"/>
                  </w:tcPr>
                  <w:p w:rsidR="00D60764" w:rsidRDefault="00D60764">
                    <w:pPr>
                      <w:pStyle w:val="Bibliography"/>
                      <w:jc w:val="right"/>
                      <w:rPr>
                        <w:noProof/>
                      </w:rPr>
                    </w:pPr>
                    <w:bookmarkStart w:id="22" w:name="Bea97"/>
                    <w:r>
                      <w:rPr>
                        <w:noProof/>
                      </w:rPr>
                      <w:t>[5]</w:t>
                    </w:r>
                    <w:bookmarkEnd w:id="22"/>
                  </w:p>
                </w:tc>
                <w:tc>
                  <w:tcPr>
                    <w:tcW w:w="0" w:type="auto"/>
                    <w:shd w:val="clear" w:color="auto" w:fill="auto"/>
                  </w:tcPr>
                  <w:p w:rsidR="00D60764" w:rsidRDefault="00D60764">
                    <w:pPr>
                      <w:pStyle w:val="Bibliography"/>
                      <w:rPr>
                        <w:noProof/>
                      </w:rPr>
                    </w:pPr>
                    <w:r>
                      <w:rPr>
                        <w:noProof/>
                      </w:rPr>
                      <w:t>Steven Beard, "ICD 1.9/3.2 Science Instrument to Data Handling System," 1997.</w:t>
                    </w:r>
                  </w:p>
                </w:tc>
              </w:tr>
              <w:tr w:rsidR="00D60764">
                <w:trPr>
                  <w:tblCellSpacing w:w="15" w:type="dxa"/>
                </w:trPr>
                <w:tc>
                  <w:tcPr>
                    <w:tcW w:w="0" w:type="auto"/>
                    <w:shd w:val="clear" w:color="auto" w:fill="auto"/>
                  </w:tcPr>
                  <w:p w:rsidR="00D60764" w:rsidRDefault="00D60764">
                    <w:pPr>
                      <w:pStyle w:val="Bibliography"/>
                      <w:jc w:val="right"/>
                      <w:rPr>
                        <w:noProof/>
                      </w:rPr>
                    </w:pPr>
                    <w:r>
                      <w:rPr>
                        <w:noProof/>
                      </w:rPr>
                      <w:t>[6]</w:t>
                    </w:r>
                  </w:p>
                </w:tc>
                <w:tc>
                  <w:tcPr>
                    <w:tcW w:w="0" w:type="auto"/>
                    <w:shd w:val="clear" w:color="auto" w:fill="auto"/>
                  </w:tcPr>
                  <w:p w:rsidR="00D60764" w:rsidRDefault="00D60764">
                    <w:pPr>
                      <w:pStyle w:val="Bibliography"/>
                      <w:rPr>
                        <w:noProof/>
                      </w:rPr>
                    </w:pPr>
                    <w:r>
                      <w:rPr>
                        <w:noProof/>
                      </w:rPr>
                      <w:t xml:space="preserve">FITS Standard Specification. [Online]. </w:t>
                    </w:r>
                    <w:hyperlink w:history="1">
                      <w:r>
                        <w:rPr>
                          <w:rStyle w:val="Hyperlink"/>
                          <w:noProof/>
                        </w:rPr>
                        <w:t>http://archive stsci.edu/fits/fits_standard/fits_standard.html</w:t>
                      </w:r>
                    </w:hyperlink>
                  </w:p>
                </w:tc>
              </w:tr>
              <w:tr w:rsidR="00D60764">
                <w:trPr>
                  <w:tblCellSpacing w:w="15" w:type="dxa"/>
                </w:trPr>
                <w:tc>
                  <w:tcPr>
                    <w:tcW w:w="0" w:type="auto"/>
                    <w:shd w:val="clear" w:color="auto" w:fill="auto"/>
                  </w:tcPr>
                  <w:p w:rsidR="00D60764" w:rsidRDefault="00D60764">
                    <w:pPr>
                      <w:pStyle w:val="Bibliography"/>
                      <w:jc w:val="right"/>
                      <w:rPr>
                        <w:noProof/>
                      </w:rPr>
                    </w:pPr>
                    <w:r>
                      <w:rPr>
                        <w:noProof/>
                      </w:rPr>
                      <w:t>[7]</w:t>
                    </w:r>
                  </w:p>
                </w:tc>
                <w:tc>
                  <w:tcPr>
                    <w:tcW w:w="0" w:type="auto"/>
                    <w:shd w:val="clear" w:color="auto" w:fill="auto"/>
                  </w:tcPr>
                  <w:p w:rsidR="00D60764" w:rsidRDefault="00D60764">
                    <w:pPr>
                      <w:pStyle w:val="Bibliography"/>
                      <w:rPr>
                        <w:noProof/>
                      </w:rPr>
                    </w:pPr>
                    <w:r>
                      <w:rPr>
                        <w:noProof/>
                      </w:rPr>
                      <w:t xml:space="preserve">XML-RPC Home Page. [Online]. </w:t>
                    </w:r>
                    <w:hyperlink r:id="rId11" w:history="1">
                      <w:r>
                        <w:rPr>
                          <w:rStyle w:val="Hyperlink"/>
                          <w:noProof/>
                        </w:rPr>
                        <w:t>http://www.xmlrpc.com</w:t>
                      </w:r>
                    </w:hyperlink>
                  </w:p>
                </w:tc>
              </w:tr>
              <w:tr w:rsidR="00D60764">
                <w:trPr>
                  <w:tblCellSpacing w:w="15" w:type="dxa"/>
                </w:trPr>
                <w:tc>
                  <w:tcPr>
                    <w:tcW w:w="0" w:type="auto"/>
                    <w:shd w:val="clear" w:color="auto" w:fill="auto"/>
                  </w:tcPr>
                  <w:p w:rsidR="00D60764" w:rsidRDefault="00D60764">
                    <w:pPr>
                      <w:pStyle w:val="Bibliography"/>
                      <w:jc w:val="right"/>
                      <w:rPr>
                        <w:noProof/>
                      </w:rPr>
                    </w:pPr>
                    <w:r>
                      <w:rPr>
                        <w:noProof/>
                      </w:rPr>
                      <w:t>[8]</w:t>
                    </w:r>
                  </w:p>
                </w:tc>
                <w:tc>
                  <w:tcPr>
                    <w:tcW w:w="0" w:type="auto"/>
                    <w:shd w:val="clear" w:color="auto" w:fill="auto"/>
                  </w:tcPr>
                  <w:p w:rsidR="00D60764" w:rsidRDefault="00D60764">
                    <w:pPr>
                      <w:pStyle w:val="Bibliography"/>
                      <w:rPr>
                        <w:noProof/>
                      </w:rPr>
                    </w:pPr>
                    <w:r>
                      <w:rPr>
                        <w:noProof/>
                      </w:rPr>
                      <w:t xml:space="preserve">Experimental Physics and Industrial Control System. [Online]. </w:t>
                    </w:r>
                    <w:hyperlink r:id="rId12" w:history="1">
                      <w:r>
                        <w:rPr>
                          <w:rStyle w:val="Hyperlink"/>
                          <w:noProof/>
                        </w:rPr>
                        <w:t>http://www.aps.anl.gov/epics/</w:t>
                      </w:r>
                    </w:hyperlink>
                  </w:p>
                </w:tc>
              </w:tr>
              <w:tr w:rsidR="00D60764">
                <w:trPr>
                  <w:tblCellSpacing w:w="15" w:type="dxa"/>
                </w:trPr>
                <w:tc>
                  <w:tcPr>
                    <w:tcW w:w="0" w:type="auto"/>
                    <w:shd w:val="clear" w:color="auto" w:fill="auto"/>
                  </w:tcPr>
                  <w:p w:rsidR="00D60764" w:rsidRDefault="00D60764">
                    <w:pPr>
                      <w:pStyle w:val="Bibliography"/>
                      <w:jc w:val="right"/>
                      <w:rPr>
                        <w:noProof/>
                      </w:rPr>
                    </w:pPr>
                    <w:r>
                      <w:rPr>
                        <w:noProof/>
                      </w:rPr>
                      <w:t>[9]</w:t>
                    </w:r>
                  </w:p>
                </w:tc>
                <w:tc>
                  <w:tcPr>
                    <w:tcW w:w="0" w:type="auto"/>
                    <w:shd w:val="clear" w:color="auto" w:fill="auto"/>
                  </w:tcPr>
                  <w:p w:rsidR="00D60764" w:rsidRDefault="00D60764">
                    <w:pPr>
                      <w:pStyle w:val="Bibliography"/>
                      <w:rPr>
                        <w:noProof/>
                      </w:rPr>
                    </w:pPr>
                    <w:r>
                      <w:rPr>
                        <w:noProof/>
                      </w:rPr>
                      <w:t xml:space="preserve">Java Message Service. [Online]. </w:t>
                    </w:r>
                    <w:hyperlink r:id="rId13" w:history="1">
                      <w:r>
                        <w:rPr>
                          <w:rStyle w:val="Hyperlink"/>
                          <w:noProof/>
                        </w:rPr>
                        <w:t>http://en.wikipedia.org/wiki/Java_Message_Service</w:t>
                      </w:r>
                    </w:hyperlink>
                  </w:p>
                </w:tc>
              </w:tr>
              <w:tr w:rsidR="00D60764">
                <w:trPr>
                  <w:tblCellSpacing w:w="15" w:type="dxa"/>
                </w:trPr>
                <w:tc>
                  <w:tcPr>
                    <w:tcW w:w="0" w:type="auto"/>
                    <w:shd w:val="clear" w:color="auto" w:fill="auto"/>
                  </w:tcPr>
                  <w:p w:rsidR="00D60764" w:rsidRDefault="00D60764">
                    <w:pPr>
                      <w:pStyle w:val="Bibliography"/>
                      <w:jc w:val="right"/>
                      <w:rPr>
                        <w:noProof/>
                      </w:rPr>
                    </w:pPr>
                    <w:r>
                      <w:rPr>
                        <w:noProof/>
                      </w:rPr>
                      <w:t>[10]</w:t>
                    </w:r>
                  </w:p>
                </w:tc>
                <w:tc>
                  <w:tcPr>
                    <w:tcW w:w="0" w:type="auto"/>
                    <w:shd w:val="clear" w:color="auto" w:fill="auto"/>
                  </w:tcPr>
                  <w:p w:rsidR="00D60764" w:rsidRDefault="00D60764">
                    <w:pPr>
                      <w:pStyle w:val="Bibliography"/>
                      <w:rPr>
                        <w:noProof/>
                      </w:rPr>
                    </w:pPr>
                    <w:r>
                      <w:rPr>
                        <w:noProof/>
                      </w:rPr>
                      <w:t xml:space="preserve">OSGi Alliance. [Online]. </w:t>
                    </w:r>
                    <w:hyperlink r:id="rId14" w:history="1">
                      <w:r>
                        <w:rPr>
                          <w:rStyle w:val="Hyperlink"/>
                          <w:noProof/>
                        </w:rPr>
                        <w:t>http://www.osgi.org</w:t>
                      </w:r>
                    </w:hyperlink>
                  </w:p>
                </w:tc>
              </w:tr>
              <w:tr w:rsidR="00D60764">
                <w:trPr>
                  <w:tblCellSpacing w:w="15" w:type="dxa"/>
                </w:trPr>
                <w:tc>
                  <w:tcPr>
                    <w:tcW w:w="0" w:type="auto"/>
                    <w:shd w:val="clear" w:color="auto" w:fill="auto"/>
                  </w:tcPr>
                  <w:p w:rsidR="00D60764" w:rsidRDefault="00D60764">
                    <w:pPr>
                      <w:pStyle w:val="Bibliography"/>
                      <w:jc w:val="right"/>
                      <w:rPr>
                        <w:noProof/>
                      </w:rPr>
                    </w:pPr>
                    <w:r>
                      <w:rPr>
                        <w:noProof/>
                      </w:rPr>
                      <w:t>[11]</w:t>
                    </w:r>
                  </w:p>
                </w:tc>
                <w:tc>
                  <w:tcPr>
                    <w:tcW w:w="0" w:type="auto"/>
                    <w:shd w:val="clear" w:color="auto" w:fill="auto"/>
                  </w:tcPr>
                  <w:p w:rsidR="00D60764" w:rsidRDefault="00D60764">
                    <w:pPr>
                      <w:pStyle w:val="Bibliography"/>
                      <w:rPr>
                        <w:noProof/>
                      </w:rPr>
                    </w:pPr>
                    <w:r>
                      <w:rPr>
                        <w:noProof/>
                      </w:rPr>
                      <w:t xml:space="preserve">Jini.org. [Online]. </w:t>
                    </w:r>
                    <w:hyperlink r:id="rId15" w:history="1">
                      <w:r>
                        <w:rPr>
                          <w:rStyle w:val="Hyperlink"/>
                          <w:noProof/>
                        </w:rPr>
                        <w:t>http://www.jini.org</w:t>
                      </w:r>
                    </w:hyperlink>
                  </w:p>
                </w:tc>
              </w:tr>
              <w:tr w:rsidR="00D60764">
                <w:trPr>
                  <w:tblCellSpacing w:w="15" w:type="dxa"/>
                </w:trPr>
                <w:tc>
                  <w:tcPr>
                    <w:tcW w:w="0" w:type="auto"/>
                    <w:shd w:val="clear" w:color="auto" w:fill="auto"/>
                  </w:tcPr>
                  <w:p w:rsidR="00D60764" w:rsidRDefault="00D60764">
                    <w:pPr>
                      <w:pStyle w:val="Bibliography"/>
                      <w:jc w:val="right"/>
                      <w:rPr>
                        <w:noProof/>
                      </w:rPr>
                    </w:pPr>
                    <w:bookmarkStart w:id="23" w:name="The"/>
                    <w:r>
                      <w:rPr>
                        <w:noProof/>
                      </w:rPr>
                      <w:t>[12]</w:t>
                    </w:r>
                    <w:bookmarkEnd w:id="23"/>
                  </w:p>
                </w:tc>
                <w:tc>
                  <w:tcPr>
                    <w:tcW w:w="0" w:type="auto"/>
                    <w:shd w:val="clear" w:color="auto" w:fill="auto"/>
                  </w:tcPr>
                  <w:p w:rsidR="00D60764" w:rsidRDefault="00D60764">
                    <w:pPr>
                      <w:pStyle w:val="Bibliography"/>
                      <w:rPr>
                        <w:noProof/>
                      </w:rPr>
                    </w:pPr>
                    <w:r>
                      <w:rPr>
                        <w:noProof/>
                      </w:rPr>
                      <w:t xml:space="preserve">The Scala Programming Language. [Online]. </w:t>
                    </w:r>
                    <w:hyperlink r:id="rId16" w:history="1">
                      <w:r>
                        <w:rPr>
                          <w:rStyle w:val="Hyperlink"/>
                          <w:noProof/>
                        </w:rPr>
                        <w:t>http://www.scala-lang.org/</w:t>
                      </w:r>
                    </w:hyperlink>
                  </w:p>
                </w:tc>
              </w:tr>
              <w:tr w:rsidR="00D60764">
                <w:trPr>
                  <w:tblCellSpacing w:w="15" w:type="dxa"/>
                </w:trPr>
                <w:tc>
                  <w:tcPr>
                    <w:tcW w:w="0" w:type="auto"/>
                    <w:shd w:val="clear" w:color="auto" w:fill="auto"/>
                  </w:tcPr>
                  <w:p w:rsidR="00D60764" w:rsidRDefault="00D60764">
                    <w:pPr>
                      <w:pStyle w:val="Bibliography"/>
                      <w:jc w:val="right"/>
                      <w:rPr>
                        <w:noProof/>
                      </w:rPr>
                    </w:pPr>
                    <w:r>
                      <w:rPr>
                        <w:noProof/>
                      </w:rPr>
                      <w:t>[13]</w:t>
                    </w:r>
                  </w:p>
                </w:tc>
                <w:tc>
                  <w:tcPr>
                    <w:tcW w:w="0" w:type="auto"/>
                    <w:shd w:val="clear" w:color="auto" w:fill="auto"/>
                  </w:tcPr>
                  <w:p w:rsidR="00D60764" w:rsidRDefault="00D60764">
                    <w:pPr>
                      <w:pStyle w:val="Bibliography"/>
                      <w:rPr>
                        <w:noProof/>
                      </w:rPr>
                    </w:pPr>
                    <w:r>
                      <w:rPr>
                        <w:noProof/>
                      </w:rPr>
                      <w:t xml:space="preserve">Apache Foundation. (2011) Apache Felix. [Online]. </w:t>
                    </w:r>
                    <w:hyperlink r:id="rId17" w:history="1">
                      <w:r>
                        <w:rPr>
                          <w:rStyle w:val="Hyperlink"/>
                          <w:noProof/>
                        </w:rPr>
                        <w:t>http://felix.apache.org/site/index.html</w:t>
                      </w:r>
                    </w:hyperlink>
                  </w:p>
                </w:tc>
              </w:tr>
              <w:tr w:rsidR="00D60764">
                <w:trPr>
                  <w:tblCellSpacing w:w="15" w:type="dxa"/>
                </w:trPr>
                <w:tc>
                  <w:tcPr>
                    <w:tcW w:w="0" w:type="auto"/>
                    <w:shd w:val="clear" w:color="auto" w:fill="auto"/>
                  </w:tcPr>
                  <w:p w:rsidR="00D60764" w:rsidRDefault="00D60764">
                    <w:pPr>
                      <w:pStyle w:val="Bibliography"/>
                      <w:jc w:val="right"/>
                      <w:rPr>
                        <w:noProof/>
                      </w:rPr>
                    </w:pPr>
                    <w:bookmarkStart w:id="24" w:name="Jav1"/>
                    <w:r>
                      <w:rPr>
                        <w:noProof/>
                      </w:rPr>
                      <w:t>[14]</w:t>
                    </w:r>
                    <w:bookmarkEnd w:id="24"/>
                  </w:p>
                </w:tc>
                <w:tc>
                  <w:tcPr>
                    <w:tcW w:w="0" w:type="auto"/>
                    <w:shd w:val="clear" w:color="auto" w:fill="auto"/>
                  </w:tcPr>
                  <w:p w:rsidR="00D60764" w:rsidRDefault="00D60764">
                    <w:pPr>
                      <w:pStyle w:val="Bibliography"/>
                      <w:rPr>
                        <w:noProof/>
                      </w:rPr>
                    </w:pPr>
                    <w:r>
                      <w:rPr>
                        <w:noProof/>
                      </w:rPr>
                      <w:t xml:space="preserve">Java Logging Overview. [Online]. </w:t>
                    </w:r>
                    <w:hyperlink r:id="rId18" w:history="1">
                      <w:r>
                        <w:rPr>
                          <w:rStyle w:val="Hyperlink"/>
                          <w:noProof/>
                        </w:rPr>
                        <w:t>http://download.oracle.com/javase/1.4.2/docs/guide/util/logging/overview.html</w:t>
                      </w:r>
                    </w:hyperlink>
                  </w:p>
                </w:tc>
              </w:tr>
              <w:tr w:rsidR="00D60764">
                <w:trPr>
                  <w:tblCellSpacing w:w="15" w:type="dxa"/>
                </w:trPr>
                <w:tc>
                  <w:tcPr>
                    <w:tcW w:w="0" w:type="auto"/>
                    <w:shd w:val="clear" w:color="auto" w:fill="auto"/>
                  </w:tcPr>
                  <w:p w:rsidR="00D60764" w:rsidRDefault="00D60764">
                    <w:pPr>
                      <w:pStyle w:val="Bibliography"/>
                      <w:jc w:val="right"/>
                      <w:rPr>
                        <w:noProof/>
                      </w:rPr>
                    </w:pPr>
                    <w:bookmarkStart w:id="25" w:name="Pax11"/>
                    <w:r>
                      <w:rPr>
                        <w:noProof/>
                      </w:rPr>
                      <w:t>[15]</w:t>
                    </w:r>
                    <w:bookmarkEnd w:id="25"/>
                  </w:p>
                </w:tc>
                <w:tc>
                  <w:tcPr>
                    <w:tcW w:w="0" w:type="auto"/>
                    <w:shd w:val="clear" w:color="auto" w:fill="auto"/>
                  </w:tcPr>
                  <w:p w:rsidR="00D60764" w:rsidRDefault="00D60764">
                    <w:pPr>
                      <w:pStyle w:val="Bibliography"/>
                      <w:rPr>
                        <w:noProof/>
                      </w:rPr>
                    </w:pPr>
                    <w:r>
                      <w:rPr>
                        <w:noProof/>
                      </w:rPr>
                      <w:t xml:space="preserve">Pax-Logging. [Online]. </w:t>
                    </w:r>
                    <w:hyperlink r:id="rId19" w:history="1">
                      <w:r>
                        <w:rPr>
                          <w:rStyle w:val="Hyperlink"/>
                          <w:noProof/>
                        </w:rPr>
                        <w:t>http://wiki.ops4j.org/display/paxlogging/Pax+Logging</w:t>
                      </w:r>
                    </w:hyperlink>
                  </w:p>
                </w:tc>
              </w:tr>
              <w:tr w:rsidR="00D60764">
                <w:trPr>
                  <w:tblCellSpacing w:w="15" w:type="dxa"/>
                </w:trPr>
                <w:tc>
                  <w:tcPr>
                    <w:tcW w:w="0" w:type="auto"/>
                    <w:shd w:val="clear" w:color="auto" w:fill="auto"/>
                  </w:tcPr>
                  <w:p w:rsidR="00D60764" w:rsidRDefault="00D60764">
                    <w:pPr>
                      <w:pStyle w:val="Bibliography"/>
                      <w:jc w:val="right"/>
                      <w:rPr>
                        <w:noProof/>
                      </w:rPr>
                    </w:pPr>
                    <w:bookmarkStart w:id="26" w:name="Apa"/>
                    <w:r>
                      <w:rPr>
                        <w:noProof/>
                      </w:rPr>
                      <w:t>[16]</w:t>
                    </w:r>
                    <w:bookmarkEnd w:id="26"/>
                  </w:p>
                </w:tc>
                <w:tc>
                  <w:tcPr>
                    <w:tcW w:w="0" w:type="auto"/>
                    <w:shd w:val="clear" w:color="auto" w:fill="auto"/>
                  </w:tcPr>
                  <w:p w:rsidR="00D60764" w:rsidRDefault="00D60764">
                    <w:pPr>
                      <w:pStyle w:val="Bibliography"/>
                      <w:rPr>
                        <w:noProof/>
                      </w:rPr>
                    </w:pPr>
                    <w:r>
                      <w:rPr>
                        <w:noProof/>
                      </w:rPr>
                      <w:t xml:space="preserve">Apache Log4J. [Online]. </w:t>
                    </w:r>
                    <w:hyperlink r:id="rId20" w:history="1">
                      <w:r>
                        <w:rPr>
                          <w:rStyle w:val="Hyperlink"/>
                          <w:noProof/>
                        </w:rPr>
                        <w:t>http://logging.apache.org/log4j/1.2/index.html</w:t>
                      </w:r>
                    </w:hyperlink>
                  </w:p>
                </w:tc>
              </w:tr>
              <w:tr w:rsidR="00D60764">
                <w:trPr>
                  <w:tblCellSpacing w:w="15" w:type="dxa"/>
                </w:trPr>
                <w:tc>
                  <w:tcPr>
                    <w:tcW w:w="0" w:type="auto"/>
                    <w:shd w:val="clear" w:color="auto" w:fill="auto"/>
                  </w:tcPr>
                  <w:p w:rsidR="00D60764" w:rsidRDefault="00D60764">
                    <w:pPr>
                      <w:pStyle w:val="Bibliography"/>
                      <w:jc w:val="right"/>
                      <w:rPr>
                        <w:noProof/>
                      </w:rPr>
                    </w:pPr>
                    <w:bookmarkStart w:id="27" w:name="Núñ051"/>
                    <w:r>
                      <w:rPr>
                        <w:noProof/>
                      </w:rPr>
                      <w:t>[17]</w:t>
                    </w:r>
                    <w:bookmarkEnd w:id="27"/>
                  </w:p>
                </w:tc>
                <w:tc>
                  <w:tcPr>
                    <w:tcW w:w="0" w:type="auto"/>
                    <w:shd w:val="clear" w:color="auto" w:fill="auto"/>
                  </w:tcPr>
                  <w:p w:rsidR="00D60764" w:rsidRDefault="00D60764">
                    <w:pPr>
                      <w:pStyle w:val="Bibliography"/>
                      <w:rPr>
                        <w:noProof/>
                      </w:rPr>
                    </w:pPr>
                    <w:r>
                      <w:rPr>
                        <w:noProof/>
                      </w:rPr>
                      <w:t>Arturo Núñez, "GIAPI/OCS Plan," Gemini Observatory, 2005.</w:t>
                    </w:r>
                  </w:p>
                </w:tc>
              </w:tr>
            </w:tbl>
            <w:p w:rsidR="00D60764" w:rsidRDefault="00D60764" w:rsidP="00D60764">
              <w:pPr>
                <w:pStyle w:val="Bibliography"/>
                <w:rPr>
                  <w:noProof/>
                  <w:vanish/>
                </w:rPr>
              </w:pPr>
              <w:r>
                <w:rPr>
                  <w:noProof/>
                  <w:vanish/>
                </w:rPr>
                <w:t>x</w:t>
              </w:r>
            </w:p>
            <w:p w:rsidR="000E3490" w:rsidRPr="00E633A6" w:rsidRDefault="005132DE" w:rsidP="00E633A6">
              <w:pPr>
                <w:rPr>
                  <w:rStyle w:val="Hyperlink"/>
                </w:rPr>
              </w:pPr>
              <w:r>
                <w:fldChar w:fldCharType="end"/>
              </w:r>
              <w:r w:rsidR="00424CFA" w:rsidRPr="00036F7F">
                <w:rPr>
                  <w:rStyle w:val="Hyperlink"/>
                </w:rPr>
                <w:br/>
              </w:r>
            </w:p>
          </w:sdtContent>
        </w:sdt>
      </w:sdtContent>
    </w:sdt>
    <w:p w:rsidR="000E3490" w:rsidRPr="00216980" w:rsidRDefault="000E3490" w:rsidP="000E3490">
      <w:pPr>
        <w:pStyle w:val="DocList"/>
        <w:numPr>
          <w:ilvl w:val="0"/>
          <w:numId w:val="0"/>
        </w:numPr>
        <w:ind w:left="547"/>
        <w:rPr>
          <w:rStyle w:val="Hyperlink"/>
          <w:noProof w:val="0"/>
        </w:rPr>
      </w:pPr>
    </w:p>
    <w:p w:rsidR="00315567" w:rsidRDefault="00315567">
      <w:pPr>
        <w:spacing w:before="0"/>
        <w:ind w:left="0"/>
        <w:jc w:val="left"/>
        <w:rPr>
          <w:noProof/>
        </w:rPr>
      </w:pPr>
      <w:r>
        <w:br w:type="page"/>
      </w:r>
    </w:p>
    <w:p w:rsidR="000E3490" w:rsidRDefault="000E3490" w:rsidP="000E3490">
      <w:pPr>
        <w:pStyle w:val="DocList"/>
        <w:numPr>
          <w:ilvl w:val="0"/>
          <w:numId w:val="0"/>
        </w:numPr>
      </w:pPr>
    </w:p>
    <w:p w:rsidR="00C54A4E" w:rsidRDefault="00C54A4E" w:rsidP="000E3490">
      <w:pPr>
        <w:pStyle w:val="Heading1"/>
      </w:pPr>
      <w:bookmarkStart w:id="28" w:name="_Toc65298752"/>
      <w:bookmarkStart w:id="29" w:name="_Toc65300594"/>
      <w:bookmarkStart w:id="30" w:name="_Toc123038143"/>
      <w:bookmarkStart w:id="31" w:name="_Toc168391508"/>
      <w:bookmarkEnd w:id="28"/>
      <w:bookmarkEnd w:id="29"/>
      <w:r>
        <w:t>Reasoning behind GDS</w:t>
      </w:r>
    </w:p>
    <w:p w:rsidR="00C54A4E" w:rsidRDefault="00C54A4E" w:rsidP="00C54A4E">
      <w:pPr>
        <w:pStyle w:val="NormalFirst"/>
        <w:numPr>
          <w:ilvl w:val="0"/>
          <w:numId w:val="18"/>
        </w:numPr>
      </w:pPr>
      <w:r>
        <w:t>DHS too complex</w:t>
      </w:r>
    </w:p>
    <w:p w:rsidR="00C54A4E" w:rsidRDefault="00C54A4E" w:rsidP="00C54A4E">
      <w:pPr>
        <w:pStyle w:val="NormalFirst"/>
        <w:numPr>
          <w:ilvl w:val="0"/>
          <w:numId w:val="18"/>
        </w:numPr>
      </w:pPr>
      <w:r>
        <w:t>Difficult to maintain and modify.</w:t>
      </w:r>
    </w:p>
    <w:p w:rsidR="00C54A4E" w:rsidRDefault="00C54A4E" w:rsidP="00C54A4E">
      <w:pPr>
        <w:pStyle w:val="NormalFirst"/>
        <w:numPr>
          <w:ilvl w:val="0"/>
          <w:numId w:val="18"/>
        </w:numPr>
      </w:pPr>
      <w:r>
        <w:t>Compatibility with GIAPI</w:t>
      </w:r>
    </w:p>
    <w:p w:rsidR="00C54A4E" w:rsidRPr="00C54A4E" w:rsidRDefault="00C54A4E" w:rsidP="00C54A4E">
      <w:pPr>
        <w:pStyle w:val="NormalFirst"/>
        <w:numPr>
          <w:ilvl w:val="0"/>
          <w:numId w:val="18"/>
        </w:numPr>
      </w:pPr>
      <w:r>
        <w:t>Requirements of GIAPI-based Instruments</w:t>
      </w:r>
    </w:p>
    <w:p w:rsidR="0034735D" w:rsidRDefault="00424CFA" w:rsidP="000E3490">
      <w:pPr>
        <w:pStyle w:val="Heading1"/>
      </w:pPr>
      <w:r w:rsidRPr="00614138">
        <w:t xml:space="preserve">Overview of </w:t>
      </w:r>
      <w:bookmarkEnd w:id="30"/>
      <w:r w:rsidR="00593DB9">
        <w:t>the Gemini Data Service</w:t>
      </w:r>
      <w:bookmarkEnd w:id="31"/>
    </w:p>
    <w:p w:rsidR="001B4F4B" w:rsidRDefault="00C54A4E" w:rsidP="00A701ED">
      <w:pPr>
        <w:jc w:val="left"/>
        <w:rPr>
          <w:noProof/>
        </w:rPr>
      </w:pPr>
      <w:r>
        <w:t>The Gemini Data Service</w:t>
      </w:r>
      <w:r w:rsidR="00A701ED" w:rsidRPr="00A701ED">
        <w:t xml:space="preserve"> is the system that will (partially) replace the Gemini Data Handling System (DHS) for GIAPI based instruments, such as GPI.</w:t>
      </w:r>
      <w:r w:rsidR="001B4F4B" w:rsidRPr="001B4F4B">
        <w:rPr>
          <w:noProof/>
        </w:rPr>
        <w:t xml:space="preserve"> </w:t>
      </w:r>
    </w:p>
    <w:p w:rsidR="001B4F4B" w:rsidRDefault="001B4F4B" w:rsidP="00A701ED">
      <w:pPr>
        <w:jc w:val="left"/>
        <w:rPr>
          <w:noProof/>
        </w:rPr>
      </w:pPr>
      <w:r>
        <w:rPr>
          <w:noProof/>
        </w:rPr>
        <w:drawing>
          <wp:inline distT="0" distB="0" distL="0" distR="0">
            <wp:extent cx="6121400" cy="4614545"/>
            <wp:effectExtent l="25400" t="0" r="0" b="0"/>
            <wp:docPr id="3" name="Picture 15" descr=":::::::Downloads:GDS-System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s:GDS-SystemDiagram.jpg"/>
                    <pic:cNvPicPr>
                      <a:picLocks noChangeAspect="1" noChangeArrowheads="1"/>
                    </pic:cNvPicPr>
                  </pic:nvPicPr>
                  <pic:blipFill>
                    <a:blip r:embed="rId21"/>
                    <a:srcRect/>
                    <a:stretch>
                      <a:fillRect/>
                    </a:stretch>
                  </pic:blipFill>
                  <pic:spPr bwMode="auto">
                    <a:xfrm>
                      <a:off x="0" y="0"/>
                      <a:ext cx="6121400" cy="4614545"/>
                    </a:xfrm>
                    <a:prstGeom prst="rect">
                      <a:avLst/>
                    </a:prstGeom>
                    <a:noFill/>
                    <a:ln w="9525">
                      <a:noFill/>
                      <a:miter lim="800000"/>
                      <a:headEnd/>
                      <a:tailEnd/>
                    </a:ln>
                  </pic:spPr>
                </pic:pic>
              </a:graphicData>
            </a:graphic>
          </wp:inline>
        </w:drawing>
      </w:r>
    </w:p>
    <w:p w:rsidR="001B4F4B" w:rsidRPr="00D71442" w:rsidRDefault="001B4F4B" w:rsidP="001B4F4B">
      <w:pPr>
        <w:pStyle w:val="Caption"/>
      </w:pPr>
      <w:r>
        <w:t xml:space="preserve">Figure </w:t>
      </w:r>
      <w:fldSimple w:instr=" SEQ Figure \* ARABIC ">
        <w:r>
          <w:rPr>
            <w:noProof/>
          </w:rPr>
          <w:t>1</w:t>
        </w:r>
      </w:fldSimple>
      <w:r>
        <w:t>: GDS System Diagram</w:t>
      </w:r>
    </w:p>
    <w:p w:rsidR="00A701ED" w:rsidRDefault="00A701ED" w:rsidP="00A701ED">
      <w:pPr>
        <w:jc w:val="left"/>
      </w:pPr>
    </w:p>
    <w:p w:rsidR="00A701ED" w:rsidRDefault="00A701ED" w:rsidP="00A701ED">
      <w:pPr>
        <w:pStyle w:val="Heading2"/>
      </w:pPr>
      <w:bookmarkStart w:id="32" w:name="_Toc168391509"/>
      <w:r>
        <w:t>Data Values Composition</w:t>
      </w:r>
      <w:bookmarkEnd w:id="32"/>
    </w:p>
    <w:p w:rsidR="00A701ED" w:rsidRDefault="00A701ED" w:rsidP="00A701ED">
      <w:pPr>
        <w:jc w:val="left"/>
      </w:pPr>
    </w:p>
    <w:p w:rsidR="00A701ED" w:rsidRDefault="00A701ED" w:rsidP="00A701ED">
      <w:pPr>
        <w:jc w:val="left"/>
      </w:pPr>
      <w:r>
        <w:t>The GDS is a component that listen for Observation Events sent from an instrument and that reacts to them by sampling the state of the Observatory</w:t>
      </w:r>
      <w:r w:rsidR="001B4F4B">
        <w:t xml:space="preserve">, </w:t>
      </w:r>
      <w:r>
        <w:t>observation database, instrument, etc. The sampled information is then added to the data files produced by the instrument. This process is called value composition, where all sampled values upon observation events are composed into the data file.</w:t>
      </w:r>
    </w:p>
    <w:p w:rsidR="00A701ED" w:rsidRDefault="00A701ED" w:rsidP="00A701ED">
      <w:pPr>
        <w:jc w:val="left"/>
      </w:pPr>
    </w:p>
    <w:p w:rsidR="00A701ED" w:rsidRDefault="00A701ED" w:rsidP="00A701ED">
      <w:pPr>
        <w:jc w:val="left"/>
      </w:pPr>
      <w:r>
        <w:t>The design uses the concept of actors or agents that are independent objects that can sample the information. This design makes it simple to keep track of the progress and make each of these actors, a single purpose, very simple to implement component.</w:t>
      </w:r>
    </w:p>
    <w:p w:rsidR="00A701ED" w:rsidRDefault="00A701ED" w:rsidP="00A701ED">
      <w:pPr>
        <w:jc w:val="left"/>
      </w:pPr>
    </w:p>
    <w:p w:rsidR="00A701ED" w:rsidRDefault="00A701ED" w:rsidP="00A701ED">
      <w:pPr>
        <w:jc w:val="left"/>
      </w:pPr>
      <w:r>
        <w:t>It also makes it easy to extend the composition as the core components can discover new modules in charge of gathering these values</w:t>
      </w:r>
    </w:p>
    <w:p w:rsidR="00C54A4E" w:rsidRPr="00C54A4E" w:rsidRDefault="00C54A4E" w:rsidP="00C54A4E">
      <w:pPr>
        <w:pStyle w:val="Heading2"/>
      </w:pPr>
      <w:bookmarkStart w:id="33" w:name="_Toc168391511"/>
      <w:r>
        <w:t>Observation Event driven data collection</w:t>
      </w:r>
    </w:p>
    <w:p w:rsidR="00C54A4E" w:rsidRDefault="00C54A4E" w:rsidP="00A701ED">
      <w:pPr>
        <w:pStyle w:val="Heading2"/>
      </w:pPr>
      <w:r>
        <w:t>Completion of FITS files</w:t>
      </w:r>
    </w:p>
    <w:p w:rsidR="00A701ED" w:rsidRDefault="00A701ED" w:rsidP="00C54A4E">
      <w:pPr>
        <w:pStyle w:val="Heading2"/>
      </w:pPr>
      <w:r>
        <w:t>Sending FITS Headers from Seqexec to GDS</w:t>
      </w:r>
      <w:bookmarkEnd w:id="33"/>
    </w:p>
    <w:p w:rsidR="00A701ED" w:rsidRDefault="00A701ED" w:rsidP="00A701ED">
      <w:pPr>
        <w:jc w:val="left"/>
      </w:pPr>
      <w:r>
        <w:t xml:space="preserve">The FITS </w:t>
      </w:r>
      <w:sdt>
        <w:sdtPr>
          <w:id w:val="328282118"/>
          <w:citation/>
        </w:sdtPr>
        <w:sdtContent>
          <w:fldSimple w:instr=" CITATION FIT \l 1033 ">
            <w:r w:rsidR="00D60764">
              <w:rPr>
                <w:noProof/>
              </w:rPr>
              <w:t>[</w:t>
            </w:r>
            <w:hyperlink w:anchor="FIT" w:history="1">
              <w:r w:rsidR="00D60764">
                <w:rPr>
                  <w:noProof/>
                </w:rPr>
                <w:t>6</w:t>
              </w:r>
            </w:hyperlink>
            <w:r w:rsidR="00D60764">
              <w:rPr>
                <w:noProof/>
              </w:rPr>
              <w:t>]</w:t>
            </w:r>
          </w:fldSimple>
        </w:sdtContent>
      </w:sdt>
      <w:r w:rsidR="00FD0D0B">
        <w:t xml:space="preserve"> </w:t>
      </w:r>
      <w:r>
        <w:t xml:space="preserve">headers that the seqexec provides, must be passed to the GDS. There aren't many suitable remote communication alternatives supported </w:t>
      </w:r>
      <w:r w:rsidR="001B4F4B">
        <w:t xml:space="preserve">both </w:t>
      </w:r>
      <w:r>
        <w:t>by tcl and java/scala. The most suitable seems to be XMLRPC</w:t>
      </w:r>
      <w:sdt>
        <w:sdtPr>
          <w:id w:val="328282117"/>
          <w:citation/>
        </w:sdtPr>
        <w:sdtContent>
          <w:fldSimple w:instr=" CITATION XML \l 1033  ">
            <w:r w:rsidR="00D60764">
              <w:rPr>
                <w:noProof/>
              </w:rPr>
              <w:t xml:space="preserve"> [</w:t>
            </w:r>
            <w:hyperlink w:anchor="XML" w:history="1">
              <w:r w:rsidR="00D60764">
                <w:rPr>
                  <w:noProof/>
                </w:rPr>
                <w:t>7</w:t>
              </w:r>
            </w:hyperlink>
            <w:r w:rsidR="00D60764">
              <w:rPr>
                <w:noProof/>
              </w:rPr>
              <w:t>]</w:t>
            </w:r>
          </w:fldSimple>
        </w:sdtContent>
      </w:sdt>
      <w:r>
        <w:t>, which has implementations in both languages, and is relatively simple, but much higher level than using plain http or tcp.</w:t>
      </w:r>
      <w:r w:rsidRPr="00A701ED">
        <w:t xml:space="preserve"> </w:t>
      </w:r>
    </w:p>
    <w:p w:rsidR="00C54A4E" w:rsidRDefault="00C54A4E" w:rsidP="00C54A4E">
      <w:pPr>
        <w:pStyle w:val="Heading1"/>
      </w:pPr>
      <w:bookmarkStart w:id="34" w:name="_Toc168391510"/>
      <w:r>
        <w:t>Data Label Generation</w:t>
      </w:r>
      <w:bookmarkEnd w:id="34"/>
    </w:p>
    <w:p w:rsidR="00C54A4E" w:rsidRDefault="00C54A4E" w:rsidP="00C54A4E">
      <w:pPr>
        <w:jc w:val="left"/>
      </w:pPr>
    </w:p>
    <w:p w:rsidR="00C54A4E" w:rsidRDefault="00C54A4E" w:rsidP="00C54A4E">
      <w:pPr>
        <w:jc w:val="left"/>
      </w:pPr>
      <w:r>
        <w:t>Currently, the dataset names (or datalabels) generation is performed via a control command by the DHS, at the request of the seqexec. The seqexec later specifies who will contribute data to this dataset, at which point itself and the contributors can start sending data. A first study of the following documents and code was done:</w:t>
      </w:r>
    </w:p>
    <w:p w:rsidR="00C54A4E" w:rsidRDefault="00C54A4E" w:rsidP="00C54A4E">
      <w:pPr>
        <w:pStyle w:val="ListParagraph"/>
        <w:numPr>
          <w:ilvl w:val="0"/>
          <w:numId w:val="13"/>
        </w:numPr>
        <w:jc w:val="left"/>
      </w:pPr>
      <w:r>
        <w:t>ICD 3: Bulk Data Transfer</w:t>
      </w:r>
      <w:sdt>
        <w:sdtPr>
          <w:id w:val="328282114"/>
          <w:citation/>
        </w:sdtPr>
        <w:sdtContent>
          <w:fldSimple w:instr=" CITATION Hil98 \l 1033 ">
            <w:r>
              <w:rPr>
                <w:noProof/>
              </w:rPr>
              <w:t>[</w:t>
            </w:r>
            <w:hyperlink w:anchor="Hil98" w:history="1">
              <w:r>
                <w:rPr>
                  <w:rStyle w:val="Footer"/>
                  <w:noProof/>
                </w:rPr>
                <w:t>5</w:t>
              </w:r>
            </w:hyperlink>
            <w:r>
              <w:rPr>
                <w:noProof/>
              </w:rPr>
              <w:t>]</w:t>
            </w:r>
          </w:fldSimple>
        </w:sdtContent>
      </w:sdt>
      <w:r>
        <w:t xml:space="preserve"> </w:t>
      </w:r>
      <w:sdt>
        <w:sdtPr>
          <w:id w:val="328282115"/>
          <w:citation/>
        </w:sdtPr>
        <w:sdtContent>
          <w:fldSimple w:instr=" CITATION Hil96 \l 1033 ">
            <w:r>
              <w:rPr>
                <w:noProof/>
              </w:rPr>
              <w:t>[</w:t>
            </w:r>
            <w:hyperlink w:anchor="Hil96" w:history="1">
              <w:r>
                <w:rPr>
                  <w:rStyle w:val="Footer"/>
                  <w:noProof/>
                </w:rPr>
                <w:t>6</w:t>
              </w:r>
            </w:hyperlink>
            <w:r>
              <w:rPr>
                <w:noProof/>
              </w:rPr>
              <w:t>]</w:t>
            </w:r>
          </w:fldSimple>
        </w:sdtContent>
      </w:sdt>
    </w:p>
    <w:p w:rsidR="00C54A4E" w:rsidRDefault="00C54A4E" w:rsidP="00C54A4E">
      <w:pPr>
        <w:pStyle w:val="ListParagraph"/>
        <w:numPr>
          <w:ilvl w:val="0"/>
          <w:numId w:val="13"/>
        </w:numPr>
        <w:jc w:val="left"/>
      </w:pPr>
      <w:r>
        <w:t>ICD 1.9/3.2: Science Instrument to Data Handling System</w:t>
      </w:r>
      <w:sdt>
        <w:sdtPr>
          <w:id w:val="328282116"/>
          <w:citation/>
        </w:sdtPr>
        <w:sdtContent>
          <w:fldSimple w:instr=" CITATION Bea97 \l 1033 ">
            <w:r>
              <w:rPr>
                <w:noProof/>
              </w:rPr>
              <w:t>[</w:t>
            </w:r>
            <w:hyperlink w:anchor="Bea97" w:history="1">
              <w:r>
                <w:rPr>
                  <w:rStyle w:val="Footer"/>
                  <w:noProof/>
                </w:rPr>
                <w:t>7</w:t>
              </w:r>
            </w:hyperlink>
            <w:r>
              <w:rPr>
                <w:noProof/>
              </w:rPr>
              <w:t>]</w:t>
            </w:r>
          </w:fldSimple>
        </w:sdtContent>
      </w:sdt>
    </w:p>
    <w:p w:rsidR="00C54A4E" w:rsidRDefault="00C54A4E" w:rsidP="00C54A4E">
      <w:pPr>
        <w:pStyle w:val="ListParagraph"/>
        <w:numPr>
          <w:ilvl w:val="0"/>
          <w:numId w:val="13"/>
        </w:numPr>
        <w:jc w:val="left"/>
      </w:pPr>
      <w:r>
        <w:t>dhs/dhs/dhsData/list.C</w:t>
      </w:r>
    </w:p>
    <w:p w:rsidR="00C54A4E" w:rsidRDefault="00C54A4E" w:rsidP="00C54A4E">
      <w:pPr>
        <w:pStyle w:val="ListParagraph"/>
        <w:numPr>
          <w:ilvl w:val="0"/>
          <w:numId w:val="13"/>
        </w:numPr>
        <w:jc w:val="left"/>
      </w:pPr>
      <w:r>
        <w:t>dhs/dhs/dhsData/ctl.C</w:t>
      </w:r>
    </w:p>
    <w:p w:rsidR="00C54A4E" w:rsidRDefault="00C54A4E" w:rsidP="00C54A4E">
      <w:pPr>
        <w:jc w:val="left"/>
      </w:pPr>
    </w:p>
    <w:p w:rsidR="00C54A4E" w:rsidRDefault="00C54A4E" w:rsidP="00C54A4E">
      <w:pPr>
        <w:jc w:val="left"/>
      </w:pPr>
      <w:r>
        <w:t>This investigation shows that the datalabel generation functionality is fairly independent from the data storing functionality, in a way that no files are created, and no internal state changes (except for a list of the last labels generated), when labels are generated. Furthermore, data can be sent with arbitrary datalabels not generated by the DHS.</w:t>
      </w:r>
    </w:p>
    <w:p w:rsidR="00C54A4E" w:rsidRDefault="00C54A4E" w:rsidP="00C54A4E">
      <w:pPr>
        <w:jc w:val="left"/>
      </w:pPr>
    </w:p>
    <w:p w:rsidR="00C54A4E" w:rsidRDefault="00C54A4E" w:rsidP="00C54A4E">
      <w:pPr>
        <w:jc w:val="left"/>
      </w:pPr>
      <w:r>
        <w:t>So, there are three main alternatives for instruments using the GDS:</w:t>
      </w:r>
    </w:p>
    <w:p w:rsidR="00C54A4E" w:rsidRDefault="00C54A4E" w:rsidP="00C54A4E">
      <w:pPr>
        <w:pStyle w:val="ListParagraph"/>
        <w:numPr>
          <w:ilvl w:val="0"/>
          <w:numId w:val="14"/>
        </w:numPr>
        <w:jc w:val="left"/>
      </w:pPr>
      <w:r>
        <w:t>Continue with the seqexec requesting datalabels to the DHS, and then not sending any data to the DHS, but instead sending it to the GDS. The major disadvantage is a dependence on the DHS for GIAPI based instruments.</w:t>
      </w:r>
    </w:p>
    <w:p w:rsidR="00C54A4E" w:rsidRDefault="00C54A4E" w:rsidP="00C54A4E">
      <w:pPr>
        <w:pStyle w:val="ListParagraph"/>
        <w:numPr>
          <w:ilvl w:val="0"/>
          <w:numId w:val="14"/>
        </w:numPr>
        <w:jc w:val="left"/>
      </w:pPr>
      <w:r>
        <w:t>Extract the datalabel generation from the DHS to an external service that the DHS can query for most instruments, and the seqexec can query for GIAPI based instruments. The major disadvantage is the risk of modifying a complex piece of software like the DHS. For consistency and simplicity, if this option is taken, the communication with the new external service should use the same protocol as the one used in Sending FITS Headers from Seqexec to GDS.</w:t>
      </w:r>
    </w:p>
    <w:p w:rsidR="00C54A4E" w:rsidRDefault="00C54A4E" w:rsidP="00C54A4E">
      <w:pPr>
        <w:pStyle w:val="ListParagraph"/>
        <w:numPr>
          <w:ilvl w:val="0"/>
          <w:numId w:val="14"/>
        </w:numPr>
        <w:jc w:val="left"/>
      </w:pPr>
      <w:r>
        <w:t>Generate datalabels independently in GDS and DHS, and ensure no collisions will happen by changing the naming convention.</w:t>
      </w:r>
    </w:p>
    <w:p w:rsidR="00A701ED" w:rsidRDefault="00A701ED" w:rsidP="00C54A4E">
      <w:pPr>
        <w:keepNext/>
        <w:ind w:left="0"/>
      </w:pPr>
    </w:p>
    <w:p w:rsidR="00E52A07" w:rsidRDefault="00E52A07">
      <w:pPr>
        <w:spacing w:before="0"/>
        <w:ind w:left="0"/>
        <w:jc w:val="left"/>
      </w:pPr>
      <w:r>
        <w:br w:type="page"/>
      </w:r>
    </w:p>
    <w:p w:rsidR="00E52A07" w:rsidRPr="00E52A07" w:rsidRDefault="00E52A07" w:rsidP="00E52A07"/>
    <w:p w:rsidR="00D71442" w:rsidRDefault="00FF2B8E" w:rsidP="00FF2B8E">
      <w:pPr>
        <w:pStyle w:val="Heading1"/>
      </w:pPr>
      <w:bookmarkStart w:id="35" w:name="_Toc168391512"/>
      <w:r>
        <w:t>GUI</w:t>
      </w:r>
      <w:bookmarkEnd w:id="35"/>
    </w:p>
    <w:p w:rsidR="00FF2B8E" w:rsidRPr="00D71442" w:rsidRDefault="00D71442" w:rsidP="00D71442">
      <w:pPr>
        <w:pStyle w:val="NormalFirst"/>
      </w:pPr>
      <w:r>
        <w:t>These are mockups of the proposed GDS user interface.</w:t>
      </w:r>
    </w:p>
    <w:p w:rsidR="00FF2B8E" w:rsidRDefault="00FF2B8E" w:rsidP="00FF2B8E">
      <w:pPr>
        <w:pStyle w:val="NormalFirst"/>
      </w:pPr>
    </w:p>
    <w:p w:rsidR="00FF2B8E" w:rsidRDefault="00D71442" w:rsidP="00FF2B8E">
      <w:r>
        <w:rPr>
          <w:noProof/>
        </w:rPr>
        <w:drawing>
          <wp:inline distT="0" distB="0" distL="0" distR="0">
            <wp:extent cx="6121400" cy="6019800"/>
            <wp:effectExtent l="25400" t="0" r="0" b="0"/>
            <wp:docPr id="10" name="Picture 6" descr=":::::::Downloads:GDS-GUI-Keyword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GDS-GUI-KeywordConfiguration.jpg"/>
                    <pic:cNvPicPr>
                      <a:picLocks noChangeAspect="1" noChangeArrowheads="1"/>
                    </pic:cNvPicPr>
                  </pic:nvPicPr>
                  <pic:blipFill>
                    <a:blip r:embed="rId22"/>
                    <a:srcRect/>
                    <a:stretch>
                      <a:fillRect/>
                    </a:stretch>
                  </pic:blipFill>
                  <pic:spPr bwMode="auto">
                    <a:xfrm>
                      <a:off x="0" y="0"/>
                      <a:ext cx="6121400" cy="6019800"/>
                    </a:xfrm>
                    <a:prstGeom prst="rect">
                      <a:avLst/>
                    </a:prstGeom>
                    <a:noFill/>
                    <a:ln w="9525">
                      <a:noFill/>
                      <a:miter lim="800000"/>
                      <a:headEnd/>
                      <a:tailEnd/>
                    </a:ln>
                  </pic:spPr>
                </pic:pic>
              </a:graphicData>
            </a:graphic>
          </wp:inline>
        </w:drawing>
      </w:r>
    </w:p>
    <w:p w:rsidR="00FF2B8E" w:rsidRDefault="00D71442" w:rsidP="00FF2B8E">
      <w:r w:rsidRPr="00D71442">
        <w:rPr>
          <w:noProof/>
        </w:rPr>
        <w:drawing>
          <wp:inline distT="0" distB="0" distL="0" distR="0">
            <wp:extent cx="6121400" cy="5994400"/>
            <wp:effectExtent l="25400" t="0" r="0" b="0"/>
            <wp:docPr id="15" name="Picture 7" descr=":::::::Downloads:GDS-GUI-System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GDS-GUI-SystemConfiguration.jpg"/>
                    <pic:cNvPicPr>
                      <a:picLocks noChangeAspect="1" noChangeArrowheads="1"/>
                    </pic:cNvPicPr>
                  </pic:nvPicPr>
                  <pic:blipFill>
                    <a:blip r:embed="rId23"/>
                    <a:srcRect/>
                    <a:stretch>
                      <a:fillRect/>
                    </a:stretch>
                  </pic:blipFill>
                  <pic:spPr bwMode="auto">
                    <a:xfrm>
                      <a:off x="0" y="0"/>
                      <a:ext cx="6121400" cy="5994400"/>
                    </a:xfrm>
                    <a:prstGeom prst="rect">
                      <a:avLst/>
                    </a:prstGeom>
                    <a:noFill/>
                    <a:ln w="9525">
                      <a:noFill/>
                      <a:miter lim="800000"/>
                      <a:headEnd/>
                      <a:tailEnd/>
                    </a:ln>
                  </pic:spPr>
                </pic:pic>
              </a:graphicData>
            </a:graphic>
          </wp:inline>
        </w:drawing>
      </w:r>
    </w:p>
    <w:p w:rsidR="00FF2B8E" w:rsidRDefault="00D71442" w:rsidP="00FF2B8E">
      <w:r>
        <w:rPr>
          <w:noProof/>
        </w:rPr>
        <w:drawing>
          <wp:inline distT="0" distB="0" distL="0" distR="0">
            <wp:extent cx="6121400" cy="5994400"/>
            <wp:effectExtent l="25400" t="0" r="0" b="0"/>
            <wp:docPr id="14" name="Picture 8" descr=":::::::Downloads:GDS-GUI-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GDS-GUI-Status.jpg"/>
                    <pic:cNvPicPr>
                      <a:picLocks noChangeAspect="1" noChangeArrowheads="1"/>
                    </pic:cNvPicPr>
                  </pic:nvPicPr>
                  <pic:blipFill>
                    <a:blip r:embed="rId24"/>
                    <a:srcRect/>
                    <a:stretch>
                      <a:fillRect/>
                    </a:stretch>
                  </pic:blipFill>
                  <pic:spPr bwMode="auto">
                    <a:xfrm>
                      <a:off x="0" y="0"/>
                      <a:ext cx="6121400" cy="5994400"/>
                    </a:xfrm>
                    <a:prstGeom prst="rect">
                      <a:avLst/>
                    </a:prstGeom>
                    <a:noFill/>
                    <a:ln w="9525">
                      <a:noFill/>
                      <a:miter lim="800000"/>
                      <a:headEnd/>
                      <a:tailEnd/>
                    </a:ln>
                  </pic:spPr>
                </pic:pic>
              </a:graphicData>
            </a:graphic>
          </wp:inline>
        </w:drawing>
      </w:r>
    </w:p>
    <w:p w:rsidR="00DD6855" w:rsidRPr="00FF2B8E" w:rsidRDefault="00D71442" w:rsidP="00FF2B8E">
      <w:r>
        <w:rPr>
          <w:noProof/>
        </w:rPr>
        <w:drawing>
          <wp:inline distT="0" distB="0" distL="0" distR="0">
            <wp:extent cx="6121400" cy="5935345"/>
            <wp:effectExtent l="25400" t="0" r="0" b="0"/>
            <wp:docPr id="13" name="Picture 9" descr=":::::::Downloads:GDS-GUI-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GDS-GUI-Log.jpg"/>
                    <pic:cNvPicPr>
                      <a:picLocks noChangeAspect="1" noChangeArrowheads="1"/>
                    </pic:cNvPicPr>
                  </pic:nvPicPr>
                  <pic:blipFill>
                    <a:blip r:embed="rId25"/>
                    <a:srcRect/>
                    <a:stretch>
                      <a:fillRect/>
                    </a:stretch>
                  </pic:blipFill>
                  <pic:spPr bwMode="auto">
                    <a:xfrm>
                      <a:off x="0" y="0"/>
                      <a:ext cx="6121400" cy="5935345"/>
                    </a:xfrm>
                    <a:prstGeom prst="rect">
                      <a:avLst/>
                    </a:prstGeom>
                    <a:noFill/>
                    <a:ln w="9525">
                      <a:noFill/>
                      <a:miter lim="800000"/>
                      <a:headEnd/>
                      <a:tailEnd/>
                    </a:ln>
                  </pic:spPr>
                </pic:pic>
              </a:graphicData>
            </a:graphic>
          </wp:inline>
        </w:drawing>
      </w:r>
    </w:p>
    <w:p w:rsidR="00E52A07" w:rsidRDefault="00E52A07">
      <w:pPr>
        <w:spacing w:before="0"/>
        <w:ind w:left="0"/>
        <w:jc w:val="left"/>
      </w:pPr>
      <w:r>
        <w:br w:type="page"/>
      </w:r>
    </w:p>
    <w:p w:rsidR="00E52A07" w:rsidRPr="00E52A07" w:rsidRDefault="00E52A07" w:rsidP="00E52A07"/>
    <w:p w:rsidR="00DD6855" w:rsidRDefault="00DD6855" w:rsidP="00DD6855">
      <w:pPr>
        <w:pStyle w:val="Heading1"/>
      </w:pPr>
      <w:bookmarkStart w:id="36" w:name="_Toc168391513"/>
      <w:r>
        <w:t>Implementation Details</w:t>
      </w:r>
      <w:bookmarkEnd w:id="36"/>
    </w:p>
    <w:p w:rsidR="00C54A4E" w:rsidRDefault="00C54A4E" w:rsidP="00C54A4E">
      <w:pPr>
        <w:keepNext/>
        <w:jc w:val="left"/>
      </w:pPr>
      <w:r>
        <w:rPr>
          <w:noProof/>
        </w:rPr>
        <w:drawing>
          <wp:inline distT="0" distB="0" distL="0" distR="0">
            <wp:extent cx="6180455" cy="3573145"/>
            <wp:effectExtent l="25400" t="0" r="0" b="0"/>
            <wp:docPr id="2" name="Picture 10" descr=":::::::Downloads:GDS-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GDS-Modules.jpg"/>
                    <pic:cNvPicPr>
                      <a:picLocks noChangeAspect="1" noChangeArrowheads="1"/>
                    </pic:cNvPicPr>
                  </pic:nvPicPr>
                  <pic:blipFill>
                    <a:blip r:embed="rId26"/>
                    <a:srcRect/>
                    <a:stretch>
                      <a:fillRect/>
                    </a:stretch>
                  </pic:blipFill>
                  <pic:spPr bwMode="auto">
                    <a:xfrm>
                      <a:off x="0" y="0"/>
                      <a:ext cx="6180455" cy="3573145"/>
                    </a:xfrm>
                    <a:prstGeom prst="rect">
                      <a:avLst/>
                    </a:prstGeom>
                    <a:noFill/>
                    <a:ln w="9525">
                      <a:noFill/>
                      <a:miter lim="800000"/>
                      <a:headEnd/>
                      <a:tailEnd/>
                    </a:ln>
                  </pic:spPr>
                </pic:pic>
              </a:graphicData>
            </a:graphic>
          </wp:inline>
        </w:drawing>
      </w:r>
    </w:p>
    <w:p w:rsidR="00C54A4E" w:rsidRDefault="00C54A4E" w:rsidP="00C54A4E">
      <w:pPr>
        <w:pStyle w:val="Caption"/>
      </w:pPr>
      <w:r>
        <w:t xml:space="preserve">Figure </w:t>
      </w:r>
      <w:fldSimple w:instr=" SEQ Figure \* ARABIC ">
        <w:r>
          <w:rPr>
            <w:noProof/>
          </w:rPr>
          <w:t>2</w:t>
        </w:r>
      </w:fldSimple>
      <w:r>
        <w:t>: GDS Module Diagram</w:t>
      </w:r>
    </w:p>
    <w:p w:rsidR="00C54A4E" w:rsidRDefault="00C54A4E" w:rsidP="00DD6855">
      <w:pPr>
        <w:pStyle w:val="NormalFirst"/>
      </w:pPr>
    </w:p>
    <w:p w:rsidR="00A701ED" w:rsidRDefault="00DD6855" w:rsidP="00DD6855">
      <w:pPr>
        <w:pStyle w:val="NormalFirst"/>
      </w:pPr>
      <w:r>
        <w:t xml:space="preserve">The following sections are of interest only to software engineers who need to </w:t>
      </w:r>
      <w:r w:rsidR="00823628">
        <w:t>maintain</w:t>
      </w:r>
      <w:r>
        <w:t xml:space="preserve"> the GDS code base.</w:t>
      </w:r>
    </w:p>
    <w:p w:rsidR="00A701ED" w:rsidRDefault="00A701ED" w:rsidP="00A701ED"/>
    <w:p w:rsidR="00DD6855" w:rsidRPr="00A701ED" w:rsidRDefault="00A701ED" w:rsidP="00A701ED">
      <w:r>
        <w:rPr>
          <w:noProof/>
        </w:rPr>
        <w:drawing>
          <wp:inline distT="0" distB="0" distL="0" distR="0">
            <wp:extent cx="6121400" cy="4538345"/>
            <wp:effectExtent l="25400" t="0" r="0" b="0"/>
            <wp:docPr id="19" name="Picture 13" descr=":::::::Downloads:GDS-Observation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GDS-ObservationSequence.jpg"/>
                    <pic:cNvPicPr>
                      <a:picLocks noChangeAspect="1" noChangeArrowheads="1"/>
                    </pic:cNvPicPr>
                  </pic:nvPicPr>
                  <pic:blipFill>
                    <a:blip r:embed="rId27"/>
                    <a:srcRect/>
                    <a:stretch>
                      <a:fillRect/>
                    </a:stretch>
                  </pic:blipFill>
                  <pic:spPr bwMode="auto">
                    <a:xfrm>
                      <a:off x="0" y="0"/>
                      <a:ext cx="6121400" cy="4538345"/>
                    </a:xfrm>
                    <a:prstGeom prst="rect">
                      <a:avLst/>
                    </a:prstGeom>
                    <a:noFill/>
                    <a:ln w="9525">
                      <a:noFill/>
                      <a:miter lim="800000"/>
                      <a:headEnd/>
                      <a:tailEnd/>
                    </a:ln>
                  </pic:spPr>
                </pic:pic>
              </a:graphicData>
            </a:graphic>
          </wp:inline>
        </w:drawing>
      </w:r>
    </w:p>
    <w:p w:rsidR="00DD6855" w:rsidRDefault="00DD6855" w:rsidP="00DD6855">
      <w:pPr>
        <w:pStyle w:val="Heading2"/>
      </w:pPr>
      <w:bookmarkStart w:id="37" w:name="_Toc168391514"/>
      <w:r>
        <w:t>Protocols</w:t>
      </w:r>
      <w:bookmarkEnd w:id="37"/>
    </w:p>
    <w:p w:rsidR="00B01A50" w:rsidRDefault="00B01A50" w:rsidP="00DD6855">
      <w:pPr>
        <w:pStyle w:val="NormalFirst"/>
      </w:pPr>
      <w:r>
        <w:t>The GDS uses several protocols to communicate to different external systems. Most of these were chosen because current or legacy application</w:t>
      </w:r>
      <w:r w:rsidR="00417811">
        <w:t>s</w:t>
      </w:r>
      <w:r>
        <w:t xml:space="preserve"> use them.</w:t>
      </w:r>
    </w:p>
    <w:p w:rsidR="00B01A50" w:rsidRDefault="00B01A50" w:rsidP="00B01A50">
      <w:pPr>
        <w:pStyle w:val="ListParagraph"/>
        <w:numPr>
          <w:ilvl w:val="0"/>
          <w:numId w:val="15"/>
        </w:numPr>
      </w:pPr>
      <w:r>
        <w:t>EPICS</w:t>
      </w:r>
      <w:sdt>
        <w:sdtPr>
          <w:id w:val="328282190"/>
          <w:citation/>
        </w:sdtPr>
        <w:sdtContent>
          <w:fldSimple w:instr=" CITATION Exp \l 1033 ">
            <w:r w:rsidR="00D60764">
              <w:rPr>
                <w:noProof/>
              </w:rPr>
              <w:t xml:space="preserve"> [</w:t>
            </w:r>
            <w:hyperlink w:anchor="Exp" w:history="1">
              <w:r w:rsidR="00D60764">
                <w:rPr>
                  <w:noProof/>
                </w:rPr>
                <w:t>8</w:t>
              </w:r>
            </w:hyperlink>
            <w:r w:rsidR="00D60764">
              <w:rPr>
                <w:noProof/>
              </w:rPr>
              <w:t>]</w:t>
            </w:r>
          </w:fldSimple>
        </w:sdtContent>
      </w:sdt>
      <w:r>
        <w:t xml:space="preserve">: Currently used by most instruments and the OCS. The GDS needs to collect information such as weather data, </w:t>
      </w:r>
      <w:r w:rsidR="00417811">
        <w:t>which</w:t>
      </w:r>
      <w:r>
        <w:t xml:space="preserve"> is accessible via EPICS.</w:t>
      </w:r>
    </w:p>
    <w:p w:rsidR="00B01A50" w:rsidRDefault="00B01A50" w:rsidP="00B01A50">
      <w:pPr>
        <w:pStyle w:val="ListParagraph"/>
        <w:numPr>
          <w:ilvl w:val="0"/>
          <w:numId w:val="15"/>
        </w:numPr>
      </w:pPr>
      <w:r>
        <w:t>JMS</w:t>
      </w:r>
      <w:sdt>
        <w:sdtPr>
          <w:id w:val="328282191"/>
          <w:citation/>
        </w:sdtPr>
        <w:sdtContent>
          <w:fldSimple w:instr=" CITATION Jav \l 1033 ">
            <w:r w:rsidR="00D60764">
              <w:rPr>
                <w:noProof/>
              </w:rPr>
              <w:t xml:space="preserve"> [</w:t>
            </w:r>
            <w:hyperlink w:anchor="Jav" w:history="1">
              <w:r w:rsidR="00D60764">
                <w:rPr>
                  <w:noProof/>
                </w:rPr>
                <w:t>9</w:t>
              </w:r>
            </w:hyperlink>
            <w:r w:rsidR="00D60764">
              <w:rPr>
                <w:noProof/>
              </w:rPr>
              <w:t>]</w:t>
            </w:r>
          </w:fldSimple>
        </w:sdtContent>
      </w:sdt>
      <w:r>
        <w:t>: GIAPI based instruments publish status information via JMS. This information is received by the Gemini Master Process (GMP)</w:t>
      </w:r>
      <w:sdt>
        <w:sdtPr>
          <w:id w:val="328282188"/>
          <w:citation/>
        </w:sdtPr>
        <w:sdtContent>
          <w:fldSimple w:instr=" CITATION Kim1 \l 1033 ">
            <w:r w:rsidR="00D60764">
              <w:rPr>
                <w:noProof/>
              </w:rPr>
              <w:t xml:space="preserve"> [</w:t>
            </w:r>
            <w:hyperlink w:anchor="Kim1" w:history="1">
              <w:r w:rsidR="00D60764">
                <w:rPr>
                  <w:noProof/>
                </w:rPr>
                <w:t>1</w:t>
              </w:r>
            </w:hyperlink>
            <w:r w:rsidR="00D60764">
              <w:rPr>
                <w:noProof/>
              </w:rPr>
              <w:t>]</w:t>
            </w:r>
          </w:fldSimple>
        </w:sdtContent>
      </w:sdt>
      <w:r>
        <w:t xml:space="preserve">, and is accessible </w:t>
      </w:r>
      <w:r w:rsidR="008D2136">
        <w:t>by</w:t>
      </w:r>
      <w:r>
        <w:t xml:space="preserve"> the GDS via OSGi</w:t>
      </w:r>
      <w:sdt>
        <w:sdtPr>
          <w:id w:val="328282189"/>
          <w:citation/>
        </w:sdtPr>
        <w:sdtContent>
          <w:fldSimple w:instr=" CITATION OSG \l 1033 ">
            <w:r w:rsidR="00D60764">
              <w:rPr>
                <w:noProof/>
              </w:rPr>
              <w:t xml:space="preserve"> [</w:t>
            </w:r>
            <w:hyperlink w:anchor="OSG" w:history="1">
              <w:r w:rsidR="00D60764">
                <w:rPr>
                  <w:noProof/>
                </w:rPr>
                <w:t>10</w:t>
              </w:r>
            </w:hyperlink>
            <w:r w:rsidR="00D60764">
              <w:rPr>
                <w:noProof/>
              </w:rPr>
              <w:t>]</w:t>
            </w:r>
          </w:fldSimple>
        </w:sdtContent>
      </w:sdt>
      <w:r>
        <w:t>.</w:t>
      </w:r>
    </w:p>
    <w:p w:rsidR="00B01A50" w:rsidRDefault="00B01A50" w:rsidP="00B01A50">
      <w:pPr>
        <w:pStyle w:val="ListParagraph"/>
        <w:numPr>
          <w:ilvl w:val="0"/>
          <w:numId w:val="15"/>
        </w:numPr>
      </w:pPr>
      <w:r>
        <w:t>Jini</w:t>
      </w:r>
      <w:sdt>
        <w:sdtPr>
          <w:id w:val="328282192"/>
          <w:citation/>
        </w:sdtPr>
        <w:sdtContent>
          <w:fldSimple w:instr=" CITATION Jin \l 1033 ">
            <w:r w:rsidR="00D60764">
              <w:rPr>
                <w:noProof/>
              </w:rPr>
              <w:t xml:space="preserve"> [</w:t>
            </w:r>
            <w:hyperlink w:anchor="Jin" w:history="1">
              <w:r w:rsidR="00D60764">
                <w:rPr>
                  <w:noProof/>
                </w:rPr>
                <w:t>11</w:t>
              </w:r>
            </w:hyperlink>
            <w:r w:rsidR="00D60764">
              <w:rPr>
                <w:noProof/>
              </w:rPr>
              <w:t>]</w:t>
            </w:r>
          </w:fldSimple>
        </w:sdtContent>
      </w:sdt>
      <w:r>
        <w:t>/RMI</w:t>
      </w:r>
      <w:r w:rsidR="008D2136">
        <w:t>: Used by GDS to query the ODB for static information of programs, such as principal investigator’s names.</w:t>
      </w:r>
    </w:p>
    <w:p w:rsidR="00B01A50" w:rsidRDefault="00B01A50" w:rsidP="00B01A50">
      <w:pPr>
        <w:pStyle w:val="ListParagraph"/>
        <w:numPr>
          <w:ilvl w:val="0"/>
          <w:numId w:val="15"/>
        </w:numPr>
      </w:pPr>
      <w:r>
        <w:t>XMLRPC</w:t>
      </w:r>
      <w:sdt>
        <w:sdtPr>
          <w:id w:val="328282193"/>
          <w:citation/>
        </w:sdtPr>
        <w:sdtContent>
          <w:fldSimple w:instr=" CITATION XML \l 1033 ">
            <w:r w:rsidR="00D60764">
              <w:rPr>
                <w:noProof/>
              </w:rPr>
              <w:t xml:space="preserve"> [</w:t>
            </w:r>
            <w:hyperlink w:anchor="XML" w:history="1">
              <w:r w:rsidR="00D60764">
                <w:rPr>
                  <w:noProof/>
                </w:rPr>
                <w:t>7</w:t>
              </w:r>
            </w:hyperlink>
            <w:r w:rsidR="00D60764">
              <w:rPr>
                <w:noProof/>
              </w:rPr>
              <w:t>]</w:t>
            </w:r>
          </w:fldSimple>
        </w:sdtContent>
      </w:sdt>
      <w:r w:rsidR="008D2136">
        <w:t>: Used by the seqexec to communicate keywords to the GDS.</w:t>
      </w:r>
    </w:p>
    <w:p w:rsidR="00DD6855" w:rsidRPr="00B01A50" w:rsidRDefault="00DD6855" w:rsidP="00B01A50">
      <w:pPr>
        <w:pStyle w:val="ListParagraph"/>
        <w:ind w:left="1296"/>
      </w:pPr>
    </w:p>
    <w:p w:rsidR="00DD6855" w:rsidRDefault="00A701ED" w:rsidP="00DD6855">
      <w:pPr>
        <w:pStyle w:val="NormalFirst"/>
      </w:pPr>
      <w:r>
        <w:rPr>
          <w:noProof/>
        </w:rPr>
        <w:drawing>
          <wp:inline distT="0" distB="0" distL="0" distR="0">
            <wp:extent cx="6121400" cy="4072255"/>
            <wp:effectExtent l="25400" t="0" r="0" b="0"/>
            <wp:docPr id="20" name="Picture 14" descr=":::::::Downloads:GDS-Protoco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s:GDS-ProtocoIs.jpg"/>
                    <pic:cNvPicPr>
                      <a:picLocks noChangeAspect="1" noChangeArrowheads="1"/>
                    </pic:cNvPicPr>
                  </pic:nvPicPr>
                  <pic:blipFill>
                    <a:blip r:embed="rId28"/>
                    <a:srcRect/>
                    <a:stretch>
                      <a:fillRect/>
                    </a:stretch>
                  </pic:blipFill>
                  <pic:spPr bwMode="auto">
                    <a:xfrm>
                      <a:off x="0" y="0"/>
                      <a:ext cx="6121400" cy="4072255"/>
                    </a:xfrm>
                    <a:prstGeom prst="rect">
                      <a:avLst/>
                    </a:prstGeom>
                    <a:noFill/>
                    <a:ln w="9525">
                      <a:noFill/>
                      <a:miter lim="800000"/>
                      <a:headEnd/>
                      <a:tailEnd/>
                    </a:ln>
                  </pic:spPr>
                </pic:pic>
              </a:graphicData>
            </a:graphic>
          </wp:inline>
        </w:drawing>
      </w:r>
    </w:p>
    <w:p w:rsidR="00514B40" w:rsidRDefault="00DD6855" w:rsidP="00DD6855">
      <w:pPr>
        <w:pStyle w:val="Heading2"/>
      </w:pPr>
      <w:bookmarkStart w:id="38" w:name="_Toc168391515"/>
      <w:r>
        <w:t>Scala</w:t>
      </w:r>
      <w:bookmarkEnd w:id="38"/>
    </w:p>
    <w:p w:rsidR="00514B40" w:rsidRDefault="00514B40" w:rsidP="00514B40">
      <w:pPr>
        <w:pStyle w:val="NormalFirst"/>
      </w:pPr>
      <w:r>
        <w:t>The GDS is mostly written in Scala</w:t>
      </w:r>
      <w:r w:rsidR="00356020">
        <w:t xml:space="preserve"> </w:t>
      </w:r>
      <w:sdt>
        <w:sdtPr>
          <w:id w:val="11286169"/>
          <w:citation/>
        </w:sdtPr>
        <w:sdtContent>
          <w:fldSimple w:instr=" CITATION The \l 1033 ">
            <w:r w:rsidR="00D60764">
              <w:rPr>
                <w:noProof/>
              </w:rPr>
              <w:t>[</w:t>
            </w:r>
            <w:hyperlink w:anchor="The" w:history="1">
              <w:r w:rsidR="00D60764">
                <w:rPr>
                  <w:noProof/>
                </w:rPr>
                <w:t>12</w:t>
              </w:r>
            </w:hyperlink>
            <w:r w:rsidR="00D60764">
              <w:rPr>
                <w:noProof/>
              </w:rPr>
              <w:t>]</w:t>
            </w:r>
          </w:fldSimple>
        </w:sdtContent>
      </w:sdt>
      <w:r>
        <w:t>. Scala was chosen because of several reasons:</w:t>
      </w:r>
    </w:p>
    <w:p w:rsidR="00514B40" w:rsidRDefault="00514B40" w:rsidP="00514B40">
      <w:pPr>
        <w:pStyle w:val="ListParagraph"/>
        <w:numPr>
          <w:ilvl w:val="0"/>
          <w:numId w:val="16"/>
        </w:numPr>
      </w:pPr>
      <w:r>
        <w:t>Compiles to bytecode, runs on a standard JVM and transparently interoperates with Java.</w:t>
      </w:r>
    </w:p>
    <w:p w:rsidR="00514B40" w:rsidRDefault="00514B40" w:rsidP="00514B40">
      <w:pPr>
        <w:pStyle w:val="ListParagraph"/>
        <w:numPr>
          <w:ilvl w:val="0"/>
          <w:numId w:val="16"/>
        </w:numPr>
      </w:pPr>
      <w:r>
        <w:t>Statically typed</w:t>
      </w:r>
      <w:r w:rsidR="004E49D6">
        <w:t xml:space="preserve"> combined with a type inference mechanism.</w:t>
      </w:r>
    </w:p>
    <w:p w:rsidR="004E49D6" w:rsidRDefault="004E49D6" w:rsidP="00514B40">
      <w:pPr>
        <w:pStyle w:val="ListParagraph"/>
        <w:numPr>
          <w:ilvl w:val="0"/>
          <w:numId w:val="16"/>
        </w:numPr>
      </w:pPr>
      <w:r>
        <w:t>Combination of functional and object-oriented paradigms.</w:t>
      </w:r>
    </w:p>
    <w:p w:rsidR="00794B59" w:rsidRDefault="004E49D6" w:rsidP="00514B40">
      <w:pPr>
        <w:pStyle w:val="ListParagraph"/>
        <w:numPr>
          <w:ilvl w:val="0"/>
          <w:numId w:val="16"/>
        </w:numPr>
      </w:pPr>
      <w:r>
        <w:t>The actor concurrency model provides a safe way to build concurrent applications that scale easily.</w:t>
      </w:r>
    </w:p>
    <w:p w:rsidR="00794B59" w:rsidRDefault="00794B59" w:rsidP="00356020">
      <w:pPr>
        <w:pStyle w:val="Heading1"/>
      </w:pPr>
      <w:bookmarkStart w:id="39" w:name="_Toc168391516"/>
      <w:r>
        <w:t>Operational aspects</w:t>
      </w:r>
      <w:bookmarkEnd w:id="39"/>
    </w:p>
    <w:p w:rsidR="00DD6855" w:rsidRPr="00794B59" w:rsidRDefault="00794B59" w:rsidP="00794B59">
      <w:pPr>
        <w:pStyle w:val="Heading2"/>
      </w:pPr>
      <w:bookmarkStart w:id="40" w:name="_Toc168391517"/>
      <w:r>
        <w:t>Startup/Shutdow</w:t>
      </w:r>
      <w:r w:rsidRPr="00794B59">
        <w:t>n proc</w:t>
      </w:r>
      <w:r>
        <w:t>e</w:t>
      </w:r>
      <w:r w:rsidRPr="00794B59">
        <w:t>dure</w:t>
      </w:r>
      <w:bookmarkEnd w:id="40"/>
    </w:p>
    <w:p w:rsidR="00382D58" w:rsidRDefault="006E5E45" w:rsidP="00DD6855">
      <w:pPr>
        <w:pStyle w:val="NormalFirst"/>
      </w:pPr>
      <w:r>
        <w:t xml:space="preserve">The GDS runs inside the Felix </w:t>
      </w:r>
      <w:sdt>
        <w:sdtPr>
          <w:id w:val="11286170"/>
          <w:citation/>
        </w:sdtPr>
        <w:sdtContent>
          <w:fldSimple w:instr=" CITATION Apa11 \l 1033 ">
            <w:r w:rsidR="00D60764">
              <w:rPr>
                <w:noProof/>
              </w:rPr>
              <w:t>[</w:t>
            </w:r>
            <w:hyperlink w:anchor="Apa11" w:history="1">
              <w:r w:rsidR="00D60764">
                <w:rPr>
                  <w:noProof/>
                </w:rPr>
                <w:t>13</w:t>
              </w:r>
            </w:hyperlink>
            <w:r w:rsidR="00D60764">
              <w:rPr>
                <w:noProof/>
              </w:rPr>
              <w:t>]</w:t>
            </w:r>
          </w:fldSimple>
        </w:sdtContent>
      </w:sdt>
      <w:r>
        <w:t xml:space="preserve"> OSGi container, in the </w:t>
      </w:r>
      <w:r w:rsidR="00FB0B15">
        <w:t>s</w:t>
      </w:r>
      <w:r>
        <w:t xml:space="preserve">ame container that the GMP </w:t>
      </w:r>
      <w:sdt>
        <w:sdtPr>
          <w:id w:val="11286175"/>
          <w:citation/>
        </w:sdtPr>
        <w:sdtContent>
          <w:fldSimple w:instr=" CITATION Kim \l 1033 ">
            <w:r w:rsidR="00D60764">
              <w:rPr>
                <w:noProof/>
              </w:rPr>
              <w:t>[</w:t>
            </w:r>
            <w:hyperlink w:anchor="Kim" w:history="1">
              <w:r w:rsidR="00D60764">
                <w:rPr>
                  <w:noProof/>
                </w:rPr>
                <w:t>2</w:t>
              </w:r>
            </w:hyperlink>
            <w:r w:rsidR="00D60764">
              <w:rPr>
                <w:noProof/>
              </w:rPr>
              <w:t>]</w:t>
            </w:r>
          </w:fldSimple>
        </w:sdtContent>
      </w:sdt>
      <w:r w:rsidR="00DA55DA">
        <w:t xml:space="preserve"> </w:t>
      </w:r>
      <w:r>
        <w:t>server is running, though it can also run in a separate instance.</w:t>
      </w:r>
      <w:r w:rsidR="00382D58">
        <w:t xml:space="preserve"> Scripts are provided to start and stop GDS under the bin directory</w:t>
      </w:r>
      <w:r w:rsidR="00DA55DA">
        <w:t xml:space="preserve"> of the distribution</w:t>
      </w:r>
      <w:r w:rsidR="00382D58">
        <w:t>.</w:t>
      </w:r>
    </w:p>
    <w:p w:rsidR="00382D58" w:rsidRDefault="00382D58" w:rsidP="00382D58">
      <w:bookmarkStart w:id="41" w:name="OLE_LINK5"/>
      <w:r>
        <w:t xml:space="preserve">The start.sh script will start Felix with the set of OSGi bundles required for the GDS operation. No other </w:t>
      </w:r>
      <w:r w:rsidR="002476EE">
        <w:t>parameters</w:t>
      </w:r>
      <w:r>
        <w:t xml:space="preserve"> are required at startup</w:t>
      </w:r>
      <w:bookmarkEnd w:id="41"/>
      <w:r w:rsidR="00DA55DA">
        <w:t>. The startup procedure takes a few seconds to assemble all the components and then it becomes ready to accept observation events.</w:t>
      </w:r>
    </w:p>
    <w:p w:rsidR="00574B24" w:rsidRDefault="00382D58" w:rsidP="00382D58">
      <w:r>
        <w:t>The stop.sh script will request a graceful shutdown of Felix</w:t>
      </w:r>
      <w:r w:rsidR="00DA55DA">
        <w:t>. Y</w:t>
      </w:r>
      <w:r>
        <w:t xml:space="preserve">ou need to take into account </w:t>
      </w:r>
      <w:r w:rsidR="00574B24">
        <w:t>that</w:t>
      </w:r>
      <w:r>
        <w:t xml:space="preserve"> GDS has no persistence and so if there are pending data</w:t>
      </w:r>
      <w:r w:rsidR="00DA55DA">
        <w:t xml:space="preserve"> labels </w:t>
      </w:r>
      <w:r w:rsidR="00574B24">
        <w:t xml:space="preserve">in process, they may not be </w:t>
      </w:r>
      <w:r>
        <w:t xml:space="preserve">written to disk </w:t>
      </w:r>
      <w:r w:rsidR="00574B24">
        <w:t>upon shutdown</w:t>
      </w:r>
      <w:r>
        <w:t>. No other paramet</w:t>
      </w:r>
      <w:r w:rsidR="00574B24">
        <w:t>e</w:t>
      </w:r>
      <w:r>
        <w:t xml:space="preserve">rs are required at </w:t>
      </w:r>
      <w:r w:rsidR="00574B24">
        <w:t>shutdown.</w:t>
      </w:r>
    </w:p>
    <w:p w:rsidR="00DB6420" w:rsidRDefault="00DB6420" w:rsidP="00DB6420">
      <w:pPr>
        <w:pStyle w:val="Heading2"/>
      </w:pPr>
      <w:bookmarkStart w:id="42" w:name="_Ref168387716"/>
      <w:bookmarkStart w:id="43" w:name="_Toc168391518"/>
      <w:r>
        <w:t>Logging</w:t>
      </w:r>
      <w:bookmarkEnd w:id="42"/>
      <w:bookmarkEnd w:id="43"/>
    </w:p>
    <w:p w:rsidR="00FB0B15" w:rsidRDefault="00DB6420" w:rsidP="00DB6420">
      <w:pPr>
        <w:pStyle w:val="NormalFirst"/>
      </w:pPr>
      <w:r>
        <w:t xml:space="preserve">GDS uses the standard Java Util Logging API </w:t>
      </w:r>
      <w:sdt>
        <w:sdtPr>
          <w:id w:val="11286171"/>
          <w:citation/>
        </w:sdtPr>
        <w:sdtContent>
          <w:fldSimple w:instr=" CITATION Jav1 \l 1033 ">
            <w:r w:rsidR="00D60764">
              <w:rPr>
                <w:noProof/>
              </w:rPr>
              <w:t>[</w:t>
            </w:r>
            <w:hyperlink w:anchor="Jav1" w:history="1">
              <w:r w:rsidR="00D60764">
                <w:rPr>
                  <w:noProof/>
                </w:rPr>
                <w:t>14</w:t>
              </w:r>
            </w:hyperlink>
            <w:r w:rsidR="00D60764">
              <w:rPr>
                <w:noProof/>
              </w:rPr>
              <w:t>]</w:t>
            </w:r>
          </w:fldSimple>
        </w:sdtContent>
      </w:sdt>
      <w:r w:rsidR="00555AEF">
        <w:t>, but some of the de</w:t>
      </w:r>
      <w:r w:rsidR="00DA55DA">
        <w:t>pendencies use other APIs like Log4J</w:t>
      </w:r>
      <w:r w:rsidR="00555AEF">
        <w:t xml:space="preserve">, etc. </w:t>
      </w:r>
      <w:r w:rsidR="00A61287">
        <w:t xml:space="preserve">To get a unified view of all the logging, the Pax-Logging </w:t>
      </w:r>
      <w:sdt>
        <w:sdtPr>
          <w:id w:val="11286172"/>
          <w:citation/>
        </w:sdtPr>
        <w:sdtContent>
          <w:fldSimple w:instr=" CITATION Pax11 \l 1033  ">
            <w:r w:rsidR="00D60764">
              <w:rPr>
                <w:noProof/>
              </w:rPr>
              <w:t>[</w:t>
            </w:r>
            <w:hyperlink w:anchor="Pax11" w:history="1">
              <w:r w:rsidR="00D60764">
                <w:rPr>
                  <w:noProof/>
                </w:rPr>
                <w:t>15</w:t>
              </w:r>
            </w:hyperlink>
            <w:r w:rsidR="00D60764">
              <w:rPr>
                <w:noProof/>
              </w:rPr>
              <w:t>]</w:t>
            </w:r>
          </w:fldSimple>
        </w:sdtContent>
      </w:sdt>
      <w:r w:rsidR="00A61287">
        <w:t xml:space="preserve"> OSGi service is used. This service converts all the </w:t>
      </w:r>
      <w:r w:rsidR="00050E66">
        <w:t xml:space="preserve">log entries from any of the supported libraries and puts them in a single log. That log follows the Log4J </w:t>
      </w:r>
      <w:bookmarkStart w:id="44" w:name="OLE_LINK6"/>
      <w:sdt>
        <w:sdtPr>
          <w:id w:val="11286173"/>
          <w:citation/>
        </w:sdtPr>
        <w:sdtContent>
          <w:fldSimple w:instr=" CITATION Apa \l 1033 ">
            <w:r w:rsidR="00D60764">
              <w:rPr>
                <w:noProof/>
              </w:rPr>
              <w:t>[</w:t>
            </w:r>
            <w:hyperlink w:anchor="Apa" w:history="1">
              <w:r w:rsidR="00D60764">
                <w:rPr>
                  <w:noProof/>
                </w:rPr>
                <w:t>16</w:t>
              </w:r>
            </w:hyperlink>
            <w:r w:rsidR="00D60764">
              <w:rPr>
                <w:noProof/>
              </w:rPr>
              <w:t>]</w:t>
            </w:r>
          </w:fldSimple>
        </w:sdtContent>
      </w:sdt>
      <w:r w:rsidR="00FB0B15">
        <w:t xml:space="preserve"> </w:t>
      </w:r>
      <w:bookmarkEnd w:id="44"/>
      <w:r w:rsidR="00050E66">
        <w:t xml:space="preserve">conventions </w:t>
      </w:r>
      <w:r w:rsidR="00FB0B15">
        <w:t xml:space="preserve">and is configured through a Log4J-style </w:t>
      </w:r>
      <w:r w:rsidR="00DA55DA">
        <w:t xml:space="preserve">configuration file at </w:t>
      </w:r>
      <w:r w:rsidR="00FB0B15">
        <w:t>conf/services/</w:t>
      </w:r>
      <w:r w:rsidR="00FB0B15" w:rsidRPr="00FB0B15">
        <w:t>org.ops4j.pax.logging.cfg</w:t>
      </w:r>
      <w:r w:rsidR="00FB0B15">
        <w:t>.</w:t>
      </w:r>
    </w:p>
    <w:p w:rsidR="00FB0B15" w:rsidRDefault="00FB0B15" w:rsidP="00FB0B15">
      <w:r>
        <w:t xml:space="preserve">The default configuration will produce a log file rotated daily and stored under the log/ directory. The configuration can be changed to produce different log types, </w:t>
      </w:r>
      <w:r w:rsidR="00DA55DA">
        <w:t xml:space="preserve">file names </w:t>
      </w:r>
      <w:r>
        <w:t>and detail</w:t>
      </w:r>
      <w:r w:rsidR="00DA55DA">
        <w:t>. To understand the Log4J configuration file</w:t>
      </w:r>
      <w:r>
        <w:t xml:space="preserve">, refer to </w:t>
      </w:r>
      <w:sdt>
        <w:sdtPr>
          <w:id w:val="11286174"/>
          <w:citation/>
        </w:sdtPr>
        <w:sdtContent>
          <w:fldSimple w:instr=" CITATION Apa \l 1033 ">
            <w:r w:rsidR="00D60764">
              <w:rPr>
                <w:noProof/>
              </w:rPr>
              <w:t>[</w:t>
            </w:r>
            <w:hyperlink w:anchor="Apa" w:history="1">
              <w:r w:rsidR="00D60764">
                <w:rPr>
                  <w:noProof/>
                </w:rPr>
                <w:t>16</w:t>
              </w:r>
            </w:hyperlink>
            <w:r w:rsidR="00D60764">
              <w:rPr>
                <w:noProof/>
              </w:rPr>
              <w:t>]</w:t>
            </w:r>
          </w:fldSimple>
        </w:sdtContent>
      </w:sdt>
      <w:r>
        <w:t>.</w:t>
      </w:r>
    </w:p>
    <w:p w:rsidR="009E7E69" w:rsidRDefault="00FB0B15" w:rsidP="00FB0B15">
      <w:r>
        <w:t>A user interface to the Log is being planned that will allow to look at the contents of the most recent log in the GDS console.</w:t>
      </w:r>
    </w:p>
    <w:p w:rsidR="009E7E69" w:rsidRDefault="009E7E69" w:rsidP="00FB0B15"/>
    <w:p w:rsidR="009E7E69" w:rsidRDefault="009E7E69" w:rsidP="009E7E69">
      <w:pPr>
        <w:pStyle w:val="Heading2"/>
      </w:pPr>
      <w:bookmarkStart w:id="45" w:name="_Toc168391519"/>
      <w:r>
        <w:t>Troubleshooting</w:t>
      </w:r>
      <w:bookmarkEnd w:id="45"/>
    </w:p>
    <w:p w:rsidR="006B43DF" w:rsidRDefault="009E7E69" w:rsidP="009E7E69">
      <w:pPr>
        <w:pStyle w:val="NormalFirst"/>
      </w:pPr>
      <w:r>
        <w:t>Currently, the main troubleshooting tool is Logging (</w:t>
      </w:r>
      <w:r w:rsidR="005132DE">
        <w:fldChar w:fldCharType="begin"/>
      </w:r>
      <w:r w:rsidR="005132DE">
        <w:instrText xml:space="preserve"> REF _Ref168387716 \r \h </w:instrText>
      </w:r>
      <w:r w:rsidR="005132DE">
        <w:fldChar w:fldCharType="separate"/>
      </w:r>
      <w:r>
        <w:t>5.2</w:t>
      </w:r>
      <w:r w:rsidR="005132DE">
        <w:fldChar w:fldCharType="end"/>
      </w:r>
      <w:r>
        <w:t>).</w:t>
      </w:r>
      <w:r w:rsidR="006B43DF">
        <w:t xml:space="preserve"> There is also a heartbeat published via JMS, that Java clients can subscribe to. If necessary, this heartbeat can also be published via EPICS.</w:t>
      </w:r>
    </w:p>
    <w:p w:rsidR="00994F87" w:rsidRDefault="006B43DF" w:rsidP="007339CF">
      <w:r>
        <w:t>Planned features</w:t>
      </w:r>
      <w:sdt>
        <w:sdtPr>
          <w:id w:val="328282593"/>
          <w:citation/>
        </w:sdtPr>
        <w:sdtContent>
          <w:fldSimple w:instr=" CITATION Núñ051 \l 1033 ">
            <w:r w:rsidR="00D60764">
              <w:rPr>
                <w:noProof/>
              </w:rPr>
              <w:t xml:space="preserve"> [</w:t>
            </w:r>
            <w:hyperlink w:anchor="Núñ051" w:history="1">
              <w:r w:rsidR="00D60764">
                <w:rPr>
                  <w:noProof/>
                </w:rPr>
                <w:t>17</w:t>
              </w:r>
            </w:hyperlink>
            <w:r w:rsidR="00D60764">
              <w:rPr>
                <w:noProof/>
              </w:rPr>
              <w:t>]</w:t>
            </w:r>
          </w:fldSimple>
        </w:sdtContent>
      </w:sdt>
      <w:r>
        <w:t xml:space="preserve"> include a Health Publisher module, in charge of publishing a general status of the GDS, an Observation Error Publisher, that informs of specific errors that might occur when gathering data for an observation, an Administration Service that present this information to the user, plus the ability to change the configuration and</w:t>
      </w:r>
      <w:r w:rsidR="00D60764">
        <w:t xml:space="preserve"> to clear error conditions.</w:t>
      </w:r>
    </w:p>
    <w:p w:rsidR="00994F87" w:rsidRDefault="00994F87" w:rsidP="00994F87">
      <w:r>
        <w:t>The Health Publisher module will reflect general system wide issues, such as low memory, low dis</w:t>
      </w:r>
      <w:r w:rsidR="00BB5B40">
        <w:t>k space, network outage, etc.</w:t>
      </w:r>
    </w:p>
    <w:p w:rsidR="000E3490" w:rsidRPr="00994F87" w:rsidRDefault="00994F87" w:rsidP="00994F87">
      <w:r>
        <w:t>The Observation Error Publisher focuses on more specific issues, such as not being able to retrieve a given keyword</w:t>
      </w:r>
      <w:r w:rsidR="00A371DE">
        <w:t>, or missing observation events.</w:t>
      </w:r>
    </w:p>
    <w:sectPr w:rsidR="000E3490" w:rsidRPr="00994F87" w:rsidSect="000E3490">
      <w:headerReference w:type="default" r:id="rId29"/>
      <w:footerReference w:type="default" r:id="rId30"/>
      <w:footerReference w:type="first" r:id="rId31"/>
      <w:type w:val="continuous"/>
      <w:pgSz w:w="12240" w:h="15840" w:code="9"/>
      <w:pgMar w:top="720" w:right="1440" w:bottom="1584" w:left="1152" w:gutter="0"/>
      <w:pgBorders>
        <w:top w:val="single" w:sz="4" w:space="1" w:color="auto"/>
      </w:pgBorders>
      <w:lnNumType w:countBy="10"/>
      <w:pgNumType w:start="0"/>
      <w:cols w:space="708"/>
      <w:titlePg/>
      <w:docGrid w:linePitch="360"/>
      <w:printerSettings r:id="rId32"/>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Times-Roman">
    <w:altName w:val="Times"/>
    <w:panose1 w:val="00000000000000000000"/>
    <w:charset w:val="4D"/>
    <w:family w:val="auto"/>
    <w:notTrueType/>
    <w:pitch w:val="default"/>
    <w:sig w:usb0="03000000"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A4E" w:rsidRDefault="00C54A4E"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Pr>
        <w:rStyle w:val="PageNumber"/>
      </w:rPr>
      <w:instrText xml:space="preserve">PAGE  </w:instrText>
    </w:r>
    <w:r>
      <w:rPr>
        <w:rStyle w:val="PageNumber"/>
      </w:rPr>
      <w:fldChar w:fldCharType="end"/>
    </w:r>
  </w:p>
  <w:p w:rsidR="00C54A4E" w:rsidRDefault="00C54A4E" w:rsidP="000E3490">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A4E" w:rsidRDefault="00C54A4E"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C54A4E" w:rsidRPr="00A335CA" w:rsidRDefault="00C54A4E" w:rsidP="000E3490">
    <w:pPr>
      <w:pStyle w:val="Footer"/>
      <w:pBdr>
        <w:top w:val="single" w:sz="4" w:space="2" w:color="auto"/>
      </w:pBdr>
      <w:tabs>
        <w:tab w:val="clear" w:pos="5840"/>
        <w:tab w:val="clear" w:pos="9639"/>
        <w:tab w:val="left" w:pos="4140"/>
        <w:tab w:val="left" w:pos="9540"/>
      </w:tabs>
      <w:ind w:right="-72"/>
    </w:pPr>
    <w:fldSimple w:instr=" DOCPROPERTY &quot;ICD Number&quot; \* MERGEFORMAT ">
      <w:r w:rsidRPr="005A4074">
        <w:rPr>
          <w:b w:val="0"/>
        </w:rPr>
        <w:t>ICD50</w:t>
      </w:r>
    </w:fldSimple>
    <w:r w:rsidRPr="008726D3">
      <w:rPr>
        <w:b w:val="0"/>
      </w:rPr>
      <w:t>:</w:t>
    </w:r>
    <w:fldSimple w:instr=" TITLE  \* MERGEFORMAT ">
      <w:r w:rsidRPr="005A4074">
        <w:rPr>
          <w:b w:val="0"/>
          <w:color w:val="000000"/>
        </w:rPr>
        <w:t>GIAPI C++ Language</w:t>
      </w:r>
      <w:r>
        <w:t xml:space="preserve"> Glue API</w:t>
      </w:r>
    </w:fldSimple>
    <w:r w:rsidRPr="008608BB">
      <w:rPr>
        <w:color w:val="000000"/>
      </w:rPr>
      <w:tab/>
    </w:r>
    <w:fldSimple w:instr=" DOCPROPERTY &quot;Document Number&quot; \* MERGEFORMAT ">
      <w:r w:rsidRPr="005A4074">
        <w:rPr>
          <w:b w:val="0"/>
          <w:color w:val="000000"/>
        </w:rPr>
        <w:t>GIAPIC++ICD50-02042008</w:t>
      </w:r>
    </w:fldSimple>
    <w:r>
      <w:t>27052011</w:t>
    </w:r>
    <w:r w:rsidRPr="008608BB">
      <w:rPr>
        <w:b w:val="0"/>
        <w:color w:val="000000"/>
      </w:rPr>
      <w:t>/</w:t>
    </w:r>
    <w:fldSimple w:instr=" DOCPROPERTY &quot;Version&quot;  \* MERGEFORMAT ">
      <w:r w:rsidRPr="005A4074">
        <w:rPr>
          <w:b w:val="0"/>
          <w:color w:val="000000"/>
        </w:rPr>
        <w:t>08</w:t>
      </w:r>
    </w:fldSimple>
    <w:r>
      <w:t>1</w:t>
    </w:r>
    <w:r w:rsidRPr="008608BB">
      <w:rPr>
        <w:b w:val="0"/>
        <w:color w:val="000000"/>
      </w:rPr>
      <w:tab/>
    </w:r>
  </w:p>
  <w:p w:rsidR="00C54A4E" w:rsidRDefault="00C54A4E">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A4E" w:rsidRDefault="00C54A4E" w:rsidP="000E3490">
    <w:pPr>
      <w:pStyle w:val="Footer"/>
      <w:pBdr>
        <w:top w:val="single" w:sz="4" w:space="1" w:color="auto"/>
      </w:pBdr>
      <w:tabs>
        <w:tab w:val="clear" w:pos="5840"/>
        <w:tab w:val="clear" w:pos="9639"/>
        <w:tab w:val="left" w:pos="4140"/>
        <w:tab w:val="right" w:pos="9720"/>
      </w:tabs>
    </w:pPr>
    <w:fldSimple w:instr=" DOCPROPERTY &quot;ICD Number&quot; \* MERGEFORMAT ">
      <w:r w:rsidRPr="005A4074">
        <w:rPr>
          <w:b w:val="0"/>
        </w:rPr>
        <w:t>ICD50</w:t>
      </w:r>
    </w:fldSimple>
    <w:r w:rsidRPr="008726D3">
      <w:rPr>
        <w:b w:val="0"/>
      </w:rPr>
      <w:t>:</w:t>
    </w:r>
    <w:fldSimple w:instr=" TITLE  \* MERGEFORMAT ">
      <w:r w:rsidRPr="005A4074">
        <w:rPr>
          <w:b w:val="0"/>
          <w:color w:val="000000"/>
        </w:rPr>
        <w:t>GIAPI C++ Language</w:t>
      </w:r>
      <w:r>
        <w:t xml:space="preserve"> Glue API</w:t>
      </w:r>
    </w:fldSimple>
    <w:r w:rsidRPr="008608BB">
      <w:rPr>
        <w:color w:val="000000"/>
      </w:rPr>
      <w:tab/>
    </w:r>
    <w:fldSimple w:instr=" DOCPROPERTY &quot;Document Number&quot; \* MERGEFORMAT ">
      <w:r w:rsidRPr="005A4074">
        <w:rPr>
          <w:b w:val="0"/>
          <w:color w:val="000000"/>
        </w:rPr>
        <w:t>GIAPIC++ICD50-02042008</w:t>
      </w:r>
    </w:fldSimple>
    <w:r>
      <w:t>27052011</w:t>
    </w:r>
    <w:r w:rsidRPr="008608BB">
      <w:rPr>
        <w:b w:val="0"/>
        <w:color w:val="000000"/>
      </w:rPr>
      <w:t>/</w:t>
    </w:r>
    <w:fldSimple w:instr=" DOCPROPERTY &quot;Version&quot;  \* MERGEFORMAT ">
      <w:r w:rsidRPr="005A4074">
        <w:rPr>
          <w:b w:val="0"/>
          <w:color w:val="000000"/>
        </w:rPr>
        <w:t>08</w:t>
      </w:r>
    </w:fldSimple>
    <w:r>
      <w:t>1</w:t>
    </w:r>
    <w:r>
      <w:tab/>
    </w:r>
    <w:fldSimple w:instr=" PAGE  \* MERGEFORMAT ">
      <w:r w:rsidR="00BB5B40" w:rsidRPr="00BB5B40">
        <w:rPr>
          <w:b w:val="0"/>
          <w:noProof/>
        </w:rPr>
        <w:t>13</w:t>
      </w:r>
    </w:fldSimple>
    <w:r w:rsidRPr="008726D3">
      <w:rPr>
        <w:b w:val="0"/>
      </w:rPr>
      <w:t xml:space="preserve">             </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A4E" w:rsidRDefault="00C54A4E">
    <w:pPr>
      <w:pStyle w:val="Footer"/>
    </w:pPr>
  </w:p>
  <w:p w:rsidR="00C54A4E" w:rsidRDefault="00C54A4E" w:rsidP="000E3490">
    <w:pPr>
      <w:pStyle w:val="Footer"/>
      <w:tabs>
        <w:tab w:val="clear" w:pos="9639"/>
        <w:tab w:val="left" w:pos="4140"/>
        <w:tab w:val="right" w:pos="9360"/>
      </w:tabs>
    </w:pPr>
    <w:fldSimple w:instr=" DOCPROPERTY &quot;ICD Number&quot; \* MERGEFORMAT ">
      <w:r w:rsidRPr="005A4074">
        <w:rPr>
          <w:b w:val="0"/>
        </w:rPr>
        <w:t>ICD50</w:t>
      </w:r>
    </w:fldSimple>
    <w:r w:rsidRPr="008726D3">
      <w:rPr>
        <w:b w:val="0"/>
      </w:rPr>
      <w:t>:</w:t>
    </w:r>
    <w:fldSimple w:instr=" TITLE  \* MERGEFORMAT ">
      <w:r w:rsidRPr="005A4074">
        <w:rPr>
          <w:b w:val="0"/>
        </w:rPr>
        <w:t>GIAPI C++ Language Glue API</w:t>
      </w:r>
    </w:fldSimple>
    <w:r w:rsidRPr="005132DE">
      <w:rPr>
        <w:sz w:val="20"/>
      </w:rPr>
      <w:pict>
        <v:line id="_x0000_s2052" style="position:absolute;left:0;text-align:left;z-index:251657728;mso-position-horizontal-relative:text;mso-position-vertical-relative:text" from="0,-1.7pt" to="486pt,-1.7pt" strokeweight=".5pt"/>
      </w:pict>
    </w:r>
    <w:r>
      <w:tab/>
    </w:r>
    <w:fldSimple w:instr=" DOCPROPERTY &quot;Document Number&quot; \* MERGEFORMAT ">
      <w:r w:rsidRPr="005A4074">
        <w:rPr>
          <w:b w:val="0"/>
        </w:rPr>
        <w:t>GIAPIC++ICD50-02042008</w:t>
      </w:r>
    </w:fldSimple>
    <w:r>
      <w:rPr>
        <w:b w:val="0"/>
      </w:rPr>
      <w:t>/</w:t>
    </w:r>
    <w:fldSimple w:instr=" DOCPROPERTY &quot;Version&quot;  \* MERGEFORMAT ">
      <w:r w:rsidRPr="005A4074">
        <w:rPr>
          <w:b w:val="0"/>
        </w:rPr>
        <w:t>08</w:t>
      </w:r>
    </w:fldSimple>
    <w:r>
      <w:tab/>
    </w:r>
    <w:fldSimple w:instr=" PAGE  \* MERGEFORMAT ">
      <w:r w:rsidRPr="006A473F">
        <w:rPr>
          <w:b w:val="0"/>
          <w:noProof/>
        </w:rPr>
        <w:t>0</w:t>
      </w:r>
    </w:fldSimple>
    <w:bookmarkStart w:id="46" w:name="_Ref7425757"/>
    <w:bookmarkStart w:id="47" w:name="_Toc478453722"/>
    <w:bookmarkStart w:id="48" w:name="_Toc482440233"/>
    <w:bookmarkStart w:id="49" w:name="_Ref522027700"/>
  </w:p>
  <w:bookmarkEnd w:id="46"/>
  <w:bookmarkEnd w:id="47"/>
  <w:bookmarkEnd w:id="48"/>
  <w:bookmarkEnd w:id="49"/>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A4E" w:rsidRDefault="00C54A4E" w:rsidP="000E3490">
    <w:pPr>
      <w:pStyle w:val="Footer"/>
      <w:tabs>
        <w:tab w:val="clear" w:pos="9639"/>
        <w:tab w:val="left" w:pos="4140"/>
        <w:tab w:val="right" w:pos="9360"/>
      </w:tabs>
    </w:pPr>
    <w:r>
      <w:fldChar w:fldCharType="begin"/>
    </w:r>
    <w:r>
      <w:instrText xml:space="preserve"> REF _Ref7425757 \h </w:instrText>
    </w:r>
    <w:r>
      <w:fldChar w:fldCharType="separate"/>
    </w:r>
  </w:p>
  <w:p w:rsidR="00C54A4E" w:rsidRDefault="00C54A4E">
    <w:pPr>
      <w:pStyle w:val="Header"/>
    </w:pPr>
    <w: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7464"/>
    <w:multiLevelType w:val="hybridMultilevel"/>
    <w:tmpl w:val="E3F85C6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3377A7D"/>
    <w:multiLevelType w:val="hybridMultilevel"/>
    <w:tmpl w:val="F2F07C94"/>
    <w:lvl w:ilvl="0" w:tplc="00010409">
      <w:start w:val="1"/>
      <w:numFmt w:val="bullet"/>
      <w:lvlText w:val=""/>
      <w:lvlJc w:val="left"/>
      <w:pPr>
        <w:tabs>
          <w:tab w:val="num" w:pos="1296"/>
        </w:tabs>
        <w:ind w:left="1296" w:hanging="360"/>
      </w:pPr>
      <w:rPr>
        <w:rFonts w:ascii="Symbol" w:hAnsi="Symbol" w:hint="default"/>
      </w:rPr>
    </w:lvl>
    <w:lvl w:ilvl="1" w:tplc="00030409" w:tentative="1">
      <w:start w:val="1"/>
      <w:numFmt w:val="bullet"/>
      <w:lvlText w:val="o"/>
      <w:lvlJc w:val="left"/>
      <w:pPr>
        <w:tabs>
          <w:tab w:val="num" w:pos="2016"/>
        </w:tabs>
        <w:ind w:left="2016" w:hanging="360"/>
      </w:pPr>
      <w:rPr>
        <w:rFonts w:ascii="Courier New" w:hAnsi="Courier New" w:hint="default"/>
      </w:rPr>
    </w:lvl>
    <w:lvl w:ilvl="2" w:tplc="00050409" w:tentative="1">
      <w:start w:val="1"/>
      <w:numFmt w:val="bullet"/>
      <w:lvlText w:val=""/>
      <w:lvlJc w:val="left"/>
      <w:pPr>
        <w:tabs>
          <w:tab w:val="num" w:pos="2736"/>
        </w:tabs>
        <w:ind w:left="2736" w:hanging="360"/>
      </w:pPr>
      <w:rPr>
        <w:rFonts w:ascii="Wingdings" w:hAnsi="Wingdings" w:hint="default"/>
      </w:rPr>
    </w:lvl>
    <w:lvl w:ilvl="3" w:tplc="00010409" w:tentative="1">
      <w:start w:val="1"/>
      <w:numFmt w:val="bullet"/>
      <w:lvlText w:val=""/>
      <w:lvlJc w:val="left"/>
      <w:pPr>
        <w:tabs>
          <w:tab w:val="num" w:pos="3456"/>
        </w:tabs>
        <w:ind w:left="3456" w:hanging="360"/>
      </w:pPr>
      <w:rPr>
        <w:rFonts w:ascii="Symbol" w:hAnsi="Symbol" w:hint="default"/>
      </w:rPr>
    </w:lvl>
    <w:lvl w:ilvl="4" w:tplc="00030409" w:tentative="1">
      <w:start w:val="1"/>
      <w:numFmt w:val="bullet"/>
      <w:lvlText w:val="o"/>
      <w:lvlJc w:val="left"/>
      <w:pPr>
        <w:tabs>
          <w:tab w:val="num" w:pos="4176"/>
        </w:tabs>
        <w:ind w:left="4176" w:hanging="360"/>
      </w:pPr>
      <w:rPr>
        <w:rFonts w:ascii="Courier New" w:hAnsi="Courier New" w:hint="default"/>
      </w:rPr>
    </w:lvl>
    <w:lvl w:ilvl="5" w:tplc="00050409" w:tentative="1">
      <w:start w:val="1"/>
      <w:numFmt w:val="bullet"/>
      <w:lvlText w:val=""/>
      <w:lvlJc w:val="left"/>
      <w:pPr>
        <w:tabs>
          <w:tab w:val="num" w:pos="4896"/>
        </w:tabs>
        <w:ind w:left="4896" w:hanging="360"/>
      </w:pPr>
      <w:rPr>
        <w:rFonts w:ascii="Wingdings" w:hAnsi="Wingdings" w:hint="default"/>
      </w:rPr>
    </w:lvl>
    <w:lvl w:ilvl="6" w:tplc="00010409" w:tentative="1">
      <w:start w:val="1"/>
      <w:numFmt w:val="bullet"/>
      <w:lvlText w:val=""/>
      <w:lvlJc w:val="left"/>
      <w:pPr>
        <w:tabs>
          <w:tab w:val="num" w:pos="5616"/>
        </w:tabs>
        <w:ind w:left="5616" w:hanging="360"/>
      </w:pPr>
      <w:rPr>
        <w:rFonts w:ascii="Symbol" w:hAnsi="Symbol" w:hint="default"/>
      </w:rPr>
    </w:lvl>
    <w:lvl w:ilvl="7" w:tplc="00030409" w:tentative="1">
      <w:start w:val="1"/>
      <w:numFmt w:val="bullet"/>
      <w:lvlText w:val="o"/>
      <w:lvlJc w:val="left"/>
      <w:pPr>
        <w:tabs>
          <w:tab w:val="num" w:pos="6336"/>
        </w:tabs>
        <w:ind w:left="6336" w:hanging="360"/>
      </w:pPr>
      <w:rPr>
        <w:rFonts w:ascii="Courier New" w:hAnsi="Courier New" w:hint="default"/>
      </w:rPr>
    </w:lvl>
    <w:lvl w:ilvl="8" w:tplc="00050409" w:tentative="1">
      <w:start w:val="1"/>
      <w:numFmt w:val="bullet"/>
      <w:lvlText w:val=""/>
      <w:lvlJc w:val="left"/>
      <w:pPr>
        <w:tabs>
          <w:tab w:val="num" w:pos="7056"/>
        </w:tabs>
        <w:ind w:left="7056" w:hanging="360"/>
      </w:pPr>
      <w:rPr>
        <w:rFonts w:ascii="Wingdings" w:hAnsi="Wingdings" w:hint="default"/>
      </w:rPr>
    </w:lvl>
  </w:abstractNum>
  <w:abstractNum w:abstractNumId="2">
    <w:nsid w:val="048D355B"/>
    <w:multiLevelType w:val="hybridMultilevel"/>
    <w:tmpl w:val="76A88E98"/>
    <w:lvl w:ilvl="0" w:tplc="B2D8372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3">
    <w:nsid w:val="11256A7C"/>
    <w:multiLevelType w:val="hybridMultilevel"/>
    <w:tmpl w:val="8FDA48D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AE2174A"/>
    <w:multiLevelType w:val="hybridMultilevel"/>
    <w:tmpl w:val="528679D4"/>
    <w:lvl w:ilvl="0" w:tplc="000F0409">
      <w:start w:val="1"/>
      <w:numFmt w:val="decimal"/>
      <w:lvlText w:val="%1."/>
      <w:lvlJc w:val="left"/>
      <w:pPr>
        <w:tabs>
          <w:tab w:val="num" w:pos="1296"/>
        </w:tabs>
        <w:ind w:left="1296" w:hanging="360"/>
      </w:pPr>
    </w:lvl>
    <w:lvl w:ilvl="1" w:tplc="00190409" w:tentative="1">
      <w:start w:val="1"/>
      <w:numFmt w:val="lowerLetter"/>
      <w:lvlText w:val="%2."/>
      <w:lvlJc w:val="left"/>
      <w:pPr>
        <w:tabs>
          <w:tab w:val="num" w:pos="2016"/>
        </w:tabs>
        <w:ind w:left="2016" w:hanging="360"/>
      </w:pPr>
    </w:lvl>
    <w:lvl w:ilvl="2" w:tplc="001B0409" w:tentative="1">
      <w:start w:val="1"/>
      <w:numFmt w:val="lowerRoman"/>
      <w:lvlText w:val="%3."/>
      <w:lvlJc w:val="right"/>
      <w:pPr>
        <w:tabs>
          <w:tab w:val="num" w:pos="2736"/>
        </w:tabs>
        <w:ind w:left="2736" w:hanging="180"/>
      </w:pPr>
    </w:lvl>
    <w:lvl w:ilvl="3" w:tplc="000F0409" w:tentative="1">
      <w:start w:val="1"/>
      <w:numFmt w:val="decimal"/>
      <w:lvlText w:val="%4."/>
      <w:lvlJc w:val="left"/>
      <w:pPr>
        <w:tabs>
          <w:tab w:val="num" w:pos="3456"/>
        </w:tabs>
        <w:ind w:left="3456" w:hanging="360"/>
      </w:pPr>
    </w:lvl>
    <w:lvl w:ilvl="4" w:tplc="00190409" w:tentative="1">
      <w:start w:val="1"/>
      <w:numFmt w:val="lowerLetter"/>
      <w:lvlText w:val="%5."/>
      <w:lvlJc w:val="left"/>
      <w:pPr>
        <w:tabs>
          <w:tab w:val="num" w:pos="4176"/>
        </w:tabs>
        <w:ind w:left="4176" w:hanging="360"/>
      </w:pPr>
    </w:lvl>
    <w:lvl w:ilvl="5" w:tplc="001B0409" w:tentative="1">
      <w:start w:val="1"/>
      <w:numFmt w:val="lowerRoman"/>
      <w:lvlText w:val="%6."/>
      <w:lvlJc w:val="right"/>
      <w:pPr>
        <w:tabs>
          <w:tab w:val="num" w:pos="4896"/>
        </w:tabs>
        <w:ind w:left="4896" w:hanging="180"/>
      </w:pPr>
    </w:lvl>
    <w:lvl w:ilvl="6" w:tplc="000F0409" w:tentative="1">
      <w:start w:val="1"/>
      <w:numFmt w:val="decimal"/>
      <w:lvlText w:val="%7."/>
      <w:lvlJc w:val="left"/>
      <w:pPr>
        <w:tabs>
          <w:tab w:val="num" w:pos="5616"/>
        </w:tabs>
        <w:ind w:left="5616" w:hanging="360"/>
      </w:pPr>
    </w:lvl>
    <w:lvl w:ilvl="7" w:tplc="00190409" w:tentative="1">
      <w:start w:val="1"/>
      <w:numFmt w:val="lowerLetter"/>
      <w:lvlText w:val="%8."/>
      <w:lvlJc w:val="left"/>
      <w:pPr>
        <w:tabs>
          <w:tab w:val="num" w:pos="6336"/>
        </w:tabs>
        <w:ind w:left="6336" w:hanging="360"/>
      </w:pPr>
    </w:lvl>
    <w:lvl w:ilvl="8" w:tplc="001B0409" w:tentative="1">
      <w:start w:val="1"/>
      <w:numFmt w:val="lowerRoman"/>
      <w:lvlText w:val="%9."/>
      <w:lvlJc w:val="right"/>
      <w:pPr>
        <w:tabs>
          <w:tab w:val="num" w:pos="7056"/>
        </w:tabs>
        <w:ind w:left="7056" w:hanging="180"/>
      </w:pPr>
    </w:lvl>
  </w:abstractNum>
  <w:abstractNum w:abstractNumId="5">
    <w:nsid w:val="1C6F1272"/>
    <w:multiLevelType w:val="multilevel"/>
    <w:tmpl w:val="CA84BE82"/>
    <w:lvl w:ilvl="0">
      <w:start w:val="1"/>
      <w:numFmt w:val="decimal"/>
      <w:pStyle w:val="Heading1"/>
      <w:lvlText w:val="%1"/>
      <w:lvlJc w:val="right"/>
      <w:pPr>
        <w:tabs>
          <w:tab w:val="num" w:pos="1008"/>
        </w:tabs>
        <w:ind w:left="1008" w:hanging="144"/>
      </w:pPr>
      <w:rPr>
        <w:rFonts w:hint="default"/>
      </w:rPr>
    </w:lvl>
    <w:lvl w:ilvl="1">
      <w:start w:val="1"/>
      <w:numFmt w:val="decimal"/>
      <w:pStyle w:val="Heading2"/>
      <w:lvlText w:val="%1.%2"/>
      <w:lvlJc w:val="right"/>
      <w:pPr>
        <w:tabs>
          <w:tab w:val="num" w:pos="1008"/>
        </w:tabs>
        <w:ind w:left="1008" w:hanging="144"/>
      </w:pPr>
      <w:rPr>
        <w:rFonts w:hint="default"/>
        <w:color w:val="auto"/>
      </w:rPr>
    </w:lvl>
    <w:lvl w:ilvl="2">
      <w:start w:val="1"/>
      <w:numFmt w:val="decimal"/>
      <w:pStyle w:val="Heading3"/>
      <w:lvlText w:val="%1.%2.%3"/>
      <w:lvlJc w:val="right"/>
      <w:pPr>
        <w:tabs>
          <w:tab w:val="num" w:pos="3564"/>
        </w:tabs>
        <w:ind w:left="3564" w:hanging="144"/>
      </w:pPr>
      <w:rPr>
        <w:rFonts w:hint="default"/>
      </w:rPr>
    </w:lvl>
    <w:lvl w:ilvl="3">
      <w:start w:val="1"/>
      <w:numFmt w:val="decimal"/>
      <w:pStyle w:val="Heading4"/>
      <w:lvlText w:val="%1.%2.%3.%4"/>
      <w:lvlJc w:val="right"/>
      <w:pPr>
        <w:tabs>
          <w:tab w:val="num" w:pos="1008"/>
        </w:tabs>
        <w:ind w:left="1008" w:hanging="144"/>
      </w:pPr>
      <w:rPr>
        <w:rFonts w:hint="default"/>
      </w:rPr>
    </w:lvl>
    <w:lvl w:ilvl="4">
      <w:start w:val="1"/>
      <w:numFmt w:val="decimal"/>
      <w:pStyle w:val="Heading5"/>
      <w:lvlText w:val="%1.%2.%3.%4.%5"/>
      <w:lvlJc w:val="left"/>
      <w:pPr>
        <w:tabs>
          <w:tab w:val="num" w:pos="1440"/>
        </w:tabs>
        <w:ind w:left="1440" w:hanging="1008"/>
      </w:pPr>
      <w:rPr>
        <w:rFonts w:hint="default"/>
      </w:rPr>
    </w:lvl>
    <w:lvl w:ilvl="5">
      <w:start w:val="1"/>
      <w:numFmt w:val="decimal"/>
      <w:pStyle w:val="Heading6"/>
      <w:lvlText w:val="%1.%2.%3.%4.%5.%6"/>
      <w:lvlJc w:val="left"/>
      <w:pPr>
        <w:tabs>
          <w:tab w:val="num" w:pos="1584"/>
        </w:tabs>
        <w:ind w:left="1584" w:hanging="1152"/>
      </w:pPr>
      <w:rPr>
        <w:rFonts w:hint="default"/>
      </w:rPr>
    </w:lvl>
    <w:lvl w:ilvl="6">
      <w:start w:val="1"/>
      <w:numFmt w:val="decimal"/>
      <w:pStyle w:val="Heading7"/>
      <w:lvlText w:val="%1.%2.%3.%4.%5.%6.%7"/>
      <w:lvlJc w:val="left"/>
      <w:pPr>
        <w:tabs>
          <w:tab w:val="num" w:pos="1728"/>
        </w:tabs>
        <w:ind w:left="1728" w:hanging="1296"/>
      </w:pPr>
      <w:rPr>
        <w:rFonts w:hint="default"/>
      </w:rPr>
    </w:lvl>
    <w:lvl w:ilvl="7">
      <w:start w:val="1"/>
      <w:numFmt w:val="decimal"/>
      <w:pStyle w:val="Heading8"/>
      <w:lvlText w:val="%1.%2.%3.%4.%5.%6.%7.%8"/>
      <w:lvlJc w:val="left"/>
      <w:pPr>
        <w:tabs>
          <w:tab w:val="num" w:pos="1872"/>
        </w:tabs>
        <w:ind w:left="1872" w:hanging="1440"/>
      </w:pPr>
      <w:rPr>
        <w:rFonts w:hint="default"/>
      </w:rPr>
    </w:lvl>
    <w:lvl w:ilvl="8">
      <w:start w:val="1"/>
      <w:numFmt w:val="decimal"/>
      <w:pStyle w:val="Heading9"/>
      <w:lvlText w:val="%1.%2.%3.%4.%5.%6.%7.%8.%9"/>
      <w:lvlJc w:val="left"/>
      <w:pPr>
        <w:tabs>
          <w:tab w:val="num" w:pos="2016"/>
        </w:tabs>
        <w:ind w:left="2016" w:hanging="1584"/>
      </w:pPr>
      <w:rPr>
        <w:rFonts w:hint="default"/>
      </w:rPr>
    </w:lvl>
  </w:abstractNum>
  <w:abstractNum w:abstractNumId="6">
    <w:nsid w:val="1EBC491A"/>
    <w:multiLevelType w:val="hybridMultilevel"/>
    <w:tmpl w:val="4954A8F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22D74FEE"/>
    <w:multiLevelType w:val="hybridMultilevel"/>
    <w:tmpl w:val="3A9C0126"/>
    <w:lvl w:ilvl="0" w:tplc="3770FDAC">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8">
    <w:nsid w:val="292B164E"/>
    <w:multiLevelType w:val="multilevel"/>
    <w:tmpl w:val="BA70D8A2"/>
    <w:lvl w:ilvl="0">
      <w:start w:val="1"/>
      <w:numFmt w:val="decimal"/>
      <w:pStyle w:val="DocList"/>
      <w:lvlText w:val="[%1]"/>
      <w:lvlJc w:val="left"/>
      <w:pPr>
        <w:tabs>
          <w:tab w:val="num" w:pos="3059"/>
        </w:tabs>
        <w:ind w:left="3059" w:hanging="360"/>
      </w:pPr>
      <w:rPr>
        <w:rFonts w:hint="default"/>
      </w:rPr>
    </w:lvl>
    <w:lvl w:ilvl="1">
      <w:start w:val="1"/>
      <w:numFmt w:val="decimal"/>
      <w:lvlText w:val="%1.%2"/>
      <w:lvlJc w:val="right"/>
      <w:pPr>
        <w:tabs>
          <w:tab w:val="num" w:pos="2926"/>
        </w:tabs>
        <w:ind w:left="2926" w:hanging="227"/>
      </w:pPr>
      <w:rPr>
        <w:rFonts w:hint="default"/>
      </w:rPr>
    </w:lvl>
    <w:lvl w:ilvl="2">
      <w:start w:val="1"/>
      <w:numFmt w:val="decimal"/>
      <w:lvlText w:val="%1.%2.%3"/>
      <w:lvlJc w:val="right"/>
      <w:pPr>
        <w:tabs>
          <w:tab w:val="num" w:pos="2926"/>
        </w:tabs>
        <w:ind w:left="2926" w:hanging="227"/>
      </w:pPr>
      <w:rPr>
        <w:rFonts w:hint="default"/>
      </w:rPr>
    </w:lvl>
    <w:lvl w:ilvl="3">
      <w:start w:val="1"/>
      <w:numFmt w:val="decimal"/>
      <w:lvlText w:val="%1.%2.%3.%4"/>
      <w:lvlJc w:val="left"/>
      <w:pPr>
        <w:tabs>
          <w:tab w:val="num" w:pos="3790"/>
        </w:tabs>
        <w:ind w:left="3790" w:hanging="864"/>
      </w:pPr>
      <w:rPr>
        <w:rFonts w:hint="default"/>
      </w:rPr>
    </w:lvl>
    <w:lvl w:ilvl="4">
      <w:start w:val="1"/>
      <w:numFmt w:val="decimal"/>
      <w:lvlText w:val="%1.%2.%3.%4.%5"/>
      <w:lvlJc w:val="left"/>
      <w:pPr>
        <w:tabs>
          <w:tab w:val="num" w:pos="3934"/>
        </w:tabs>
        <w:ind w:left="3934" w:hanging="1008"/>
      </w:pPr>
      <w:rPr>
        <w:rFonts w:hint="default"/>
      </w:rPr>
    </w:lvl>
    <w:lvl w:ilvl="5">
      <w:start w:val="1"/>
      <w:numFmt w:val="decimal"/>
      <w:lvlText w:val="%1.%2.%3.%4.%5.%6"/>
      <w:lvlJc w:val="left"/>
      <w:pPr>
        <w:tabs>
          <w:tab w:val="num" w:pos="4078"/>
        </w:tabs>
        <w:ind w:left="4078" w:hanging="1152"/>
      </w:pPr>
      <w:rPr>
        <w:rFonts w:hint="default"/>
      </w:rPr>
    </w:lvl>
    <w:lvl w:ilvl="6">
      <w:start w:val="1"/>
      <w:numFmt w:val="decimal"/>
      <w:lvlText w:val="%1.%2.%3.%4.%5.%6.%7"/>
      <w:lvlJc w:val="left"/>
      <w:pPr>
        <w:tabs>
          <w:tab w:val="num" w:pos="4222"/>
        </w:tabs>
        <w:ind w:left="4222" w:hanging="1296"/>
      </w:pPr>
      <w:rPr>
        <w:rFonts w:hint="default"/>
      </w:rPr>
    </w:lvl>
    <w:lvl w:ilvl="7">
      <w:start w:val="1"/>
      <w:numFmt w:val="decimal"/>
      <w:lvlText w:val="%1.%2.%3.%4.%5.%6.%7.%8"/>
      <w:lvlJc w:val="left"/>
      <w:pPr>
        <w:tabs>
          <w:tab w:val="num" w:pos="4366"/>
        </w:tabs>
        <w:ind w:left="4366" w:hanging="1440"/>
      </w:pPr>
      <w:rPr>
        <w:rFonts w:hint="default"/>
      </w:rPr>
    </w:lvl>
    <w:lvl w:ilvl="8">
      <w:start w:val="1"/>
      <w:numFmt w:val="decimal"/>
      <w:lvlText w:val="%1.%2.%3.%4.%5.%6.%7.%8.%9"/>
      <w:lvlJc w:val="left"/>
      <w:pPr>
        <w:tabs>
          <w:tab w:val="num" w:pos="4510"/>
        </w:tabs>
        <w:ind w:left="4510" w:hanging="1584"/>
      </w:pPr>
      <w:rPr>
        <w:rFonts w:hint="default"/>
      </w:rPr>
    </w:lvl>
  </w:abstractNum>
  <w:abstractNum w:abstractNumId="9">
    <w:nsid w:val="2B1D3B06"/>
    <w:multiLevelType w:val="hybridMultilevel"/>
    <w:tmpl w:val="BBA8BC52"/>
    <w:lvl w:ilvl="0" w:tplc="3D4A61B2">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0">
    <w:nsid w:val="2EA2309A"/>
    <w:multiLevelType w:val="hybridMultilevel"/>
    <w:tmpl w:val="84AC37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42172A52"/>
    <w:multiLevelType w:val="hybridMultilevel"/>
    <w:tmpl w:val="CCF698C6"/>
    <w:lvl w:ilvl="0" w:tplc="2EE096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2">
    <w:nsid w:val="4A636AE4"/>
    <w:multiLevelType w:val="hybridMultilevel"/>
    <w:tmpl w:val="6FDCB8D8"/>
    <w:lvl w:ilvl="0" w:tplc="52ACEDEE">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nsid w:val="65400880"/>
    <w:multiLevelType w:val="hybridMultilevel"/>
    <w:tmpl w:val="80220946"/>
    <w:lvl w:ilvl="0" w:tplc="E31EB6E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4">
    <w:nsid w:val="66AC2286"/>
    <w:multiLevelType w:val="hybridMultilevel"/>
    <w:tmpl w:val="8AE4F1C8"/>
    <w:lvl w:ilvl="0" w:tplc="1A2082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5">
    <w:nsid w:val="7BEF5279"/>
    <w:multiLevelType w:val="hybridMultilevel"/>
    <w:tmpl w:val="4CCCAF04"/>
    <w:lvl w:ilvl="0" w:tplc="7AD2B4D8">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6">
    <w:nsid w:val="7CD710D7"/>
    <w:multiLevelType w:val="hybridMultilevel"/>
    <w:tmpl w:val="1688D6A8"/>
    <w:lvl w:ilvl="0" w:tplc="F58CFF84">
      <w:start w:val="1"/>
      <w:numFmt w:val="bullet"/>
      <w:pStyle w:val="NormalBullet"/>
      <w:lvlText w:val=""/>
      <w:lvlJc w:val="left"/>
      <w:pPr>
        <w:tabs>
          <w:tab w:val="num" w:pos="900"/>
        </w:tabs>
        <w:ind w:left="90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8"/>
  </w:num>
  <w:num w:numId="3">
    <w:abstractNumId w:val="4"/>
  </w:num>
  <w:num w:numId="4">
    <w:abstractNumId w:val="16"/>
  </w:num>
  <w:num w:numId="5">
    <w:abstractNumId w:val="1"/>
  </w:num>
  <w:num w:numId="6">
    <w:abstractNumId w:val="15"/>
  </w:num>
  <w:num w:numId="7">
    <w:abstractNumId w:val="13"/>
  </w:num>
  <w:num w:numId="8">
    <w:abstractNumId w:val="7"/>
  </w:num>
  <w:num w:numId="9">
    <w:abstractNumId w:val="11"/>
  </w:num>
  <w:num w:numId="10">
    <w:abstractNumId w:val="9"/>
  </w:num>
  <w:num w:numId="11">
    <w:abstractNumId w:val="2"/>
  </w:num>
  <w:num w:numId="12">
    <w:abstractNumId w:val="14"/>
  </w:num>
  <w:num w:numId="13">
    <w:abstractNumId w:val="0"/>
  </w:num>
  <w:num w:numId="14">
    <w:abstractNumId w:val="3"/>
  </w:num>
  <w:num w:numId="15">
    <w:abstractNumId w:val="10"/>
  </w:num>
  <w:num w:numId="16">
    <w:abstractNumId w:val="6"/>
  </w:num>
  <w:num w:numId="17">
    <w:abstractNumId w:val="5"/>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 w:dllVersion="2" w:checkStyle="1"/>
  <w:attachedTemplate r:id="rId1"/>
  <w:doNotTrackMoves/>
  <w:defaultTabStop w:val="2160"/>
  <w:noPunctuationKerning/>
  <w:characterSpacingControl w:val="doNotCompress"/>
  <w:doNotValidateAgainstSchema/>
  <w:doNotDemarcateInvalidXml/>
  <w:hdrShapeDefaults>
    <o:shapedefaults v:ext="edit" spidmax="2055" fill="f" fillcolor="white" stroke="f">
      <v:fill color="white" on="f"/>
      <v:stroke on="f"/>
      <o:colormenu v:ext="edit" fillcolor="none"/>
    </o:shapedefaults>
    <o:shapelayout v:ext="edit">
      <o:idmap v:ext="edit" data="2"/>
    </o:shapelayout>
  </w:hdrShapeDefaults>
  <w:compat/>
  <w:rsids>
    <w:rsidRoot w:val="00EB5B7B"/>
    <w:rsid w:val="00001C13"/>
    <w:rsid w:val="000109A7"/>
    <w:rsid w:val="00050E66"/>
    <w:rsid w:val="00074D15"/>
    <w:rsid w:val="000762C6"/>
    <w:rsid w:val="000969CB"/>
    <w:rsid w:val="000A581D"/>
    <w:rsid w:val="000B5792"/>
    <w:rsid w:val="000C11AC"/>
    <w:rsid w:val="000E3490"/>
    <w:rsid w:val="000E3501"/>
    <w:rsid w:val="00104B5F"/>
    <w:rsid w:val="00123EF8"/>
    <w:rsid w:val="00146C92"/>
    <w:rsid w:val="001500D0"/>
    <w:rsid w:val="00163C9D"/>
    <w:rsid w:val="00174F22"/>
    <w:rsid w:val="001832DE"/>
    <w:rsid w:val="001B4F4B"/>
    <w:rsid w:val="001F6776"/>
    <w:rsid w:val="00210BCE"/>
    <w:rsid w:val="00246F76"/>
    <w:rsid w:val="002476EE"/>
    <w:rsid w:val="00253ADD"/>
    <w:rsid w:val="00266083"/>
    <w:rsid w:val="002934F9"/>
    <w:rsid w:val="002B0C35"/>
    <w:rsid w:val="002C63B1"/>
    <w:rsid w:val="0030200F"/>
    <w:rsid w:val="0031351C"/>
    <w:rsid w:val="00315567"/>
    <w:rsid w:val="0034735D"/>
    <w:rsid w:val="00352B1C"/>
    <w:rsid w:val="00356020"/>
    <w:rsid w:val="00382D58"/>
    <w:rsid w:val="003B0779"/>
    <w:rsid w:val="003C7794"/>
    <w:rsid w:val="003F3E1B"/>
    <w:rsid w:val="00417811"/>
    <w:rsid w:val="00424CFA"/>
    <w:rsid w:val="004324EB"/>
    <w:rsid w:val="00452CD9"/>
    <w:rsid w:val="0047691B"/>
    <w:rsid w:val="004E1602"/>
    <w:rsid w:val="004E49D6"/>
    <w:rsid w:val="004E4BBC"/>
    <w:rsid w:val="004F372F"/>
    <w:rsid w:val="005132DE"/>
    <w:rsid w:val="00514B40"/>
    <w:rsid w:val="00540EC1"/>
    <w:rsid w:val="00555AEF"/>
    <w:rsid w:val="005643FF"/>
    <w:rsid w:val="00574B24"/>
    <w:rsid w:val="00586001"/>
    <w:rsid w:val="00593DB9"/>
    <w:rsid w:val="005A4074"/>
    <w:rsid w:val="005C44CD"/>
    <w:rsid w:val="005E33CA"/>
    <w:rsid w:val="005F03D5"/>
    <w:rsid w:val="0060069D"/>
    <w:rsid w:val="006049E5"/>
    <w:rsid w:val="00613189"/>
    <w:rsid w:val="00631070"/>
    <w:rsid w:val="00657F2B"/>
    <w:rsid w:val="006924C7"/>
    <w:rsid w:val="00693986"/>
    <w:rsid w:val="006A0965"/>
    <w:rsid w:val="006A473F"/>
    <w:rsid w:val="006A5F51"/>
    <w:rsid w:val="006B43DF"/>
    <w:rsid w:val="006E5E45"/>
    <w:rsid w:val="007339CF"/>
    <w:rsid w:val="00744321"/>
    <w:rsid w:val="00752FA9"/>
    <w:rsid w:val="00794B59"/>
    <w:rsid w:val="00797633"/>
    <w:rsid w:val="007F5716"/>
    <w:rsid w:val="00823628"/>
    <w:rsid w:val="008259AE"/>
    <w:rsid w:val="0086596C"/>
    <w:rsid w:val="00881551"/>
    <w:rsid w:val="0089101A"/>
    <w:rsid w:val="008D102C"/>
    <w:rsid w:val="008D2136"/>
    <w:rsid w:val="008E2263"/>
    <w:rsid w:val="008F4634"/>
    <w:rsid w:val="008F5C87"/>
    <w:rsid w:val="00900582"/>
    <w:rsid w:val="009248FD"/>
    <w:rsid w:val="009457B2"/>
    <w:rsid w:val="00974301"/>
    <w:rsid w:val="009932A5"/>
    <w:rsid w:val="00994D62"/>
    <w:rsid w:val="00994F87"/>
    <w:rsid w:val="009D2E15"/>
    <w:rsid w:val="009D6449"/>
    <w:rsid w:val="009E7E69"/>
    <w:rsid w:val="009E7FC0"/>
    <w:rsid w:val="00A335CA"/>
    <w:rsid w:val="00A371DE"/>
    <w:rsid w:val="00A61287"/>
    <w:rsid w:val="00A701ED"/>
    <w:rsid w:val="00A84C61"/>
    <w:rsid w:val="00A86C44"/>
    <w:rsid w:val="00AB6900"/>
    <w:rsid w:val="00AE24D3"/>
    <w:rsid w:val="00B01A50"/>
    <w:rsid w:val="00B0286F"/>
    <w:rsid w:val="00B10D20"/>
    <w:rsid w:val="00B248FB"/>
    <w:rsid w:val="00B33AC8"/>
    <w:rsid w:val="00BB5B40"/>
    <w:rsid w:val="00BC4EB9"/>
    <w:rsid w:val="00BC581D"/>
    <w:rsid w:val="00C54A4E"/>
    <w:rsid w:val="00C727AB"/>
    <w:rsid w:val="00CF166F"/>
    <w:rsid w:val="00CF4A4B"/>
    <w:rsid w:val="00D143DA"/>
    <w:rsid w:val="00D47074"/>
    <w:rsid w:val="00D5249F"/>
    <w:rsid w:val="00D60764"/>
    <w:rsid w:val="00D71442"/>
    <w:rsid w:val="00D80625"/>
    <w:rsid w:val="00D84948"/>
    <w:rsid w:val="00D97F70"/>
    <w:rsid w:val="00DA55DA"/>
    <w:rsid w:val="00DB6420"/>
    <w:rsid w:val="00DC731B"/>
    <w:rsid w:val="00DD6855"/>
    <w:rsid w:val="00DE40A0"/>
    <w:rsid w:val="00E24BBA"/>
    <w:rsid w:val="00E278A5"/>
    <w:rsid w:val="00E36660"/>
    <w:rsid w:val="00E42939"/>
    <w:rsid w:val="00E52A07"/>
    <w:rsid w:val="00E633A6"/>
    <w:rsid w:val="00EB5B7B"/>
    <w:rsid w:val="00EF35B0"/>
    <w:rsid w:val="00F0480A"/>
    <w:rsid w:val="00F254BE"/>
    <w:rsid w:val="00F6039F"/>
    <w:rsid w:val="00F83EBB"/>
    <w:rsid w:val="00FB0B15"/>
    <w:rsid w:val="00FC48D7"/>
    <w:rsid w:val="00FD0D0B"/>
    <w:rsid w:val="00FD6B28"/>
    <w:rsid w:val="00FF2B8E"/>
  </w:rsids>
  <m:mathPr>
    <m:mathFont m:val="Lucida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fill="f" fillcolor="white" stroke="f">
      <v:fill color="white" on="f"/>
      <v:stroke on="f"/>
      <o:colormenu v:ext="edit" fill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Hyperlink" w:uiPriority="99"/>
  </w:latentStyles>
  <w:style w:type="paragraph" w:default="1" w:styleId="Normal">
    <w:name w:val="Normal"/>
    <w:qFormat/>
    <w:rsid w:val="00631070"/>
    <w:pPr>
      <w:spacing w:before="120"/>
      <w:ind w:left="576"/>
      <w:jc w:val="both"/>
    </w:pPr>
    <w:rPr>
      <w:sz w:val="20"/>
    </w:rPr>
  </w:style>
  <w:style w:type="paragraph" w:styleId="Heading1">
    <w:name w:val="heading 1"/>
    <w:basedOn w:val="Normal"/>
    <w:next w:val="NormalFirst"/>
    <w:link w:val="Heading1Char"/>
    <w:autoRedefine/>
    <w:uiPriority w:val="9"/>
    <w:qFormat/>
    <w:rsid w:val="00DC731B"/>
    <w:pPr>
      <w:keepNext/>
      <w:numPr>
        <w:numId w:val="1"/>
      </w:numPr>
      <w:tabs>
        <w:tab w:val="clear" w:pos="1008"/>
        <w:tab w:val="num" w:pos="576"/>
      </w:tabs>
      <w:spacing w:before="240" w:after="60"/>
      <w:ind w:left="576"/>
      <w:outlineLvl w:val="0"/>
    </w:pPr>
    <w:rPr>
      <w:rFonts w:ascii="Arial" w:hAnsi="Arial"/>
      <w:b/>
      <w:noProof/>
      <w:kern w:val="32"/>
      <w:sz w:val="24"/>
      <w:u w:val="single"/>
    </w:rPr>
  </w:style>
  <w:style w:type="paragraph" w:styleId="Heading2">
    <w:name w:val="heading 2"/>
    <w:basedOn w:val="Normal"/>
    <w:next w:val="NormalFirst"/>
    <w:link w:val="Heading2Char"/>
    <w:autoRedefine/>
    <w:qFormat/>
    <w:rsid w:val="00794B59"/>
    <w:pPr>
      <w:keepNext/>
      <w:numPr>
        <w:ilvl w:val="1"/>
        <w:numId w:val="1"/>
      </w:numPr>
      <w:tabs>
        <w:tab w:val="clear" w:pos="1008"/>
        <w:tab w:val="left" w:pos="576"/>
      </w:tabs>
      <w:spacing w:before="240" w:after="60"/>
      <w:ind w:left="576"/>
      <w:outlineLvl w:val="1"/>
    </w:pPr>
    <w:rPr>
      <w:rFonts w:ascii="Arial" w:hAnsi="Arial"/>
      <w:b/>
    </w:rPr>
  </w:style>
  <w:style w:type="paragraph" w:styleId="Heading3">
    <w:name w:val="heading 3"/>
    <w:basedOn w:val="Normal"/>
    <w:next w:val="NormalFirst"/>
    <w:autoRedefine/>
    <w:qFormat/>
    <w:rsid w:val="00DC731B"/>
    <w:pPr>
      <w:keepNext/>
      <w:numPr>
        <w:ilvl w:val="2"/>
        <w:numId w:val="1"/>
      </w:numPr>
      <w:tabs>
        <w:tab w:val="num" w:pos="576"/>
      </w:tabs>
      <w:spacing w:before="240" w:after="60"/>
      <w:ind w:left="576"/>
      <w:outlineLvl w:val="2"/>
    </w:pPr>
    <w:rPr>
      <w:rFonts w:ascii="Arial" w:hAnsi="Arial"/>
      <w:b/>
      <w:sz w:val="18"/>
    </w:rPr>
  </w:style>
  <w:style w:type="paragraph" w:styleId="Heading4">
    <w:name w:val="heading 4"/>
    <w:basedOn w:val="Normal"/>
    <w:next w:val="Normal"/>
    <w:autoRedefine/>
    <w:qFormat/>
    <w:rsid w:val="004E27F2"/>
    <w:pPr>
      <w:keepNext/>
      <w:numPr>
        <w:ilvl w:val="3"/>
        <w:numId w:val="1"/>
      </w:numPr>
      <w:tabs>
        <w:tab w:val="clear" w:pos="1008"/>
        <w:tab w:val="left" w:pos="576"/>
      </w:tabs>
      <w:spacing w:before="180" w:after="60"/>
      <w:ind w:left="576"/>
      <w:outlineLvl w:val="3"/>
    </w:pPr>
    <w:rPr>
      <w:rFonts w:ascii="Times" w:hAnsi="Times"/>
      <w:b/>
      <w:sz w:val="18"/>
    </w:rPr>
  </w:style>
  <w:style w:type="paragraph" w:styleId="Heading5">
    <w:name w:val="heading 5"/>
    <w:basedOn w:val="Normal"/>
    <w:next w:val="Normal"/>
    <w:qFormat/>
    <w:rsid w:val="00DC731B"/>
    <w:pPr>
      <w:numPr>
        <w:ilvl w:val="4"/>
        <w:numId w:val="1"/>
      </w:numPr>
      <w:spacing w:before="240" w:after="60"/>
      <w:outlineLvl w:val="4"/>
    </w:pPr>
    <w:rPr>
      <w:b/>
      <w:i/>
      <w:sz w:val="26"/>
    </w:rPr>
  </w:style>
  <w:style w:type="paragraph" w:styleId="Heading6">
    <w:name w:val="heading 6"/>
    <w:basedOn w:val="Normal"/>
    <w:next w:val="Normal"/>
    <w:qFormat/>
    <w:rsid w:val="00DC731B"/>
    <w:pPr>
      <w:numPr>
        <w:ilvl w:val="5"/>
        <w:numId w:val="1"/>
      </w:numPr>
      <w:spacing w:before="240" w:after="60"/>
      <w:outlineLvl w:val="5"/>
    </w:pPr>
    <w:rPr>
      <w:rFonts w:ascii="Times" w:hAnsi="Times"/>
      <w:b/>
      <w:sz w:val="22"/>
    </w:rPr>
  </w:style>
  <w:style w:type="paragraph" w:styleId="Heading7">
    <w:name w:val="heading 7"/>
    <w:basedOn w:val="Normal"/>
    <w:next w:val="Normal"/>
    <w:qFormat/>
    <w:rsid w:val="00DC731B"/>
    <w:pPr>
      <w:numPr>
        <w:ilvl w:val="6"/>
        <w:numId w:val="1"/>
      </w:numPr>
      <w:spacing w:before="240" w:after="60"/>
      <w:outlineLvl w:val="6"/>
    </w:pPr>
    <w:rPr>
      <w:rFonts w:ascii="Times" w:hAnsi="Times"/>
      <w:sz w:val="24"/>
    </w:rPr>
  </w:style>
  <w:style w:type="paragraph" w:styleId="Heading8">
    <w:name w:val="heading 8"/>
    <w:basedOn w:val="Normal"/>
    <w:next w:val="Normal"/>
    <w:qFormat/>
    <w:rsid w:val="00DC731B"/>
    <w:pPr>
      <w:numPr>
        <w:ilvl w:val="7"/>
        <w:numId w:val="1"/>
      </w:numPr>
      <w:spacing w:before="240" w:after="60"/>
      <w:outlineLvl w:val="7"/>
    </w:pPr>
    <w:rPr>
      <w:rFonts w:ascii="Times" w:hAnsi="Times"/>
      <w:i/>
      <w:sz w:val="24"/>
    </w:rPr>
  </w:style>
  <w:style w:type="paragraph" w:styleId="Heading9">
    <w:name w:val="heading 9"/>
    <w:basedOn w:val="Normal"/>
    <w:next w:val="Normal"/>
    <w:qFormat/>
    <w:rsid w:val="00DC731B"/>
    <w:pPr>
      <w:numPr>
        <w:ilvl w:val="8"/>
        <w:numId w:val="1"/>
      </w:numPr>
      <w:spacing w:before="240" w:after="60"/>
      <w:outlineLvl w:val="8"/>
    </w:pPr>
    <w:rPr>
      <w:rFonts w:ascii="Helvetica" w:hAnsi="Helvetica"/>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DC731B"/>
    <w:pPr>
      <w:tabs>
        <w:tab w:val="center" w:pos="4153"/>
        <w:tab w:val="right" w:pos="8306"/>
      </w:tabs>
      <w:spacing w:before="0"/>
      <w:ind w:left="0"/>
    </w:pPr>
    <w:rPr>
      <w:rFonts w:ascii="Arial" w:hAnsi="Arial"/>
      <w:b/>
      <w:sz w:val="18"/>
    </w:rPr>
  </w:style>
  <w:style w:type="paragraph" w:styleId="Footer">
    <w:name w:val="footer"/>
    <w:basedOn w:val="Normal"/>
    <w:link w:val="FooterChar"/>
    <w:rsid w:val="00DC731B"/>
    <w:pPr>
      <w:tabs>
        <w:tab w:val="left" w:pos="5840"/>
        <w:tab w:val="right" w:pos="9639"/>
      </w:tabs>
      <w:ind w:left="0"/>
    </w:pPr>
    <w:rPr>
      <w:rFonts w:ascii="Arial" w:hAnsi="Arial"/>
      <w:b/>
      <w:sz w:val="18"/>
    </w:rPr>
  </w:style>
  <w:style w:type="paragraph" w:customStyle="1" w:styleId="TitleBox">
    <w:name w:val="TitleBox"/>
    <w:basedOn w:val="Header"/>
    <w:rsid w:val="00BD6118"/>
    <w:rPr>
      <w:rFonts w:ascii="Times New Roman" w:hAnsi="Times New Roman"/>
      <w:color w:val="FFFFFF"/>
      <w:sz w:val="32"/>
    </w:rPr>
  </w:style>
  <w:style w:type="paragraph" w:customStyle="1" w:styleId="ReportTitle">
    <w:name w:val="ReportTitle"/>
    <w:basedOn w:val="Normal"/>
    <w:next w:val="ReportAuthor"/>
    <w:rsid w:val="00691111"/>
    <w:pPr>
      <w:ind w:left="0"/>
      <w:jc w:val="right"/>
    </w:pPr>
    <w:rPr>
      <w:rFonts w:ascii="Arial" w:hAnsi="Arial"/>
      <w:sz w:val="48"/>
    </w:rPr>
  </w:style>
  <w:style w:type="paragraph" w:customStyle="1" w:styleId="ReportAuthor">
    <w:name w:val="ReportAuthor"/>
    <w:basedOn w:val="Normal"/>
    <w:rsid w:val="00691111"/>
    <w:pPr>
      <w:ind w:left="0"/>
      <w:jc w:val="right"/>
    </w:pPr>
    <w:rPr>
      <w:rFonts w:ascii="Arial" w:hAnsi="Arial"/>
      <w:b/>
      <w:sz w:val="24"/>
    </w:rPr>
  </w:style>
  <w:style w:type="paragraph" w:customStyle="1" w:styleId="ReportPurpose">
    <w:name w:val="ReportPurpose"/>
    <w:basedOn w:val="ReportAuthor"/>
    <w:rsid w:val="00DC731B"/>
    <w:rPr>
      <w:sz w:val="20"/>
    </w:rPr>
  </w:style>
  <w:style w:type="character" w:styleId="PageNumber">
    <w:name w:val="page number"/>
    <w:basedOn w:val="DefaultParagraphFont"/>
    <w:rsid w:val="00DC731B"/>
  </w:style>
  <w:style w:type="paragraph" w:customStyle="1" w:styleId="Acronym">
    <w:name w:val="Acronym"/>
    <w:basedOn w:val="Normal"/>
    <w:autoRedefine/>
    <w:rsid w:val="008726D3"/>
    <w:pPr>
      <w:tabs>
        <w:tab w:val="left" w:pos="2160"/>
        <w:tab w:val="left" w:pos="2880"/>
      </w:tabs>
      <w:spacing w:before="0"/>
      <w:jc w:val="left"/>
    </w:pPr>
  </w:style>
  <w:style w:type="paragraph" w:customStyle="1" w:styleId="DocList">
    <w:name w:val="DocList"/>
    <w:basedOn w:val="Normal"/>
    <w:autoRedefine/>
    <w:rsid w:val="001A0331"/>
    <w:pPr>
      <w:numPr>
        <w:numId w:val="2"/>
      </w:numPr>
      <w:tabs>
        <w:tab w:val="clear" w:pos="3059"/>
        <w:tab w:val="left" w:pos="1080"/>
      </w:tabs>
      <w:spacing w:before="60"/>
      <w:ind w:left="547" w:firstLine="0"/>
      <w:jc w:val="left"/>
    </w:pPr>
    <w:rPr>
      <w:noProof/>
    </w:rPr>
  </w:style>
  <w:style w:type="paragraph" w:customStyle="1" w:styleId="Picture">
    <w:name w:val="Picture"/>
    <w:basedOn w:val="Normal"/>
    <w:rsid w:val="00DC731B"/>
    <w:pPr>
      <w:ind w:left="0"/>
    </w:pPr>
  </w:style>
  <w:style w:type="paragraph" w:styleId="BodyTextIndent">
    <w:name w:val="Body Text Indent"/>
    <w:basedOn w:val="Normal"/>
    <w:rsid w:val="00DC731B"/>
    <w:pPr>
      <w:jc w:val="center"/>
    </w:pPr>
    <w:rPr>
      <w:rFonts w:ascii="Courier" w:hAnsi="Courier"/>
    </w:rPr>
  </w:style>
  <w:style w:type="paragraph" w:styleId="DocumentMap">
    <w:name w:val="Document Map"/>
    <w:basedOn w:val="Normal"/>
    <w:rsid w:val="00DC731B"/>
    <w:pPr>
      <w:shd w:val="clear" w:color="auto" w:fill="000080"/>
    </w:pPr>
    <w:rPr>
      <w:rFonts w:ascii="Helvetica" w:eastAsia="ＭＳ ゴシック" w:hAnsi="Helvetica"/>
    </w:rPr>
  </w:style>
  <w:style w:type="character" w:styleId="Strong">
    <w:name w:val="Strong"/>
    <w:basedOn w:val="DefaultParagraphFont"/>
    <w:qFormat/>
    <w:rsid w:val="00DC731B"/>
    <w:rPr>
      <w:b/>
    </w:rPr>
  </w:style>
  <w:style w:type="paragraph" w:styleId="TOC1">
    <w:name w:val="toc 1"/>
    <w:basedOn w:val="Normal"/>
    <w:next w:val="Normal"/>
    <w:autoRedefine/>
    <w:uiPriority w:val="39"/>
    <w:rsid w:val="003B6333"/>
    <w:pPr>
      <w:ind w:left="0"/>
      <w:jc w:val="left"/>
    </w:pPr>
    <w:rPr>
      <w:rFonts w:asciiTheme="minorHAnsi" w:hAnsiTheme="minorHAnsi"/>
      <w:b/>
      <w:sz w:val="24"/>
    </w:rPr>
  </w:style>
  <w:style w:type="paragraph" w:styleId="TOC2">
    <w:name w:val="toc 2"/>
    <w:basedOn w:val="Normal"/>
    <w:next w:val="Normal"/>
    <w:autoRedefine/>
    <w:uiPriority w:val="39"/>
    <w:rsid w:val="003B6333"/>
    <w:pPr>
      <w:spacing w:before="0"/>
      <w:ind w:left="200"/>
      <w:jc w:val="left"/>
    </w:pPr>
    <w:rPr>
      <w:rFonts w:asciiTheme="minorHAnsi" w:hAnsiTheme="minorHAnsi"/>
      <w:b/>
      <w:sz w:val="22"/>
      <w:szCs w:val="22"/>
    </w:rPr>
  </w:style>
  <w:style w:type="paragraph" w:styleId="TOC3">
    <w:name w:val="toc 3"/>
    <w:basedOn w:val="Normal"/>
    <w:next w:val="Normal"/>
    <w:autoRedefine/>
    <w:uiPriority w:val="39"/>
    <w:rsid w:val="003B6333"/>
    <w:pPr>
      <w:spacing w:before="0"/>
      <w:ind w:left="400"/>
      <w:jc w:val="left"/>
    </w:pPr>
    <w:rPr>
      <w:rFonts w:asciiTheme="minorHAnsi" w:hAnsiTheme="minorHAnsi"/>
      <w:sz w:val="22"/>
      <w:szCs w:val="22"/>
    </w:rPr>
  </w:style>
  <w:style w:type="paragraph" w:styleId="TOC4">
    <w:name w:val="toc 4"/>
    <w:basedOn w:val="Normal"/>
    <w:next w:val="Normal"/>
    <w:autoRedefine/>
    <w:uiPriority w:val="39"/>
    <w:rsid w:val="00DC731B"/>
    <w:pPr>
      <w:spacing w:before="0"/>
      <w:ind w:left="600"/>
      <w:jc w:val="left"/>
    </w:pPr>
    <w:rPr>
      <w:rFonts w:asciiTheme="minorHAnsi" w:hAnsiTheme="minorHAnsi"/>
      <w:szCs w:val="20"/>
    </w:rPr>
  </w:style>
  <w:style w:type="paragraph" w:styleId="TOC5">
    <w:name w:val="toc 5"/>
    <w:basedOn w:val="Normal"/>
    <w:next w:val="Normal"/>
    <w:autoRedefine/>
    <w:uiPriority w:val="39"/>
    <w:rsid w:val="00DC731B"/>
    <w:pPr>
      <w:spacing w:before="0"/>
      <w:ind w:left="800"/>
      <w:jc w:val="left"/>
    </w:pPr>
    <w:rPr>
      <w:rFonts w:asciiTheme="minorHAnsi" w:hAnsiTheme="minorHAnsi"/>
      <w:szCs w:val="20"/>
    </w:rPr>
  </w:style>
  <w:style w:type="paragraph" w:styleId="TOC6">
    <w:name w:val="toc 6"/>
    <w:basedOn w:val="Normal"/>
    <w:next w:val="Normal"/>
    <w:autoRedefine/>
    <w:uiPriority w:val="39"/>
    <w:rsid w:val="00DC731B"/>
    <w:pPr>
      <w:spacing w:before="0"/>
      <w:ind w:left="1000"/>
      <w:jc w:val="left"/>
    </w:pPr>
    <w:rPr>
      <w:rFonts w:asciiTheme="minorHAnsi" w:hAnsiTheme="minorHAnsi"/>
      <w:szCs w:val="20"/>
    </w:rPr>
  </w:style>
  <w:style w:type="paragraph" w:styleId="TOC7">
    <w:name w:val="toc 7"/>
    <w:basedOn w:val="Normal"/>
    <w:next w:val="Normal"/>
    <w:autoRedefine/>
    <w:uiPriority w:val="39"/>
    <w:rsid w:val="00DC731B"/>
    <w:pPr>
      <w:spacing w:before="0"/>
      <w:ind w:left="1200"/>
      <w:jc w:val="left"/>
    </w:pPr>
    <w:rPr>
      <w:rFonts w:asciiTheme="minorHAnsi" w:hAnsiTheme="minorHAnsi"/>
      <w:szCs w:val="20"/>
    </w:rPr>
  </w:style>
  <w:style w:type="paragraph" w:styleId="TOC8">
    <w:name w:val="toc 8"/>
    <w:basedOn w:val="Normal"/>
    <w:next w:val="Normal"/>
    <w:autoRedefine/>
    <w:uiPriority w:val="39"/>
    <w:rsid w:val="00DC731B"/>
    <w:pPr>
      <w:spacing w:before="0"/>
      <w:ind w:left="1400"/>
      <w:jc w:val="left"/>
    </w:pPr>
    <w:rPr>
      <w:rFonts w:asciiTheme="minorHAnsi" w:hAnsiTheme="minorHAnsi"/>
      <w:szCs w:val="20"/>
    </w:rPr>
  </w:style>
  <w:style w:type="paragraph" w:styleId="TOC9">
    <w:name w:val="toc 9"/>
    <w:basedOn w:val="Normal"/>
    <w:next w:val="Normal"/>
    <w:autoRedefine/>
    <w:uiPriority w:val="39"/>
    <w:rsid w:val="00DC731B"/>
    <w:pPr>
      <w:spacing w:before="0"/>
      <w:ind w:left="1600"/>
      <w:jc w:val="left"/>
    </w:pPr>
    <w:rPr>
      <w:rFonts w:asciiTheme="minorHAnsi" w:hAnsiTheme="minorHAnsi"/>
      <w:szCs w:val="20"/>
    </w:rPr>
  </w:style>
  <w:style w:type="character" w:styleId="LineNumber">
    <w:name w:val="line number"/>
    <w:basedOn w:val="DefaultParagraphFont"/>
    <w:rsid w:val="00DC731B"/>
  </w:style>
  <w:style w:type="character" w:styleId="Hyperlink">
    <w:name w:val="Hyperlink"/>
    <w:basedOn w:val="DefaultParagraphFont"/>
    <w:uiPriority w:val="99"/>
    <w:rsid w:val="00DC731B"/>
    <w:rPr>
      <w:color w:val="0000FF"/>
      <w:u w:val="single"/>
    </w:rPr>
  </w:style>
  <w:style w:type="paragraph" w:styleId="Caption">
    <w:name w:val="caption"/>
    <w:basedOn w:val="Normal"/>
    <w:next w:val="Normal"/>
    <w:qFormat/>
    <w:rsid w:val="004F7A83"/>
    <w:pPr>
      <w:keepLines/>
      <w:spacing w:after="120"/>
      <w:ind w:left="0"/>
      <w:jc w:val="center"/>
    </w:pPr>
    <w:rPr>
      <w:b/>
      <w:sz w:val="18"/>
    </w:rPr>
  </w:style>
  <w:style w:type="paragraph" w:customStyle="1" w:styleId="NormalFirst">
    <w:name w:val="NormalFirst"/>
    <w:basedOn w:val="Normal"/>
    <w:next w:val="Normal"/>
    <w:rsid w:val="004E27F2"/>
    <w:pPr>
      <w:spacing w:before="60" w:after="60"/>
    </w:pPr>
  </w:style>
  <w:style w:type="paragraph" w:customStyle="1" w:styleId="RequirementBox">
    <w:name w:val="RequirementBox"/>
    <w:basedOn w:val="Normal"/>
    <w:next w:val="Normal"/>
    <w:autoRedefine/>
    <w:rsid w:val="00DC731B"/>
    <w:pPr>
      <w:framePr w:hSpace="187" w:vSpace="187" w:wrap="notBeside" w:vAnchor="text" w:hAnchor="text" w:xAlign="inside" w:y="1"/>
      <w:pBdr>
        <w:top w:val="single" w:sz="4" w:space="1" w:color="auto" w:shadow="1"/>
        <w:left w:val="single" w:sz="4" w:space="4" w:color="auto" w:shadow="1"/>
        <w:bottom w:val="single" w:sz="4" w:space="1" w:color="auto" w:shadow="1"/>
        <w:right w:val="single" w:sz="4" w:space="4" w:color="auto" w:shadow="1"/>
      </w:pBdr>
      <w:spacing w:after="120"/>
      <w:ind w:right="576"/>
      <w:outlineLvl w:val="1"/>
    </w:pPr>
  </w:style>
  <w:style w:type="paragraph" w:styleId="BodyText">
    <w:name w:val="Body Text"/>
    <w:basedOn w:val="Normal"/>
    <w:rsid w:val="00DC731B"/>
    <w:pPr>
      <w:ind w:left="0"/>
      <w:jc w:val="center"/>
    </w:pPr>
  </w:style>
  <w:style w:type="character" w:styleId="FollowedHyperlink">
    <w:name w:val="FollowedHyperlink"/>
    <w:basedOn w:val="DefaultParagraphFont"/>
    <w:rsid w:val="00DC731B"/>
    <w:rPr>
      <w:color w:val="800080"/>
      <w:u w:val="single"/>
    </w:rPr>
  </w:style>
  <w:style w:type="paragraph" w:styleId="BodyTextIndent2">
    <w:name w:val="Body Text Indent 2"/>
    <w:basedOn w:val="Normal"/>
    <w:rsid w:val="00DC731B"/>
    <w:pPr>
      <w:widowControl w:val="0"/>
      <w:autoSpaceDE w:val="0"/>
      <w:autoSpaceDN w:val="0"/>
      <w:adjustRightInd w:val="0"/>
    </w:pPr>
    <w:rPr>
      <w:rFonts w:ascii="Times-Roman" w:hAnsi="Times-Roman"/>
      <w:color w:val="000000"/>
    </w:rPr>
  </w:style>
  <w:style w:type="paragraph" w:customStyle="1" w:styleId="Default">
    <w:name w:val="Default"/>
    <w:rsid w:val="00DC731B"/>
    <w:pPr>
      <w:widowControl w:val="0"/>
      <w:autoSpaceDE w:val="0"/>
      <w:autoSpaceDN w:val="0"/>
      <w:adjustRightInd w:val="0"/>
    </w:pPr>
    <w:rPr>
      <w:rFonts w:ascii="Lucida Sans" w:hAnsi="Lucida Sans"/>
      <w:color w:val="000000"/>
    </w:rPr>
  </w:style>
  <w:style w:type="character" w:customStyle="1" w:styleId="Code">
    <w:name w:val="Code"/>
    <w:basedOn w:val="DefaultParagraphFont"/>
    <w:rsid w:val="00D558BA"/>
    <w:rPr>
      <w:rFonts w:ascii="Courier New" w:hAnsi="Courier New"/>
      <w:sz w:val="18"/>
    </w:rPr>
  </w:style>
  <w:style w:type="paragraph" w:customStyle="1" w:styleId="TableReq">
    <w:name w:val="TableReq"/>
    <w:basedOn w:val="Normal"/>
    <w:rsid w:val="000953FA"/>
    <w:pPr>
      <w:widowControl w:val="0"/>
      <w:autoSpaceDE w:val="0"/>
      <w:autoSpaceDN w:val="0"/>
      <w:adjustRightInd w:val="0"/>
      <w:spacing w:before="60" w:after="60"/>
      <w:ind w:left="0"/>
    </w:pPr>
    <w:rPr>
      <w:rFonts w:ascii="Arial" w:hAnsi="Arial"/>
      <w:spacing w:val="-3"/>
    </w:rPr>
  </w:style>
  <w:style w:type="paragraph" w:customStyle="1" w:styleId="SP229398">
    <w:name w:val="SP229398"/>
    <w:basedOn w:val="Default"/>
    <w:next w:val="Default"/>
    <w:rsid w:val="008726D3"/>
    <w:pPr>
      <w:spacing w:before="280" w:after="880"/>
    </w:pPr>
    <w:rPr>
      <w:rFonts w:ascii="Times New Roman" w:hAnsi="Times New Roman"/>
      <w:color w:val="auto"/>
    </w:rPr>
  </w:style>
  <w:style w:type="paragraph" w:customStyle="1" w:styleId="NormalBullet">
    <w:name w:val="Normal Bullet"/>
    <w:basedOn w:val="Normal"/>
    <w:autoRedefine/>
    <w:rsid w:val="003D3DB5"/>
    <w:pPr>
      <w:numPr>
        <w:numId w:val="4"/>
      </w:numPr>
      <w:outlineLvl w:val="0"/>
    </w:pPr>
  </w:style>
  <w:style w:type="paragraph" w:customStyle="1" w:styleId="SP229416">
    <w:name w:val="SP229416"/>
    <w:basedOn w:val="Default"/>
    <w:next w:val="Default"/>
    <w:rsid w:val="008726D3"/>
    <w:pPr>
      <w:spacing w:before="360" w:after="80"/>
    </w:pPr>
    <w:rPr>
      <w:rFonts w:ascii="Times New Roman" w:hAnsi="Times New Roman"/>
      <w:color w:val="auto"/>
    </w:rPr>
  </w:style>
  <w:style w:type="paragraph" w:customStyle="1" w:styleId="SP229405">
    <w:name w:val="SP229405"/>
    <w:basedOn w:val="Default"/>
    <w:next w:val="Default"/>
    <w:rsid w:val="008726D3"/>
    <w:pPr>
      <w:spacing w:before="60"/>
    </w:pPr>
    <w:rPr>
      <w:rFonts w:ascii="Times New Roman" w:hAnsi="Times New Roman"/>
      <w:color w:val="auto"/>
    </w:rPr>
  </w:style>
  <w:style w:type="character" w:customStyle="1" w:styleId="SC3511">
    <w:name w:val="SC3511"/>
    <w:rsid w:val="008726D3"/>
    <w:rPr>
      <w:i/>
      <w:color w:val="000000"/>
      <w:sz w:val="20"/>
      <w:szCs w:val="20"/>
    </w:rPr>
  </w:style>
  <w:style w:type="paragraph" w:styleId="BalloonText">
    <w:name w:val="Balloon Text"/>
    <w:basedOn w:val="Normal"/>
    <w:semiHidden/>
    <w:rsid w:val="008726D3"/>
    <w:rPr>
      <w:rFonts w:ascii="Lucida Grande" w:hAnsi="Lucida Grande"/>
      <w:sz w:val="18"/>
      <w:szCs w:val="18"/>
    </w:rPr>
  </w:style>
  <w:style w:type="paragraph" w:customStyle="1" w:styleId="Comment1">
    <w:name w:val="Comment1"/>
    <w:basedOn w:val="Normal"/>
    <w:next w:val="Normal"/>
    <w:autoRedefine/>
    <w:rsid w:val="006077E4"/>
    <w:pPr>
      <w:spacing w:before="0"/>
    </w:pPr>
  </w:style>
  <w:style w:type="paragraph" w:customStyle="1" w:styleId="CommentResponse">
    <w:name w:val="CommentResponse"/>
    <w:basedOn w:val="Normal"/>
    <w:next w:val="Comment1"/>
    <w:rsid w:val="006077E4"/>
    <w:pPr>
      <w:spacing w:after="20"/>
      <w:jc w:val="left"/>
    </w:pPr>
    <w:rPr>
      <w:rFonts w:ascii="Arial" w:hAnsi="Arial"/>
      <w:b/>
    </w:rPr>
  </w:style>
  <w:style w:type="paragraph" w:styleId="FootnoteText">
    <w:name w:val="footnote text"/>
    <w:basedOn w:val="Normal"/>
    <w:semiHidden/>
    <w:rsid w:val="006077E4"/>
    <w:rPr>
      <w:sz w:val="24"/>
    </w:rPr>
  </w:style>
  <w:style w:type="character" w:styleId="FootnoteReference">
    <w:name w:val="footnote reference"/>
    <w:basedOn w:val="DefaultParagraphFont"/>
    <w:semiHidden/>
    <w:rsid w:val="006077E4"/>
    <w:rPr>
      <w:vertAlign w:val="superscript"/>
    </w:rPr>
  </w:style>
  <w:style w:type="paragraph" w:styleId="CommentText">
    <w:name w:val="annotation text"/>
    <w:basedOn w:val="Normal"/>
    <w:semiHidden/>
    <w:rsid w:val="009C0255"/>
  </w:style>
  <w:style w:type="paragraph" w:customStyle="1" w:styleId="CleanTabletext">
    <w:name w:val="Clean Table text"/>
    <w:basedOn w:val="NormalFirst"/>
    <w:rsid w:val="00DE2CE7"/>
    <w:pPr>
      <w:ind w:left="0"/>
    </w:pPr>
    <w:rPr>
      <w:sz w:val="18"/>
    </w:rPr>
  </w:style>
  <w:style w:type="paragraph" w:styleId="TOCHeading">
    <w:name w:val="TOC Heading"/>
    <w:basedOn w:val="Heading1"/>
    <w:next w:val="Normal"/>
    <w:uiPriority w:val="39"/>
    <w:unhideWhenUsed/>
    <w:qFormat/>
    <w:rsid w:val="005A4074"/>
    <w:pPr>
      <w:keepLines/>
      <w:numPr>
        <w:numId w:val="0"/>
      </w:numPr>
      <w:spacing w:before="480" w:after="0" w:line="276" w:lineRule="auto"/>
      <w:jc w:val="left"/>
      <w:outlineLvl w:val="9"/>
    </w:pPr>
    <w:rPr>
      <w:rFonts w:asciiTheme="majorHAnsi" w:eastAsiaTheme="majorEastAsia" w:hAnsiTheme="majorHAnsi" w:cstheme="majorBidi"/>
      <w:bCs/>
      <w:noProof w:val="0"/>
      <w:color w:val="365F91" w:themeColor="accent1" w:themeShade="BF"/>
      <w:kern w:val="0"/>
      <w:sz w:val="28"/>
      <w:szCs w:val="28"/>
      <w:u w:val="none"/>
    </w:rPr>
  </w:style>
  <w:style w:type="character" w:customStyle="1" w:styleId="Heading1Char">
    <w:name w:val="Heading 1 Char"/>
    <w:basedOn w:val="DefaultParagraphFont"/>
    <w:link w:val="Heading1"/>
    <w:uiPriority w:val="9"/>
    <w:rsid w:val="005A4074"/>
    <w:rPr>
      <w:rFonts w:ascii="Arial" w:hAnsi="Arial"/>
      <w:b/>
      <w:noProof/>
      <w:kern w:val="32"/>
      <w:u w:val="single"/>
    </w:rPr>
  </w:style>
  <w:style w:type="paragraph" w:styleId="Bibliography">
    <w:name w:val="Bibliography"/>
    <w:basedOn w:val="Normal"/>
    <w:next w:val="Normal"/>
    <w:rsid w:val="00D97F70"/>
  </w:style>
  <w:style w:type="table" w:styleId="ColorfulGrid-Accent1">
    <w:name w:val="Colorful Grid Accent 1"/>
    <w:basedOn w:val="TableNormal"/>
    <w:uiPriority w:val="73"/>
    <w:rsid w:val="00D80625"/>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rsid w:val="00A701ED"/>
    <w:pPr>
      <w:ind w:left="720"/>
      <w:contextualSpacing/>
    </w:pPr>
  </w:style>
  <w:style w:type="character" w:customStyle="1" w:styleId="FooterChar">
    <w:name w:val="Footer Char"/>
    <w:basedOn w:val="DefaultParagraphFont"/>
    <w:link w:val="Footer"/>
    <w:rsid w:val="00FB0B15"/>
    <w:rPr>
      <w:rFonts w:ascii="Arial" w:hAnsi="Arial"/>
      <w:b/>
      <w:sz w:val="18"/>
    </w:rPr>
  </w:style>
  <w:style w:type="character" w:customStyle="1" w:styleId="Heading2Char">
    <w:name w:val="Heading 2 Char"/>
    <w:basedOn w:val="DefaultParagraphFont"/>
    <w:link w:val="Heading2"/>
    <w:rsid w:val="00C54A4E"/>
    <w:rPr>
      <w:rFonts w:ascii="Arial" w:hAnsi="Arial"/>
      <w:b/>
      <w:sz w:val="20"/>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logging.apache.org/log4j/1.2/index.html" TargetMode="External"/><Relationship Id="rId21" Type="http://schemas.openxmlformats.org/officeDocument/2006/relationships/image" Target="media/image3.jpeg"/><Relationship Id="rId22" Type="http://schemas.openxmlformats.org/officeDocument/2006/relationships/image" Target="media/image4.jpeg"/><Relationship Id="rId23" Type="http://schemas.openxmlformats.org/officeDocument/2006/relationships/image" Target="media/image5.jpeg"/><Relationship Id="rId24" Type="http://schemas.openxmlformats.org/officeDocument/2006/relationships/image" Target="media/image6.jpeg"/><Relationship Id="rId25" Type="http://schemas.openxmlformats.org/officeDocument/2006/relationships/image" Target="media/image7.jpeg"/><Relationship Id="rId26" Type="http://schemas.openxmlformats.org/officeDocument/2006/relationships/image" Target="media/image8.jpeg"/><Relationship Id="rId27" Type="http://schemas.openxmlformats.org/officeDocument/2006/relationships/image" Target="media/image9.jpeg"/><Relationship Id="rId28" Type="http://schemas.openxmlformats.org/officeDocument/2006/relationships/image" Target="media/image10.jpeg"/><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3.xml"/><Relationship Id="rId31" Type="http://schemas.openxmlformats.org/officeDocument/2006/relationships/footer" Target="footer4.xml"/><Relationship Id="rId32" Type="http://schemas.openxmlformats.org/officeDocument/2006/relationships/printerSettings" Target="printerSettings/printerSettings2.bin"/><Relationship Id="rId9" Type="http://schemas.openxmlformats.org/officeDocument/2006/relationships/printerSettings" Target="printerSettings/printerSettings1.bin"/><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www.xmlrpc.com" TargetMode="External"/><Relationship Id="rId12" Type="http://schemas.openxmlformats.org/officeDocument/2006/relationships/hyperlink" Target="http://www.aps.anl.gov/epics/" TargetMode="External"/><Relationship Id="rId13" Type="http://schemas.openxmlformats.org/officeDocument/2006/relationships/hyperlink" Target="http://en.wikipedia.org/wiki/Java_Message_Service" TargetMode="External"/><Relationship Id="rId14" Type="http://schemas.openxmlformats.org/officeDocument/2006/relationships/hyperlink" Target="http://www.osgi.org" TargetMode="External"/><Relationship Id="rId15" Type="http://schemas.openxmlformats.org/officeDocument/2006/relationships/hyperlink" Target="http://www.jini.org" TargetMode="External"/><Relationship Id="rId16" Type="http://schemas.openxmlformats.org/officeDocument/2006/relationships/hyperlink" Target="http://www.scala-lang.org/" TargetMode="External"/><Relationship Id="rId17" Type="http://schemas.openxmlformats.org/officeDocument/2006/relationships/hyperlink" Target="http://felix.apache.org/site/index.html" TargetMode="External"/><Relationship Id="rId18" Type="http://schemas.openxmlformats.org/officeDocument/2006/relationships/hyperlink" Target="http://download.oracle.com/javase/1.4.2/docs/guide/util/logging/overview.html" TargetMode="External"/><Relationship Id="rId19" Type="http://schemas.openxmlformats.org/officeDocument/2006/relationships/hyperlink" Target="http://wiki.ops4j.org/display/paxlogging/Pax+Logg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D:MyApplications:Microsoft%20Office%202004:Templates:My%20Templates:GeminiReqA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Kim</b:Tag>
    <b:SourceType>Report</b:SourceType>
    <b:Guid>{8C1CDBEC-3435-2144-99CF-8C61BE04B5E9}</b:Guid>
    <b:LCID>2115</b:LCID>
    <b:Author>
      <b:Author>
        <b:NameList>
          <b:Person>
            <b:Last>Gillies</b:Last>
            <b:First>Kim</b:First>
          </b:Person>
        </b:NameList>
      </b:Author>
    </b:Author>
    <b:Title>Guidelines for Designing Gemini Aspen Instrument Software</b:Title>
    <b:Year>2004</b:Year>
    <b:RefOrder>2</b:RefOrder>
  </b:Source>
  <b:Source>
    <b:Tag>Kim1</b:Tag>
    <b:SourceType>Report</b:SourceType>
    <b:Guid>{7370D23C-BCBA-9446-889C-6E2693D62071}</b:Guid>
    <b:LCID>2115</b:LCID>
    <b:Author>
      <b:Author>
        <b:NameList>
          <b:Person>
            <b:Last>Gillies</b:Last>
            <b:First>Kim</b:First>
          </b:Person>
          <b:Person>
            <b:Last>Nunez</b:Last>
            <b:First>Arturo</b:First>
          </b:Person>
        </b:NameList>
      </b:Author>
    </b:Author>
    <b:Title>Aspen GIAPI Design and Use</b:Title>
    <b:Year>2006</b:Year>
    <b:RefOrder>1</b:RefOrder>
  </b:Source>
  <b:Source>
    <b:Tag>FIT</b:Tag>
    <b:SourceType>InternetSite</b:SourceType>
    <b:Guid>{0A1DC341-BDE1-0E42-8D19-91D8CEED6969}</b:Guid>
    <b:LCID>2115</b:LCID>
    <b:InternetSiteTitle>FITS Standard Specification</b:InternetSiteTitle>
    <b:URL>http://archive stsci.edu/fits/fits_standard/fits_standard.html</b:URL>
    <b:RefOrder>3</b:RefOrder>
  </b:Source>
  <b:Source>
    <b:Tag>Hil98</b:Tag>
    <b:SourceType>Report</b:SourceType>
    <b:Guid>{91E486B6-7AEB-5141-BF53-2B54AFDD84E5}</b:Guid>
    <b:LCID>2115</b:LCID>
    <b:Author>
      <b:Author>
        <b:NameList>
          <b:Person>
            <b:Last>Hill</b:Last>
            <b:First>Norman</b:First>
          </b:Person>
          <b:Person>
            <b:Last>Kotturi</b:Last>
            <b:First>Dayle</b:First>
          </b:Person>
          <b:Person>
            <b:Last>Gaudet</b:Last>
            <b:First>Severin</b:First>
          </b:Person>
          <b:Person>
            <b:Last>Cockayne</b:Last>
            <b:First>Steve</b:First>
          </b:Person>
          <b:Person>
            <b:Last>Dunn</b:Last>
            <b:First>Jennifer</b:First>
          </b:Person>
        </b:NameList>
      </b:Author>
    </b:Author>
    <b:Title>ICD 3.2 -- The DHS Interface</b:Title>
    <b:Year>1998</b:Year>
    <b:Institution>Gemini Observatory</b:Institution>
    <b:RefOrder>5</b:RefOrder>
  </b:Source>
  <b:Source>
    <b:Tag>Hil96</b:Tag>
    <b:SourceType>Report</b:SourceType>
    <b:Guid>{7E148938-3BA5-7640-8C37-E4289329D437}</b:Guid>
    <b:LCID>2115</b:LCID>
    <b:Author>
      <b:Author>
        <b:NameList>
          <b:Person>
            <b:Last>Hill</b:Last>
            <b:First>Norman</b:First>
          </b:Person>
          <b:Person>
            <b:Last>Gaudet</b:Last>
            <b:First>Severin</b:First>
          </b:Person>
        </b:NameList>
      </b:Author>
    </b:Author>
    <b:Title>ICD 3 -- Bulk Data Transfer</b:Title>
    <b:Institution>Gemini Observatory</b:Institution>
    <b:Year>1996</b:Year>
    <b:RefOrder>6</b:RefOrder>
  </b:Source>
  <b:Source>
    <b:Tag>Bea97</b:Tag>
    <b:SourceType>Report</b:SourceType>
    <b:Guid>{04210C4B-667B-114F-830F-B881FDFD7391}</b:Guid>
    <b:LCID>2115</b:LCID>
    <b:Author>
      <b:Author>
        <b:NameList>
          <b:Person>
            <b:Last>Beard</b:Last>
            <b:First>Steven</b:First>
          </b:Person>
        </b:NameList>
      </b:Author>
    </b:Author>
    <b:Title>ICD 1.9/3.2 Science Instrument to Data Handling System</b:Title>
    <b:Year>1997</b:Year>
    <b:RefOrder>7</b:RefOrder>
  </b:Source>
  <b:Source>
    <b:Tag>XML</b:Tag>
    <b:SourceType>InternetSite</b:SourceType>
    <b:Guid>{4DA8155C-0159-B94A-8453-A777289CC96B}</b:Guid>
    <b:LCID>2115</b:LCID>
    <b:InternetSiteTitle>XML-RPC Home Page</b:InternetSiteTitle>
    <b:URL>http://www.xmlrpc.com</b:URL>
    <b:RefOrder>4</b:RefOrder>
  </b:Source>
  <b:Source>
    <b:Tag>OSG</b:Tag>
    <b:SourceType>InternetSite</b:SourceType>
    <b:Guid>{15860894-DF1B-784E-8697-8D1DB7C89A77}</b:Guid>
    <b:LCID>2115</b:LCID>
    <b:InternetSiteTitle>OSGi Alliance</b:InternetSiteTitle>
    <b:URL>http://www.osgi.org</b:URL>
    <b:RefOrder>10</b:RefOrder>
  </b:Source>
  <b:Source>
    <b:Tag>Exp</b:Tag>
    <b:SourceType>InternetSite</b:SourceType>
    <b:Guid>{AB4FF1D9-3986-A040-91D1-FE88864D9F9C}</b:Guid>
    <b:LCID>2115</b:LCID>
    <b:InternetSiteTitle>Experimental Physics and Industrial Control System</b:InternetSiteTitle>
    <b:URL>http://www.aps.anl.gov/epics/</b:URL>
    <b:RefOrder>8</b:RefOrder>
  </b:Source>
  <b:Source>
    <b:Tag>Jav</b:Tag>
    <b:SourceType>InternetSite</b:SourceType>
    <b:Guid>{E559AF3C-4E34-9E48-A10E-4E3E52DF8535}</b:Guid>
    <b:LCID>2115</b:LCID>
    <b:InternetSiteTitle>Java Message Service</b:InternetSiteTitle>
    <b:URL>http://en.wikipedia.org/wiki/Java_Message_Service</b:URL>
    <b:RefOrder>9</b:RefOrder>
  </b:Source>
  <b:Source>
    <b:Tag>Jin</b:Tag>
    <b:SourceType>InternetSite</b:SourceType>
    <b:Guid>{CE97BA2F-F3C2-8442-910C-3EFC995FDEA2}</b:Guid>
    <b:LCID>2115</b:LCID>
    <b:InternetSiteTitle>Jini.org</b:InternetSiteTitle>
    <b:URL>http://www.jini.org</b:URL>
    <b:RefOrder>11</b:RefOrder>
  </b:Source>
  <b:Source>
    <b:Tag>The</b:Tag>
    <b:SourceType>InternetSite</b:SourceType>
    <b:Guid>{AAAA90E3-2316-DD4B-A01C-DA2A7EC03313}</b:Guid>
    <b:LCID>2115</b:LCID>
    <b:InternetSiteTitle>The Scala Programming Language</b:InternetSiteTitle>
    <b:URL>http://www.scala-lang.org/</b:URL>
    <b:RefOrder>12</b:RefOrder>
  </b:Source>
  <b:Source xmlns:b="http://schemas.openxmlformats.org/officeDocument/2006/bibliography">
    <b:Tag>Apa11</b:Tag>
    <b:SourceType>InternetSite</b:SourceType>
    <b:Guid>{354ACD88-6C37-9F49-A13B-D4E3E5F5A65B}</b:Guid>
    <b:LCID>2115</b:LCID>
    <b:Author>
      <b:Author>
        <b:NameList>
          <b:Person>
            <b:Last>Foundation</b:Last>
            <b:First>Apache</b:First>
          </b:Person>
        </b:NameList>
      </b:Author>
    </b:Author>
    <b:Year>2011</b:Year>
    <b:InternetSiteTitle>Apache Felix</b:InternetSiteTitle>
    <b:URL>http://felix.apache.org/site/index.html</b:URL>
    <b:RefOrder>13</b:RefOrder>
  </b:Source>
  <b:Source>
    <b:Tag>Jav1</b:Tag>
    <b:SourceType>InternetSite</b:SourceType>
    <b:Guid>{99034603-25BA-C84A-BB4F-46A37551B2DD}</b:Guid>
    <b:LCID>2115</b:LCID>
    <b:InternetSiteTitle>Java Logging Overview</b:InternetSiteTitle>
    <b:URL>http://download.oracle.com/javase/1.4.2/docs/guide/util/logging/overview.html</b:URL>
    <b:RefOrder>14</b:RefOrder>
  </b:Source>
  <b:Source>
    <b:Tag>Apa</b:Tag>
    <b:SourceType>InternetSite</b:SourceType>
    <b:Guid>{00C3BF09-BE9D-664A-887A-1400F3D60F83}</b:Guid>
    <b:LCID>2115</b:LCID>
    <b:InternetSiteTitle>Apache Log4J</b:InternetSiteTitle>
    <b:URL>http://logging.apache.org/log4j/1.2/index.html</b:URL>
    <b:RefOrder>16</b:RefOrder>
  </b:Source>
  <b:Source>
    <b:Tag>Pax11</b:Tag>
    <b:SourceType>InternetSite</b:SourceType>
    <b:Guid>{A735C22B-6436-034B-9B12-042469BDD6E0}</b:Guid>
    <b:LCID>2115</b:LCID>
    <b:InternetSiteTitle>Pax-Logging</b:InternetSiteTitle>
    <b:URL>http://wiki.ops4j.org/display/paxlogging/Pax+Logging</b:URL>
    <b:RefOrder>15</b:RefOrder>
  </b:Source>
  <b:Source>
    <b:Tag>Núñ051</b:Tag>
    <b:SourceType>Report</b:SourceType>
    <b:Guid>{C08667EE-928E-D647-ABE2-9B5C32901117}</b:Guid>
    <b:LCID>2115</b:LCID>
    <b:Author>
      <b:Author>
        <b:NameList>
          <b:Person>
            <b:Last>Núñez</b:Last>
            <b:First>Arturo</b:First>
          </b:Person>
        </b:NameList>
      </b:Author>
    </b:Author>
    <b:Title>GIAPI/OCS Plan</b:Title>
    <b:Institution>Gemini Observatory</b:Institution>
    <b:Year>2005</b:Year>
    <b:RefOrder>17</b:RefOrder>
  </b:Source>
</b:Sources>
</file>

<file path=customXml/itemProps1.xml><?xml version="1.0" encoding="utf-8"?>
<ds:datastoreItem xmlns:ds="http://schemas.openxmlformats.org/officeDocument/2006/customXml" ds:itemID="{2F47AC64-2844-F84B-B516-B4A30FD7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GeminiReqATTemplate.dot</Template>
  <TotalTime>252</TotalTime>
  <Pages>16</Pages>
  <Words>2002</Words>
  <Characters>10811</Characters>
  <Application>Microsoft Macintosh Word</Application>
  <DocSecurity>0</DocSecurity>
  <Lines>415</Lines>
  <Paragraphs>225</Paragraphs>
  <ScaleCrop>false</ScaleCrop>
  <HeadingPairs>
    <vt:vector size="2" baseType="variant">
      <vt:variant>
        <vt:lpstr>Title</vt:lpstr>
      </vt:variant>
      <vt:variant>
        <vt:i4>1</vt:i4>
      </vt:variant>
    </vt:vector>
  </HeadingPairs>
  <TitlesOfParts>
    <vt:vector size="1" baseType="lpstr">
      <vt:lpstr>GDS Design</vt:lpstr>
    </vt:vector>
  </TitlesOfParts>
  <Manager/>
  <Company>Gemini Observatory</Company>
  <LinksUpToDate>false</LinksUpToDate>
  <CharactersWithSpaces>14014</CharactersWithSpaces>
  <SharedDoc>false</SharedDoc>
  <HyperlinkBase/>
  <HLinks>
    <vt:vector size="36" baseType="variant">
      <vt:variant>
        <vt:i4>852006</vt:i4>
      </vt:variant>
      <vt:variant>
        <vt:i4>282</vt:i4>
      </vt:variant>
      <vt:variant>
        <vt:i4>0</vt:i4>
      </vt:variant>
      <vt:variant>
        <vt:i4>5</vt:i4>
      </vt:variant>
      <vt:variant>
        <vt:lpwstr>http://svn.apache.org/repos/asf/logging/log4cxx/trunk</vt:lpwstr>
      </vt:variant>
      <vt:variant>
        <vt:lpwstr/>
      </vt:variant>
      <vt:variant>
        <vt:i4>3735582</vt:i4>
      </vt:variant>
      <vt:variant>
        <vt:i4>219</vt:i4>
      </vt:variant>
      <vt:variant>
        <vt:i4>0</vt:i4>
      </vt:variant>
      <vt:variant>
        <vt:i4>5</vt:i4>
      </vt:variant>
      <vt:variant>
        <vt:lpwstr>http://cppunit.sourceforge.net/cppunit-wiki</vt:lpwstr>
      </vt:variant>
      <vt:variant>
        <vt:lpwstr/>
      </vt:variant>
      <vt:variant>
        <vt:i4>5898303</vt:i4>
      </vt:variant>
      <vt:variant>
        <vt:i4>216</vt:i4>
      </vt:variant>
      <vt:variant>
        <vt:i4>0</vt:i4>
      </vt:variant>
      <vt:variant>
        <vt:i4>5</vt:i4>
      </vt:variant>
      <vt:variant>
        <vt:lpwstr>http://www.boost.org/</vt:lpwstr>
      </vt:variant>
      <vt:variant>
        <vt:lpwstr/>
      </vt:variant>
      <vt:variant>
        <vt:i4>262239</vt:i4>
      </vt:variant>
      <vt:variant>
        <vt:i4>213</vt:i4>
      </vt:variant>
      <vt:variant>
        <vt:i4>0</vt:i4>
      </vt:variant>
      <vt:variant>
        <vt:i4>5</vt:i4>
      </vt:variant>
      <vt:variant>
        <vt:lpwstr>http://logging.apache.org/log4cxx/index.html</vt:lpwstr>
      </vt:variant>
      <vt:variant>
        <vt:lpwstr/>
      </vt:variant>
      <vt:variant>
        <vt:i4>852027</vt:i4>
      </vt:variant>
      <vt:variant>
        <vt:i4>210</vt:i4>
      </vt:variant>
      <vt:variant>
        <vt:i4>0</vt:i4>
      </vt:variant>
      <vt:variant>
        <vt:i4>5</vt:i4>
      </vt:variant>
      <vt:variant>
        <vt:lpwstr>http://heasarc.gsfc.nasa.gov/docs/software/fitsio/fitsio.html</vt:lpwstr>
      </vt:variant>
      <vt:variant>
        <vt:lpwstr/>
      </vt:variant>
      <vt:variant>
        <vt:i4>7864358</vt:i4>
      </vt:variant>
      <vt:variant>
        <vt:i4>207</vt:i4>
      </vt:variant>
      <vt:variant>
        <vt:i4>0</vt:i4>
      </vt:variant>
      <vt:variant>
        <vt:i4>5</vt:i4>
      </vt:variant>
      <vt:variant>
        <vt:lpwstr>http://archive.stsci.edu/fits/fits_standard/fits_standard.html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GDS Design</dc:title>
  <dc:subject/>
  <dc:creator>Nicolás A. Barriga, Carlos Quiroz, Arturo Núñez</dc:creator>
  <cp:keywords/>
  <dc:description/>
  <cp:lastModifiedBy>Carlos Quiroz</cp:lastModifiedBy>
  <cp:revision>45</cp:revision>
  <cp:lastPrinted>2009-12-21T21:09:00Z</cp:lastPrinted>
  <dcterms:created xsi:type="dcterms:W3CDTF">2011-05-27T16:45:00Z</dcterms:created>
  <dcterms:modified xsi:type="dcterms:W3CDTF">2011-05-30T20:35:00Z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GDSDesign-05302010</vt:lpwstr>
  </property>
  <property fmtid="{D5CDD505-2E9C-101B-9397-08002B2CF9AE}" pid="3" name="Version">
    <vt:lpwstr>01</vt:lpwstr>
  </property>
  <property fmtid="{D5CDD505-2E9C-101B-9397-08002B2CF9AE}" pid="4" name="ICD Number">
    <vt:lpwstr>ICDXX</vt:lpwstr>
  </property>
</Properties>
</file>