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1. Миграция сохраненных данных чата из файла в mysql.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Подготовка: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Нужно создать базу данных, создать в базе данных таблицу, например: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chat DEFAULT CHARACTER SET utf8 DEFAULT COLLATE utf8_general_ci;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chat;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messages(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message_id int auto_increment primary key,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 varchar(32),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 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вставки данных: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messages (created, username, message) values("2017-10-10 22:15:45", "Ivan", "Hello");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 нужно сделать: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Используя текстовый файл с сообщениями с предыдущего задания (12), написать php скрипт который читает этот файл с сообщениями и создает новый файл (миграцию) - но уже с командами mysql. Таким образом на выходе должен получиться .sql файл с содержимым вида insert into messages …. ; insert into messages …..;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sql файл сформирован, проверяем его на работоспособность командой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/path/to/file.sql;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результате все сообщения из текстового файла должны оказаться в mysql.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