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Amphibians</w:t>
      </w:r>
    </w:p>
    <w:p>
      <w:pPr>
        <w:pStyle w:val="Author"/>
      </w:pPr>
      <w:r>
        <w:t xml:space="preserve">Adrian Armstrong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Here the selection of species, occurrence data sources, conservation status, and species distributions are described.</w:t>
      </w:r>
    </w:p>
    <w:bookmarkStart w:id="9" w:name="amphibians"/>
    <w:p>
      <w:pPr>
        <w:pStyle w:val="Heading1"/>
      </w:pPr>
      <w:r>
        <w:t xml:space="preserve">Amphibians</w:t>
      </w:r>
    </w:p>
    <w:p>
      <w:pPr>
        <w:pStyle w:val="FirstParagraph"/>
      </w:pPr>
      <w:r>
        <w:t xml:space="preserve">All endemic, near-endemic, and threatened (CR, EN, VU) species were included.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Amphibians</dc:title>
  <dc:creator>Adrian Armstrong</dc:creator>
  <cp:keywords/>
  <dcterms:created xsi:type="dcterms:W3CDTF">2026-04-02T09:41:56Z</dcterms:created>
  <dcterms:modified xsi:type="dcterms:W3CDTF">2026-04-02T09:41:56Z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Here the selection of species, occurrence data sources, conservation status, and species distributions are described.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/home/paulg/refs/bspi.bib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engines">
    <vt:lpwstr/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d">
    <vt:lpwstr>sec-species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title-block-banner">
    <vt:lpwstr>True</vt:lpwstr>
  </property>
  <property fmtid="{D5CDD505-2E9C-101B-9397-08002B2CF9AE}" pid="17" name="toc-title">
    <vt:lpwstr>Table of contents</vt:lpwstr>
  </property>
</Properties>
</file>