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5.jpeg" ContentType="image/jpeg"/>
  <Override PartName="/word/media/image4.png" ContentType="image/png"/>
  <Override PartName="/word/media/image3.jpeg" ContentType="image/jpeg"/>
  <Override PartName="/word/media/image1.wmf" ContentType="image/x-wmf"/>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tLeast" w:line="293"/>
        <w:textAlignment w:val="baseline"/>
        <w:outlineLvl w:val="0"/>
        <w:rPr>
          <w:rFonts w:eastAsia="Times New Roman" w:cs="Calibri" w:cstheme="minorHAnsi"/>
          <w:bCs/>
          <w:spacing w:val="-7"/>
          <w:kern w:val="2"/>
          <w:lang w:eastAsia="ja-JP"/>
        </w:rPr>
      </w:pPr>
      <w:r>
        <w:rPr>
          <w:rFonts w:cs="CIDFont+F3" w:ascii="CIDFont+F3" w:hAnsi="CIDFont+F3"/>
          <w:b/>
          <w:lang w:eastAsia="ja-JP"/>
        </w:rPr>
        <w:t xml:space="preserve">Table 1. </w:t>
      </w:r>
      <w:r>
        <w:rPr>
          <w:rFonts w:cs="CIDFont+F3" w:ascii="CIDFont+F3" w:hAnsi="CIDFont+F3"/>
          <w:lang w:eastAsia="ja-JP"/>
        </w:rPr>
        <w:t>A summary of</w:t>
      </w:r>
      <w:r>
        <w:rPr>
          <w:rFonts w:eastAsia="Times New Roman" w:cs="Calibri" w:cstheme="minorHAnsi"/>
          <w:bCs/>
          <w:spacing w:val="-7"/>
          <w:kern w:val="2"/>
          <w:lang w:eastAsia="ja-JP"/>
        </w:rPr>
        <w:t xml:space="preserve"> samples used for differential gene expression analysis. A total of 48 samples are characterized by their genotype, treatment, time point, phenotype, and sequencing type.</w:t>
      </w:r>
      <w:bookmarkStart w:id="0" w:name="_GoBack"/>
      <w:bookmarkEnd w:id="0"/>
    </w:p>
    <w:p>
      <w:pPr>
        <w:pStyle w:val="Normal"/>
        <w:numPr>
          <w:ilvl w:val="0"/>
          <w:numId w:val="0"/>
        </w:numPr>
        <w:shd w:val="clear" w:color="auto" w:fill="FFFFFF"/>
        <w:spacing w:lineRule="atLeast" w:line="293" w:before="0" w:after="200"/>
        <w:textAlignment w:val="baseline"/>
        <w:outlineLvl w:val="0"/>
        <w:rPr>
          <w:rFonts w:eastAsia="Times New Roman" w:cs="Calibri" w:cstheme="minorHAnsi"/>
          <w:bCs/>
          <w:color w:val="131313"/>
          <w:spacing w:val="-7"/>
          <w:kern w:val="2"/>
          <w:lang w:eastAsia="ja-JP"/>
        </w:rPr>
      </w:pPr>
      <w:r>
        <w:rPr>
          <w:rFonts w:eastAsia="Times New Roman" w:cs="Calibri" w:cstheme="minorHAnsi"/>
          <w:bCs/>
          <w:color w:val="131313"/>
          <w:spacing w:val="-7"/>
          <w:kern w:val="2"/>
          <w:lang w:eastAsia="ja-JP"/>
        </w:rPr>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 xml:space="preserve">   </w:t>
      </w:r>
      <w:r>
        <w:rPr>
          <w:rStyle w:val="Gnkrckgcgsb"/>
          <w:rFonts w:ascii="Lucida Console" w:hAnsi="Lucida Console"/>
          <w:color w:val="000000"/>
        </w:rPr>
        <w:t>Genotype Treatment Timepoint   Phenotype Sequencing_Type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1        RR   Control     0 hrs   resistant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2        RR   Control     0 hrs   resistant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3        RR   Control     0 hrs   resistant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4        RR   Control     0 hrs   resistant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5        RR   Control     0 hrs   resistant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6        RR   Control     0 hrs   resistant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7        RR   Control     0 hrs   resistant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8        RR   Control     0 hrs   resistant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9        RR   Control     0 hrs   resistant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10       RR   Control     0 hrs   resistant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11       RR   Control     0 hrs   resistant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12       RR   Control     0 hrs   resistant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13       RR   Control     0 hrs   resistant          paired</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14       RR   Control     0 hrs   resistant          paired</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15       RR   Control     0 hrs   resistant          paired</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16       RR   Control     0 hrs   resistant          paired</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17       RR   Control     0 hrs   resistant          paired</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18       RR   Control     0 hrs   resistant          paired</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19       S1   Control     0 hrs susceptible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20       S1   Control     0 hrs susceptible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21       S1   Control     0 hrs susceptible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22       S1   Control     0 hrs susceptible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23       S1   Control     0 hrs susceptible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24       S1   Control     0 hrs susceptible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25       S1   Control     0 hrs susceptible          paired</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26       S1   Control     0 hrs susceptible          paired</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27       S1   Control     0 hrs susceptible          paired</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28       S2   Control     0 hrs susceptible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29       S2   Control     0 hrs susceptible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30       S2   Control     0 hrs susceptible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31       S2   Control     0 hrs susceptible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32       S2   Control     0 hrs susceptible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33       S2   Control     0 hrs susceptible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34       S2   Control     0 hrs susceptible          paired</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35       S2   Control     0 hrs susceptible          paired</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36       S2   Control     0 hrs susceptible          paired</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37       RR Challenge     2 hrs   resistant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38       RR Challenge     2 hrs   resistant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39       RR Challenge     2 hrs   resistant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40       S1 Challenge     2 hrs susceptible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41       S2 Challenge     2 hrs susceptible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42       S2 Challenge     2 hrs susceptible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43       RR Challenge     6 hrs   resistant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44       RR Challenge     6 hrs   resistant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45       RR Challenge     6 hrs   resistant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46       S1 Challenge     6 hrs susceptible          single</w:t>
      </w:r>
    </w:p>
    <w:p>
      <w:pPr>
        <w:pStyle w:val="HTMLPreformatted"/>
        <w:shd w:val="clear" w:color="auto" w:fill="FFFFFF"/>
        <w:spacing w:lineRule="atLeast" w:line="140"/>
        <w:rPr>
          <w:rStyle w:val="Gnkrckgcgsb"/>
          <w:rFonts w:ascii="Lucida Console" w:hAnsi="Lucida Console"/>
          <w:color w:val="000000"/>
        </w:rPr>
      </w:pPr>
      <w:r>
        <w:rPr>
          <w:rStyle w:val="Gnkrckgcgsb"/>
          <w:rFonts w:ascii="Lucida Console" w:hAnsi="Lucida Console"/>
          <w:color w:val="000000"/>
        </w:rPr>
        <w:t>47       S2 Challenge     6 hrs susceptible          single</w:t>
      </w:r>
    </w:p>
    <w:p>
      <w:pPr>
        <w:pStyle w:val="HTMLPreformatted"/>
        <w:shd w:val="clear" w:color="auto" w:fill="FFFFFF"/>
        <w:spacing w:lineRule="atLeast" w:line="140"/>
        <w:rPr/>
      </w:pPr>
      <w:r>
        <w:rPr>
          <w:rStyle w:val="Gnkrckgcgsb"/>
          <w:rFonts w:ascii="Lucida Console" w:hAnsi="Lucida Console"/>
          <w:color w:val="000000"/>
        </w:rPr>
        <w:t>48       S2 Challenge     6 hrs susceptible          single</w:t>
      </w:r>
    </w:p>
    <w:p>
      <w:pPr>
        <w:pStyle w:val="Normal"/>
        <w:numPr>
          <w:ilvl w:val="0"/>
          <w:numId w:val="0"/>
        </w:numPr>
        <w:shd w:val="clear" w:color="auto" w:fill="FFFFFF"/>
        <w:spacing w:lineRule="atLeast" w:line="293" w:before="0" w:after="200"/>
        <w:textAlignment w:val="baseline"/>
        <w:outlineLvl w:val="0"/>
        <w:rPr>
          <w:rFonts w:ascii="CIDFont+F3" w:hAnsi="CIDFont+F3" w:cs="CIDFont+F3"/>
          <w:lang w:eastAsia="ja-JP"/>
        </w:rPr>
      </w:pPr>
      <w:r>
        <w:drawing>
          <wp:anchor behindDoc="0" distT="0" distB="0" distL="133350" distR="114300" simplePos="0" locked="0" layoutInCell="1" allowOverlap="1" relativeHeight="2">
            <wp:simplePos x="0" y="0"/>
            <wp:positionH relativeFrom="column">
              <wp:posOffset>-895350</wp:posOffset>
            </wp:positionH>
            <wp:positionV relativeFrom="paragraph">
              <wp:posOffset>498475</wp:posOffset>
            </wp:positionV>
            <wp:extent cx="7743190" cy="7068185"/>
            <wp:effectExtent l="0" t="0" r="0" b="0"/>
            <wp:wrapTight wrapText="bothSides">
              <wp:wrapPolygon edited="0">
                <wp:start x="-57" y="0"/>
                <wp:lineTo x="-57" y="21475"/>
                <wp:lineTo x="19872" y="21475"/>
                <wp:lineTo x="19872" y="21415"/>
                <wp:lineTo x="21519" y="21066"/>
                <wp:lineTo x="21519" y="20484"/>
                <wp:lineTo x="20723" y="20484"/>
                <wp:lineTo x="21572" y="20019"/>
                <wp:lineTo x="21572" y="19146"/>
                <wp:lineTo x="21466" y="19029"/>
                <wp:lineTo x="19872" y="18622"/>
                <wp:lineTo x="21519" y="18622"/>
                <wp:lineTo x="21519" y="18040"/>
                <wp:lineTo x="19872" y="17691"/>
                <wp:lineTo x="21519" y="17632"/>
                <wp:lineTo x="21519" y="17051"/>
                <wp:lineTo x="19872" y="16760"/>
                <wp:lineTo x="21519" y="16702"/>
                <wp:lineTo x="21519" y="16061"/>
                <wp:lineTo x="19872" y="15829"/>
                <wp:lineTo x="21519" y="15712"/>
                <wp:lineTo x="21519" y="15072"/>
                <wp:lineTo x="20031" y="14897"/>
                <wp:lineTo x="21519" y="14723"/>
                <wp:lineTo x="21519" y="14140"/>
                <wp:lineTo x="20031" y="13966"/>
                <wp:lineTo x="21519" y="13733"/>
                <wp:lineTo x="21519" y="13151"/>
                <wp:lineTo x="20031" y="13034"/>
                <wp:lineTo x="21519" y="12744"/>
                <wp:lineTo x="21519" y="12162"/>
                <wp:lineTo x="19872" y="12104"/>
                <wp:lineTo x="21519" y="11812"/>
                <wp:lineTo x="21519" y="11172"/>
                <wp:lineTo x="20829" y="11172"/>
                <wp:lineTo x="21572" y="10765"/>
                <wp:lineTo x="21572" y="8786"/>
                <wp:lineTo x="21361" y="8669"/>
                <wp:lineTo x="19872" y="8379"/>
                <wp:lineTo x="21519" y="8379"/>
                <wp:lineTo x="21519" y="7739"/>
                <wp:lineTo x="19872" y="7448"/>
                <wp:lineTo x="21519" y="7389"/>
                <wp:lineTo x="21519" y="6807"/>
                <wp:lineTo x="20031" y="6516"/>
                <wp:lineTo x="21519" y="6400"/>
                <wp:lineTo x="21519" y="5818"/>
                <wp:lineTo x="19872" y="5586"/>
                <wp:lineTo x="21519" y="5411"/>
                <wp:lineTo x="21519" y="4829"/>
                <wp:lineTo x="20031" y="4653"/>
                <wp:lineTo x="21519" y="4479"/>
                <wp:lineTo x="21519" y="3839"/>
                <wp:lineTo x="19872" y="3723"/>
                <wp:lineTo x="21519" y="3490"/>
                <wp:lineTo x="21519" y="2851"/>
                <wp:lineTo x="19872" y="2792"/>
                <wp:lineTo x="21519" y="2501"/>
                <wp:lineTo x="21519" y="1918"/>
                <wp:lineTo x="19872" y="1860"/>
                <wp:lineTo x="21519" y="1511"/>
                <wp:lineTo x="21519" y="929"/>
                <wp:lineTo x="20723" y="929"/>
                <wp:lineTo x="21572" y="464"/>
                <wp:lineTo x="21572" y="0"/>
                <wp:lineTo x="-57"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7743190" cy="7068185"/>
                    </a:xfrm>
                    <a:prstGeom prst="rect">
                      <a:avLst/>
                    </a:prstGeom>
                  </pic:spPr>
                </pic:pic>
              </a:graphicData>
            </a:graphic>
          </wp:anchor>
        </w:drawing>
      </w:r>
      <w:r>
        <w:rPr>
          <w:rFonts w:cs="CIDFont+F3" w:ascii="CIDFont+F3" w:hAnsi="CIDFont+F3"/>
          <w:b/>
          <w:lang w:eastAsia="ja-JP"/>
        </w:rPr>
        <w:t>T</w:t>
      </w:r>
      <w:r>
        <w:rPr>
          <w:rFonts w:cs="CIDFont+F3" w:ascii="CIDFont+F3" w:hAnsi="CIDFont+F3"/>
          <w:b/>
          <w:lang w:eastAsia="ja-JP"/>
        </w:rPr>
        <w:t xml:space="preserve">able 2 </w:t>
      </w:r>
      <w:r>
        <w:rPr>
          <w:rFonts w:cs="CIDFont+F3" w:ascii="CIDFont+F3" w:hAnsi="CIDFont+F3"/>
          <w:lang w:eastAsia="ja-JP"/>
        </w:rPr>
        <w:t>Significantly differentially expressed genes</w:t>
      </w:r>
      <w:r>
        <w:rPr>
          <w:rFonts w:cs="CIDFont+F3" w:ascii="CIDFont+F3" w:hAnsi="CIDFont+F3"/>
          <w:b/>
          <w:lang w:eastAsia="ja-JP"/>
        </w:rPr>
        <w:t xml:space="preserve"> </w:t>
      </w:r>
      <w:r>
        <w:rPr>
          <w:rFonts w:cs="CIDFont+F3" w:ascii="CIDFont+F3" w:hAnsi="CIDFont+F3"/>
          <w:lang w:eastAsia="ja-JP"/>
        </w:rPr>
        <w:t xml:space="preserve">ranked by Benjamini-Hochberg adjusted p-value. Those present in annotation file contain descriptions. </w:t>
      </w:r>
    </w:p>
    <w:p>
      <w:pPr>
        <w:pStyle w:val="Normal"/>
        <w:numPr>
          <w:ilvl w:val="0"/>
          <w:numId w:val="0"/>
        </w:numPr>
        <w:shd w:val="clear" w:color="auto" w:fill="FFFFFF"/>
        <w:spacing w:lineRule="atLeast" w:line="293" w:before="0" w:after="200"/>
        <w:textAlignment w:val="baseline"/>
        <w:outlineLvl w:val="0"/>
        <w:rPr>
          <w:rFonts w:ascii="Lucida Console" w:hAnsi="Lucida Console"/>
          <w:color w:val="000000"/>
        </w:rPr>
      </w:pPr>
      <w:r>
        <w:rPr>
          <w:rFonts w:ascii="Lucida Console" w:hAnsi="Lucida Console"/>
          <w:color w:val="000000"/>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t>Figure 1</w:t>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drawing>
          <wp:inline distT="0" distB="0" distL="19050" distR="0">
            <wp:extent cx="5943600" cy="4241800"/>
            <wp:effectExtent l="0" t="0" r="0" b="0"/>
            <wp:docPr id="2" name="Picture 1" descr="pl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lot1.jpg"/>
                    <pic:cNvPicPr>
                      <a:picLocks noChangeAspect="1" noChangeArrowheads="1"/>
                    </pic:cNvPicPr>
                  </pic:nvPicPr>
                  <pic:blipFill>
                    <a:blip r:embed="rId3"/>
                    <a:stretch>
                      <a:fillRect/>
                    </a:stretch>
                  </pic:blipFill>
                  <pic:spPr bwMode="auto">
                    <a:xfrm>
                      <a:off x="0" y="0"/>
                      <a:ext cx="5943600" cy="4241800"/>
                    </a:xfrm>
                    <a:prstGeom prst="rect">
                      <a:avLst/>
                    </a:prstGeom>
                  </pic:spPr>
                </pic:pic>
              </a:graphicData>
            </a:graphic>
          </wp:inline>
        </w:drawing>
      </w:r>
    </w:p>
    <w:p>
      <w:pPr>
        <w:pStyle w:val="Normal"/>
        <w:numPr>
          <w:ilvl w:val="0"/>
          <w:numId w:val="0"/>
        </w:numPr>
        <w:shd w:val="clear" w:color="auto" w:fill="FFFFFF"/>
        <w:spacing w:lineRule="atLeast" w:line="293" w:before="0" w:after="200"/>
        <w:textAlignment w:val="baseline"/>
        <w:outlineLvl w:val="0"/>
        <w:rPr>
          <w:rFonts w:ascii="CIDFont+F3" w:hAnsi="CIDFont+F3" w:cs="CIDFont+F3"/>
          <w:lang w:eastAsia="ja-JP"/>
        </w:rPr>
      </w:pPr>
      <w:r>
        <w:rPr>
          <w:rFonts w:cs="CIDFont+F3" w:ascii="CIDFont+F3" w:hAnsi="CIDFont+F3"/>
          <w:lang w:eastAsia="ja-JP"/>
        </w:rPr>
        <w:t>Figure 1: Overview of the variance in raw counts of sample transcriptomes by principal component analysis (PCA). Sample attributes are keyed to shape, color, size, and shade. Each point represents the sum of 59,245 products of log</w:t>
      </w:r>
      <w:r>
        <w:rPr>
          <w:rFonts w:cs="CIDFont+F3" w:ascii="CIDFont+F3" w:hAnsi="CIDFont+F3"/>
          <w:vertAlign w:val="subscript"/>
          <w:lang w:eastAsia="ja-JP"/>
        </w:rPr>
        <w:t xml:space="preserve">2 </w:t>
      </w:r>
      <w:r>
        <w:rPr>
          <w:rFonts w:cs="CIDFont+F3" w:ascii="CIDFont+F3" w:hAnsi="CIDFont+F3"/>
          <w:lang w:eastAsia="ja-JP"/>
        </w:rPr>
        <w:t xml:space="preserve"> raw gene counts and their respective weights, according to PC1 (x coordinate) and PC2 (y coordinate). Correlation between sequencing type and library size is worthy of note.</w:t>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t>Figure 2</w:t>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drawing>
          <wp:inline distT="0" distB="0" distL="19050" distR="0">
            <wp:extent cx="5943600" cy="4257675"/>
            <wp:effectExtent l="0" t="0" r="0" b="0"/>
            <wp:docPr id="3" name="Image1" descr="pl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plot2.jpg"/>
                    <pic:cNvPicPr>
                      <a:picLocks noChangeAspect="1" noChangeArrowheads="1"/>
                    </pic:cNvPicPr>
                  </pic:nvPicPr>
                  <pic:blipFill>
                    <a:blip r:embed="rId4"/>
                    <a:stretch>
                      <a:fillRect/>
                    </a:stretch>
                  </pic:blipFill>
                  <pic:spPr bwMode="auto">
                    <a:xfrm>
                      <a:off x="0" y="0"/>
                      <a:ext cx="5943600" cy="4257675"/>
                    </a:xfrm>
                    <a:prstGeom prst="rect">
                      <a:avLst/>
                    </a:prstGeom>
                  </pic:spPr>
                </pic:pic>
              </a:graphicData>
            </a:graphic>
          </wp:inline>
        </w:drawing>
      </w:r>
    </w:p>
    <w:p>
      <w:pPr>
        <w:pStyle w:val="Normal"/>
        <w:numPr>
          <w:ilvl w:val="0"/>
          <w:numId w:val="0"/>
        </w:numPr>
        <w:shd w:val="clear" w:color="auto" w:fill="FFFFFF"/>
        <w:spacing w:lineRule="atLeast" w:line="293" w:before="0" w:after="200"/>
        <w:textAlignment w:val="baseline"/>
        <w:outlineLvl w:val="0"/>
        <w:rPr>
          <w:rFonts w:ascii="CIDFont+F3" w:hAnsi="CIDFont+F3" w:cs="CIDFont+F3"/>
          <w:lang w:eastAsia="ja-JP"/>
        </w:rPr>
      </w:pPr>
      <w:r>
        <w:rPr>
          <w:rFonts w:cs="CIDFont+F3" w:ascii="CIDFont+F3" w:hAnsi="CIDFont+F3"/>
          <w:lang w:eastAsia="ja-JP"/>
        </w:rPr>
        <w:t>Figure 2: Overview of the variance in normalized counts of sample transcriptomes by principal component analysis (PCA), with relevant attributes keyed to shape, color, size, and shade. Each point represents the sum of 59,245 products of log</w:t>
      </w:r>
      <w:r>
        <w:rPr>
          <w:rFonts w:cs="CIDFont+F3" w:ascii="CIDFont+F3" w:hAnsi="CIDFont+F3"/>
          <w:vertAlign w:val="subscript"/>
          <w:lang w:eastAsia="ja-JP"/>
        </w:rPr>
        <w:t xml:space="preserve"> </w:t>
      </w:r>
      <w:r>
        <w:rPr>
          <w:rFonts w:cs="CIDFont+F3" w:ascii="CIDFont+F3" w:hAnsi="CIDFont+F3"/>
          <w:lang w:eastAsia="ja-JP"/>
        </w:rPr>
        <w:t>gene counts after normalization and their respective weights, according to PC1 (x coordinate) and PC2 (y coordinate). Correction of the library size effect has reduced the visually apparent point clusters.</w:t>
      </w:r>
    </w:p>
    <w:p>
      <w:pPr>
        <w:pStyle w:val="Normal"/>
        <w:numPr>
          <w:ilvl w:val="0"/>
          <w:numId w:val="0"/>
        </w:numPr>
        <w:shd w:val="clear" w:color="auto" w:fill="FFFFFF"/>
        <w:spacing w:lineRule="atLeast" w:line="293" w:before="0" w:after="200"/>
        <w:textAlignment w:val="baseline"/>
        <w:outlineLvl w:val="0"/>
        <w:rPr>
          <w:rFonts w:eastAsia="Times New Roman" w:cs="Calibri" w:cstheme="minorHAnsi"/>
          <w:lang w:eastAsia="ja-JP"/>
        </w:rPr>
      </w:pPr>
      <w:r>
        <w:rPr>
          <w:rFonts w:eastAsia="Times New Roman" w:cs="Calibri" w:cstheme="minorHAnsi"/>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t>Figure 3</w:t>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drawing>
          <wp:inline distT="0" distB="0" distL="19050" distR="1270">
            <wp:extent cx="6057265" cy="4307205"/>
            <wp:effectExtent l="0" t="0" r="0" b="0"/>
            <wp:docPr id="4" name="Picture 4" descr="pl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lot3.jpg"/>
                    <pic:cNvPicPr>
                      <a:picLocks noChangeAspect="1" noChangeArrowheads="1"/>
                    </pic:cNvPicPr>
                  </pic:nvPicPr>
                  <pic:blipFill>
                    <a:blip r:embed="rId5"/>
                    <a:stretch>
                      <a:fillRect/>
                    </a:stretch>
                  </pic:blipFill>
                  <pic:spPr bwMode="auto">
                    <a:xfrm>
                      <a:off x="0" y="0"/>
                      <a:ext cx="6057265" cy="4307205"/>
                    </a:xfrm>
                    <a:prstGeom prst="rect">
                      <a:avLst/>
                    </a:prstGeom>
                  </pic:spPr>
                </pic:pic>
              </a:graphicData>
            </a:graphic>
          </wp:inline>
        </w:drawing>
      </w:r>
    </w:p>
    <w:p>
      <w:pPr>
        <w:pStyle w:val="Normal"/>
        <w:numPr>
          <w:ilvl w:val="0"/>
          <w:numId w:val="0"/>
        </w:numPr>
        <w:shd w:val="clear" w:color="auto" w:fill="FFFFFF"/>
        <w:spacing w:lineRule="atLeast" w:line="293" w:before="0" w:after="200"/>
        <w:textAlignment w:val="baseline"/>
        <w:outlineLvl w:val="0"/>
        <w:rPr>
          <w:rFonts w:ascii="CIDFont+F3" w:hAnsi="CIDFont+F3" w:cs="CIDFont+F3"/>
          <w:lang w:eastAsia="ja-JP"/>
        </w:rPr>
      </w:pPr>
      <w:r>
        <w:rPr>
          <w:rFonts w:cs="CIDFont+F3" w:ascii="CIDFont+F3" w:hAnsi="CIDFont+F3"/>
          <w:lang w:eastAsia="ja-JP"/>
        </w:rPr>
        <w:t>Figure 3: Overview of the variance in normalized counts of transcriptomes by principal component analysis (PCA), where the sequencing type effect has been removed. Sample attributes are keyed to shape, color, size, and shade. Each point represents the sum of 59,245 products of log</w:t>
      </w:r>
      <w:r>
        <w:rPr>
          <w:rFonts w:cs="CIDFont+F3" w:ascii="CIDFont+F3" w:hAnsi="CIDFont+F3"/>
          <w:vertAlign w:val="subscript"/>
          <w:lang w:eastAsia="ja-JP"/>
        </w:rPr>
        <w:t xml:space="preserve">2 </w:t>
      </w:r>
      <w:r>
        <w:rPr>
          <w:rFonts w:cs="CIDFont+F3" w:ascii="CIDFont+F3" w:hAnsi="CIDFont+F3"/>
          <w:lang w:eastAsia="ja-JP"/>
        </w:rPr>
        <w:t xml:space="preserve">gene counts after normalization and sequencing type effect subtraction and their respective weights, according to PC1 (x coordinate) and PC2 (y coordinate). Adjustment to remove the unwanted technical effect produces only a subtle change compared to Figure 3.  </w:t>
      </w:r>
    </w:p>
    <w:p>
      <w:pPr>
        <w:pStyle w:val="Normal"/>
        <w:numPr>
          <w:ilvl w:val="0"/>
          <w:numId w:val="0"/>
        </w:numPr>
        <w:shd w:val="clear" w:color="auto" w:fill="FFFFFF"/>
        <w:spacing w:lineRule="atLeast" w:line="293" w:before="0" w:after="200"/>
        <w:textAlignment w:val="baseline"/>
        <w:outlineLvl w:val="0"/>
        <w:rPr>
          <w:rFonts w:ascii="CIDFont+F3" w:hAnsi="CIDFont+F3" w:cs="CIDFont+F3"/>
          <w:lang w:eastAsia="ja-JP"/>
        </w:rPr>
      </w:pPr>
      <w:r>
        <w:rPr>
          <w:rFonts w:cs="CIDFont+F3" w:ascii="CIDFont+F3" w:hAnsi="CIDFont+F3"/>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b/>
          <w:b/>
          <w:lang w:eastAsia="ja-JP"/>
        </w:rPr>
      </w:pPr>
      <w:r>
        <w:rPr>
          <w:rFonts w:cs="CIDFont+F3" w:ascii="CIDFont+F3" w:hAnsi="CIDFont+F3"/>
          <w:b/>
          <w:lang w:eastAsia="ja-JP"/>
        </w:rPr>
      </w:r>
    </w:p>
    <w:p>
      <w:pPr>
        <w:pStyle w:val="Normal"/>
        <w:numPr>
          <w:ilvl w:val="0"/>
          <w:numId w:val="0"/>
        </w:numPr>
        <w:shd w:val="clear" w:color="auto" w:fill="FFFFFF"/>
        <w:spacing w:lineRule="atLeast" w:line="293" w:before="0" w:after="200"/>
        <w:textAlignment w:val="baseline"/>
        <w:outlineLvl w:val="0"/>
        <w:rPr>
          <w:rFonts w:ascii="CIDFont+F3" w:hAnsi="CIDFont+F3" w:cs="CIDFont+F3"/>
          <w:lang w:eastAsia="ja-JP"/>
        </w:rPr>
      </w:pPr>
      <w:r>
        <w:rPr>
          <w:rFonts w:cs="CIDFont+F3" w:ascii="CIDFont+F3" w:hAnsi="CIDFont+F3"/>
          <w:b/>
          <w:lang w:eastAsia="ja-JP"/>
        </w:rPr>
        <w:t>Figure 4</w:t>
      </w:r>
    </w:p>
    <w:p>
      <w:pPr>
        <w:pStyle w:val="Normal"/>
        <w:numPr>
          <w:ilvl w:val="0"/>
          <w:numId w:val="0"/>
        </w:numPr>
        <w:shd w:val="clear" w:color="auto" w:fill="FFFFFF"/>
        <w:spacing w:lineRule="atLeast" w:line="293" w:before="0" w:after="200"/>
        <w:textAlignment w:val="baseline"/>
        <w:outlineLvl w:val="0"/>
        <w:rPr>
          <w:rFonts w:eastAsia="Times New Roman" w:cs="Calibri" w:cstheme="minorHAnsi"/>
          <w:lang w:eastAsia="ja-JP"/>
        </w:rPr>
      </w:pPr>
      <w:r>
        <w:rPr/>
        <w:drawing>
          <wp:inline distT="0" distB="0" distL="19050" distR="0">
            <wp:extent cx="5895975" cy="4792980"/>
            <wp:effectExtent l="0" t="0" r="0" b="0"/>
            <wp:docPr id="5" name="Picture 5" descr="lectin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ectin_plot.jpg"/>
                    <pic:cNvPicPr>
                      <a:picLocks noChangeAspect="1" noChangeArrowheads="1"/>
                    </pic:cNvPicPr>
                  </pic:nvPicPr>
                  <pic:blipFill>
                    <a:blip r:embed="rId6"/>
                    <a:srcRect l="1956" t="7312" r="22161" b="10325"/>
                    <a:stretch>
                      <a:fillRect/>
                    </a:stretch>
                  </pic:blipFill>
                  <pic:spPr bwMode="auto">
                    <a:xfrm>
                      <a:off x="0" y="0"/>
                      <a:ext cx="5895975" cy="4792980"/>
                    </a:xfrm>
                    <a:prstGeom prst="rect">
                      <a:avLst/>
                    </a:prstGeom>
                  </pic:spPr>
                </pic:pic>
              </a:graphicData>
            </a:graphic>
          </wp:inline>
        </w:drawing>
      </w:r>
    </w:p>
    <w:p>
      <w:pPr>
        <w:pStyle w:val="Normal"/>
        <w:tabs>
          <w:tab w:val="left" w:pos="5154" w:leader="none"/>
        </w:tabs>
        <w:rPr>
          <w:rFonts w:eastAsia="Times New Roman" w:cs="Calibri" w:cstheme="minorHAnsi"/>
          <w:lang w:eastAsia="ja-JP"/>
        </w:rPr>
      </w:pPr>
      <w:r>
        <w:rPr>
          <w:rFonts w:eastAsia="Times New Roman" w:cs="Calibri" w:cstheme="minorHAnsi"/>
          <w:lang w:eastAsia="ja-JP"/>
        </w:rPr>
        <w:t>Figure 4: Log normalized counts by phenotype for the #34 DEG, with each point representing a single number. Points are arbitrarily “jittered” along the x-axis to enable clearer visualization.</w:t>
      </w:r>
    </w:p>
    <w:p>
      <w:pPr>
        <w:pStyle w:val="Normal"/>
        <w:tabs>
          <w:tab w:val="left" w:pos="5154" w:leader="none"/>
        </w:tabs>
        <w:rPr>
          <w:rFonts w:eastAsia="Times New Roman" w:cs="Calibri" w:cstheme="minorHAnsi"/>
          <w:lang w:eastAsia="ja-JP"/>
        </w:rPr>
      </w:pPr>
      <w:r>
        <w:rPr>
          <w:rFonts w:eastAsia="Times New Roman" w:cs="Calibri" w:cstheme="minorHAnsi"/>
          <w:lang w:eastAsia="ja-JP"/>
        </w:rPr>
      </w:r>
    </w:p>
    <w:p>
      <w:pPr>
        <w:pStyle w:val="Normal"/>
        <w:tabs>
          <w:tab w:val="left" w:pos="5154" w:leader="none"/>
        </w:tabs>
        <w:rPr>
          <w:rFonts w:eastAsia="Times New Roman" w:cs="Calibri" w:cstheme="minorHAnsi"/>
          <w:lang w:eastAsia="ja-JP"/>
        </w:rPr>
      </w:pPr>
      <w:r>
        <w:rPr>
          <w:rFonts w:eastAsia="Times New Roman" w:cs="Calibri" w:cstheme="minorHAnsi"/>
          <w:lang w:eastAsia="ja-JP"/>
        </w:rPr>
      </w:r>
    </w:p>
    <w:p>
      <w:pPr>
        <w:pStyle w:val="Normal"/>
        <w:tabs>
          <w:tab w:val="left" w:pos="5154" w:leader="none"/>
        </w:tabs>
        <w:rPr>
          <w:rFonts w:eastAsia="Times New Roman" w:cs="Calibri" w:cstheme="minorHAnsi"/>
          <w:lang w:eastAsia="ja-JP"/>
        </w:rPr>
      </w:pPr>
      <w:r>
        <w:rPr>
          <w:rFonts w:eastAsia="Times New Roman" w:cs="Calibri" w:cstheme="minorHAnsi"/>
          <w:lang w:eastAsia="ja-JP"/>
        </w:rPr>
      </w:r>
    </w:p>
    <w:p>
      <w:pPr>
        <w:pStyle w:val="Normal"/>
        <w:tabs>
          <w:tab w:val="left" w:pos="5154" w:leader="none"/>
        </w:tabs>
        <w:rPr>
          <w:rFonts w:eastAsia="Times New Roman" w:cs="Calibri" w:cstheme="minorHAnsi"/>
          <w:lang w:eastAsia="ja-JP"/>
        </w:rPr>
      </w:pPr>
      <w:r>
        <w:rPr>
          <w:rFonts w:eastAsia="Times New Roman" w:cs="Calibri" w:cstheme="minorHAnsi"/>
          <w:lang w:eastAsia="ja-JP"/>
        </w:rPr>
      </w:r>
    </w:p>
    <w:p>
      <w:pPr>
        <w:pStyle w:val="Normal"/>
        <w:tabs>
          <w:tab w:val="left" w:pos="5154" w:leader="none"/>
        </w:tabs>
        <w:rPr>
          <w:rFonts w:eastAsia="Times New Roman" w:cs="Calibri" w:cstheme="minorHAnsi"/>
          <w:lang w:eastAsia="ja-JP"/>
        </w:rPr>
      </w:pPr>
      <w:r>
        <w:rPr>
          <w:rFonts w:eastAsia="Times New Roman" w:cs="Calibri" w:cstheme="minorHAnsi"/>
          <w:lang w:eastAsia="ja-JP"/>
        </w:rPr>
      </w:r>
    </w:p>
    <w:p>
      <w:pPr>
        <w:pStyle w:val="Normal"/>
        <w:tabs>
          <w:tab w:val="left" w:pos="5154" w:leader="none"/>
        </w:tabs>
        <w:rPr>
          <w:rFonts w:eastAsia="Times New Roman" w:cs="Calibri" w:cstheme="minorHAnsi"/>
          <w:lang w:eastAsia="ja-JP"/>
        </w:rPr>
      </w:pPr>
      <w:r>
        <w:rPr>
          <w:rFonts w:eastAsia="Times New Roman" w:cs="Calibri" w:cstheme="minorHAnsi"/>
          <w:lang w:eastAsia="ja-JP"/>
        </w:rPr>
      </w:r>
    </w:p>
    <w:p>
      <w:pPr>
        <w:pStyle w:val="Normal"/>
        <w:tabs>
          <w:tab w:val="left" w:pos="5154" w:leader="none"/>
        </w:tabs>
        <w:rPr>
          <w:rFonts w:eastAsia="Times New Roman" w:cs="Calibri" w:cstheme="minorHAnsi"/>
          <w:lang w:eastAsia="ja-JP"/>
        </w:rPr>
      </w:pPr>
      <w:r>
        <w:rPr>
          <w:rFonts w:eastAsia="Times New Roman" w:cs="Calibri" w:cstheme="minorHAnsi"/>
          <w:lang w:eastAsia="ja-JP"/>
        </w:rPr>
      </w:r>
    </w:p>
    <w:p>
      <w:pPr>
        <w:pStyle w:val="Normal"/>
        <w:tabs>
          <w:tab w:val="left" w:pos="5154" w:leader="none"/>
        </w:tabs>
        <w:rPr>
          <w:rFonts w:eastAsia="Times New Roman" w:cs="Calibri" w:cstheme="minorHAnsi"/>
          <w:lang w:eastAsia="ja-JP"/>
        </w:rPr>
      </w:pPr>
      <w:r>
        <w:rPr>
          <w:rFonts w:eastAsia="Times New Roman" w:cs="Calibri" w:cstheme="minorHAnsi"/>
          <w:lang w:eastAsia="ja-JP"/>
        </w:rPr>
      </w:r>
    </w:p>
    <w:p>
      <w:pPr>
        <w:pStyle w:val="Normal"/>
        <w:tabs>
          <w:tab w:val="left" w:pos="5154" w:leader="none"/>
        </w:tabs>
        <w:rPr>
          <w:rFonts w:eastAsia="Times New Roman" w:cs="Calibri" w:cstheme="minorHAnsi"/>
          <w:lang w:eastAsia="ja-JP"/>
        </w:rPr>
      </w:pPr>
      <w:r>
        <w:rPr>
          <w:rFonts w:eastAsia="Times New Roman" w:cs="Calibri" w:cstheme="minorHAnsi"/>
          <w:lang w:eastAsia="ja-JP"/>
        </w:rPr>
      </w:r>
    </w:p>
    <w:p>
      <w:pPr>
        <w:pStyle w:val="Normal"/>
        <w:tabs>
          <w:tab w:val="left" w:pos="5154" w:leader="none"/>
        </w:tabs>
        <w:rPr>
          <w:rFonts w:eastAsia="Times New Roman" w:cs="Calibri" w:cstheme="minorHAnsi"/>
          <w:lang w:eastAsia="ja-JP"/>
        </w:rPr>
      </w:pPr>
      <w:r>
        <w:rPr>
          <w:rFonts w:eastAsia="Times New Roman" w:cs="Calibri" w:cstheme="minorHAnsi"/>
          <w:lang w:eastAsia="ja-JP"/>
        </w:rPr>
      </w:r>
    </w:p>
    <w:p>
      <w:pPr>
        <w:pStyle w:val="Normal"/>
        <w:tabs>
          <w:tab w:val="left" w:pos="5154" w:leader="none"/>
        </w:tabs>
        <w:rPr>
          <w:rFonts w:eastAsia="Times New Roman" w:cs="Calibri" w:cstheme="minorHAnsi"/>
          <w:lang w:eastAsia="ja-JP"/>
        </w:rPr>
      </w:pPr>
      <w:r>
        <w:rPr>
          <w:rFonts w:eastAsia="Times New Roman" w:cs="Calibri" w:cstheme="minorHAnsi"/>
          <w:lang w:eastAsia="ja-JP"/>
        </w:rPr>
      </w:r>
    </w:p>
    <w:p>
      <w:pPr>
        <w:pStyle w:val="Normal"/>
        <w:tabs>
          <w:tab w:val="left" w:pos="5154" w:leader="none"/>
        </w:tabs>
        <w:rPr>
          <w:rFonts w:eastAsia="Times New Roman" w:cs="Calibri" w:cstheme="minorHAnsi"/>
          <w:lang w:eastAsia="ja-JP"/>
        </w:rPr>
      </w:pPr>
      <w:r>
        <w:rPr>
          <w:rFonts w:eastAsia="Times New Roman" w:cs="Calibri" w:cstheme="minorHAnsi"/>
          <w:lang w:eastAsia="ja-JP"/>
        </w:rPr>
      </w:r>
    </w:p>
    <w:p>
      <w:pPr>
        <w:pStyle w:val="Normal"/>
        <w:tabs>
          <w:tab w:val="left" w:pos="5154" w:leader="none"/>
        </w:tab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CIDFont+F3">
    <w:charset w:val="01"/>
    <w:family w:val="roman"/>
    <w:pitch w:val="variable"/>
  </w:font>
  <w:font w:name="Lucida Console">
    <w:charset w:val="01"/>
    <w:family w:val="roman"/>
    <w:pitch w:val="variable"/>
  </w:font>
</w:fonts>
</file>

<file path=word/settings.xml><?xml version="1.0" encoding="utf-8"?>
<w:settings xmlns:w="http://schemas.openxmlformats.org/wordprocessingml/2006/main">
  <w:zoom w:percent="99"/>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51e3e"/>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link w:val="Heading1Char"/>
    <w:uiPriority w:val="9"/>
    <w:qFormat/>
    <w:rsid w:val="006e644e"/>
    <w:pPr>
      <w:spacing w:beforeAutospacing="1" w:afterAutospacing="1"/>
      <w:outlineLvl w:val="0"/>
    </w:pPr>
    <w:rPr>
      <w:rFonts w:ascii="Times New Roman" w:hAnsi="Times New Roman" w:eastAsia="Times New Roman" w:cs="Times New Roman"/>
      <w:b/>
      <w:bCs/>
      <w:kern w:val="2"/>
      <w:sz w:val="48"/>
      <w:szCs w:val="48"/>
      <w:lang w:eastAsia="ja-JP"/>
    </w:rPr>
  </w:style>
  <w:style w:type="character" w:styleId="DefaultParagraphFont" w:default="1">
    <w:name w:val="Default Paragraph Font"/>
    <w:uiPriority w:val="1"/>
    <w:semiHidden/>
    <w:unhideWhenUsed/>
    <w:qFormat/>
    <w:rPr/>
  </w:style>
  <w:style w:type="character" w:styleId="ListLabel1" w:customStyle="1">
    <w:name w:val="ListLabel 1"/>
    <w:qFormat/>
    <w:rsid w:val="00151e3e"/>
    <w:rPr>
      <w:rFonts w:cs="Courier New"/>
    </w:rPr>
  </w:style>
  <w:style w:type="character" w:styleId="ListLabel2" w:customStyle="1">
    <w:name w:val="ListLabel 2"/>
    <w:qFormat/>
    <w:rsid w:val="00151e3e"/>
    <w:rPr>
      <w:rFonts w:cs="Courier New"/>
    </w:rPr>
  </w:style>
  <w:style w:type="character" w:styleId="ListLabel3" w:customStyle="1">
    <w:name w:val="ListLabel 3"/>
    <w:qFormat/>
    <w:rsid w:val="00151e3e"/>
    <w:rPr>
      <w:rFonts w:cs="Courier New"/>
    </w:rPr>
  </w:style>
  <w:style w:type="character" w:styleId="Emphasis">
    <w:name w:val="Emphasis"/>
    <w:basedOn w:val="DefaultParagraphFont"/>
    <w:uiPriority w:val="20"/>
    <w:qFormat/>
    <w:rsid w:val="006e644e"/>
    <w:rPr>
      <w:i/>
      <w:iCs/>
    </w:rPr>
  </w:style>
  <w:style w:type="character" w:styleId="Heading1Char" w:customStyle="1">
    <w:name w:val="Heading 1 Char"/>
    <w:basedOn w:val="DefaultParagraphFont"/>
    <w:link w:val="Heading1"/>
    <w:uiPriority w:val="9"/>
    <w:qFormat/>
    <w:rsid w:val="006e644e"/>
    <w:rPr>
      <w:rFonts w:ascii="Times New Roman" w:hAnsi="Times New Roman" w:eastAsia="Times New Roman" w:cs="Times New Roman"/>
      <w:b/>
      <w:bCs/>
      <w:kern w:val="2"/>
      <w:sz w:val="48"/>
      <w:szCs w:val="48"/>
      <w:lang w:eastAsia="ja-JP"/>
    </w:rPr>
  </w:style>
  <w:style w:type="character" w:styleId="Highwirecitemetadataartcat" w:customStyle="1">
    <w:name w:val="highwire-cite-metadata-art-cat"/>
    <w:basedOn w:val="DefaultParagraphFont"/>
    <w:qFormat/>
    <w:rsid w:val="006e644e"/>
    <w:rPr/>
  </w:style>
  <w:style w:type="character" w:styleId="Highwirecitationauthors" w:customStyle="1">
    <w:name w:val="highwire-citation-authors"/>
    <w:basedOn w:val="DefaultParagraphFont"/>
    <w:qFormat/>
    <w:rsid w:val="006e644e"/>
    <w:rPr/>
  </w:style>
  <w:style w:type="character" w:styleId="Highwirecitationauthor" w:customStyle="1">
    <w:name w:val="highwire-citation-author"/>
    <w:basedOn w:val="DefaultParagraphFont"/>
    <w:qFormat/>
    <w:rsid w:val="006e644e"/>
    <w:rPr/>
  </w:style>
  <w:style w:type="character" w:styleId="InternetLink">
    <w:name w:val="Internet Link"/>
    <w:basedOn w:val="DefaultParagraphFont"/>
    <w:uiPriority w:val="99"/>
    <w:semiHidden/>
    <w:unhideWhenUsed/>
    <w:rsid w:val="006e644e"/>
    <w:rPr>
      <w:color w:val="0000FF"/>
      <w:u w:val="single"/>
    </w:rPr>
  </w:style>
  <w:style w:type="character" w:styleId="Title1" w:customStyle="1">
    <w:name w:val="Title1"/>
    <w:basedOn w:val="DefaultParagraphFont"/>
    <w:qFormat/>
    <w:rsid w:val="006e644e"/>
    <w:rPr/>
  </w:style>
  <w:style w:type="character" w:styleId="Highwirecitemetadatadoi" w:customStyle="1">
    <w:name w:val="highwire-cite-metadata-doi"/>
    <w:basedOn w:val="DefaultParagraphFont"/>
    <w:qFormat/>
    <w:rsid w:val="006e644e"/>
    <w:rPr/>
  </w:style>
  <w:style w:type="character" w:styleId="Metadatalabel" w:customStyle="1">
    <w:name w:val="metadata-label"/>
    <w:basedOn w:val="DefaultParagraphFont"/>
    <w:qFormat/>
    <w:rsid w:val="006e644e"/>
    <w:rPr/>
  </w:style>
  <w:style w:type="character" w:styleId="Highwirecitemetadatadate" w:customStyle="1">
    <w:name w:val="highwire-cite-metadata-date"/>
    <w:basedOn w:val="DefaultParagraphFont"/>
    <w:qFormat/>
    <w:rsid w:val="006e644e"/>
    <w:rPr/>
  </w:style>
  <w:style w:type="character" w:styleId="BalloonTextChar" w:customStyle="1">
    <w:name w:val="Balloon Text Char"/>
    <w:basedOn w:val="DefaultParagraphFont"/>
    <w:link w:val="BalloonText"/>
    <w:uiPriority w:val="99"/>
    <w:semiHidden/>
    <w:qFormat/>
    <w:rsid w:val="00e25b39"/>
    <w:rPr>
      <w:rFonts w:ascii="Tahoma" w:hAnsi="Tahoma" w:cs="Tahoma"/>
      <w:sz w:val="16"/>
      <w:szCs w:val="16"/>
    </w:rPr>
  </w:style>
  <w:style w:type="character" w:styleId="HTMLPreformattedChar" w:customStyle="1">
    <w:name w:val="HTML Preformatted Char"/>
    <w:basedOn w:val="DefaultParagraphFont"/>
    <w:link w:val="HTMLPreformatted"/>
    <w:uiPriority w:val="99"/>
    <w:qFormat/>
    <w:rsid w:val="006e3ef0"/>
    <w:rPr>
      <w:rFonts w:ascii="Courier New" w:hAnsi="Courier New" w:eastAsia="Times New Roman" w:cs="Courier New"/>
      <w:sz w:val="20"/>
      <w:szCs w:val="20"/>
      <w:lang w:eastAsia="ja-JP"/>
    </w:rPr>
  </w:style>
  <w:style w:type="character" w:styleId="Gnkrckgcgsb" w:customStyle="1">
    <w:name w:val="gnkrckgcgsb"/>
    <w:basedOn w:val="DefaultParagraphFont"/>
    <w:qFormat/>
    <w:rsid w:val="006e3ef0"/>
    <w:rPr/>
  </w:style>
  <w:style w:type="character" w:styleId="Annotationreference">
    <w:name w:val="annotation reference"/>
    <w:basedOn w:val="DefaultParagraphFont"/>
    <w:uiPriority w:val="99"/>
    <w:semiHidden/>
    <w:unhideWhenUsed/>
    <w:qFormat/>
    <w:rsid w:val="00fa563c"/>
    <w:rPr>
      <w:sz w:val="16"/>
      <w:szCs w:val="16"/>
    </w:rPr>
  </w:style>
  <w:style w:type="character" w:styleId="CommentTextChar" w:customStyle="1">
    <w:name w:val="Comment Text Char"/>
    <w:basedOn w:val="DefaultParagraphFont"/>
    <w:link w:val="CommentText"/>
    <w:uiPriority w:val="99"/>
    <w:semiHidden/>
    <w:qFormat/>
    <w:rsid w:val="00fa563c"/>
    <w:rPr>
      <w:sz w:val="20"/>
      <w:szCs w:val="20"/>
    </w:rPr>
  </w:style>
  <w:style w:type="character" w:styleId="CommentSubjectChar" w:customStyle="1">
    <w:name w:val="Comment Subject Char"/>
    <w:basedOn w:val="CommentTextChar"/>
    <w:link w:val="CommentSubject"/>
    <w:uiPriority w:val="99"/>
    <w:semiHidden/>
    <w:qFormat/>
    <w:rsid w:val="00fa563c"/>
    <w:rPr>
      <w:b/>
      <w:bCs/>
      <w:sz w:val="20"/>
      <w:szCs w:val="20"/>
    </w:rPr>
  </w:style>
  <w:style w:type="character" w:styleId="PlainTextChar" w:customStyle="1">
    <w:name w:val="Plain Text Char"/>
    <w:basedOn w:val="DefaultParagraphFont"/>
    <w:link w:val="PlainText"/>
    <w:uiPriority w:val="99"/>
    <w:qFormat/>
    <w:rsid w:val="004a2a5f"/>
    <w:rPr>
      <w:rFonts w:ascii="Consolas" w:hAnsi="Consolas" w:eastAsia="游明朝" w:eastAsiaTheme="minorEastAsia"/>
      <w:sz w:val="21"/>
      <w:szCs w:val="21"/>
      <w:lang w:eastAsia="ja-JP"/>
    </w:rPr>
  </w:style>
  <w:style w:type="character" w:styleId="HeaderChar" w:customStyle="1">
    <w:name w:val="Header Char"/>
    <w:basedOn w:val="DefaultParagraphFont"/>
    <w:link w:val="Header"/>
    <w:uiPriority w:val="99"/>
    <w:semiHidden/>
    <w:qFormat/>
    <w:rsid w:val="00fd3e0d"/>
    <w:rPr/>
  </w:style>
  <w:style w:type="character" w:styleId="FooterChar" w:customStyle="1">
    <w:name w:val="Footer Char"/>
    <w:basedOn w:val="DefaultParagraphFont"/>
    <w:link w:val="Footer"/>
    <w:uiPriority w:val="99"/>
    <w:semiHidden/>
    <w:qFormat/>
    <w:rsid w:val="00fd3e0d"/>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eastAsia="Calibri" w:cs="CIDFont+F3"/>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IDFont+F3"/>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paragraph" w:styleId="Heading" w:customStyle="1">
    <w:name w:val="Heading"/>
    <w:basedOn w:val="Normal"/>
    <w:next w:val="TextBody"/>
    <w:qFormat/>
    <w:rsid w:val="00151e3e"/>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rsid w:val="00151e3e"/>
    <w:pPr>
      <w:spacing w:lineRule="auto" w:line="276" w:before="0" w:after="140"/>
    </w:pPr>
    <w:rPr/>
  </w:style>
  <w:style w:type="paragraph" w:styleId="List">
    <w:name w:val="List"/>
    <w:basedOn w:val="TextBody"/>
    <w:rsid w:val="00151e3e"/>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151e3e"/>
    <w:pPr>
      <w:suppressLineNumbers/>
    </w:pPr>
    <w:rPr>
      <w:rFonts w:cs="Lohit Devanagari"/>
    </w:rPr>
  </w:style>
  <w:style w:type="paragraph" w:styleId="Caption1">
    <w:name w:val="caption"/>
    <w:basedOn w:val="Normal"/>
    <w:qFormat/>
    <w:rsid w:val="00151e3e"/>
    <w:pPr>
      <w:suppressLineNumbers/>
      <w:spacing w:before="120" w:after="120"/>
    </w:pPr>
    <w:rPr>
      <w:rFonts w:cs="Lohit Devanagari"/>
      <w:i/>
      <w:iCs/>
    </w:rPr>
  </w:style>
  <w:style w:type="paragraph" w:styleId="ListParagraph">
    <w:name w:val="List Paragraph"/>
    <w:basedOn w:val="Normal"/>
    <w:uiPriority w:val="34"/>
    <w:qFormat/>
    <w:rsid w:val="00f23eaf"/>
    <w:pPr>
      <w:spacing w:before="0" w:after="0"/>
      <w:ind w:left="720" w:hanging="0"/>
      <w:contextualSpacing/>
    </w:pPr>
    <w:rPr/>
  </w:style>
  <w:style w:type="paragraph" w:styleId="BalloonText">
    <w:name w:val="Balloon Text"/>
    <w:basedOn w:val="Normal"/>
    <w:link w:val="BalloonTextChar"/>
    <w:uiPriority w:val="99"/>
    <w:semiHidden/>
    <w:unhideWhenUsed/>
    <w:qFormat/>
    <w:rsid w:val="00e25b39"/>
    <w:pPr/>
    <w:rPr>
      <w:rFonts w:ascii="Tahoma" w:hAnsi="Tahoma" w:cs="Tahoma"/>
      <w:sz w:val="16"/>
      <w:szCs w:val="16"/>
    </w:rPr>
  </w:style>
  <w:style w:type="paragraph" w:styleId="HTMLPreformatted">
    <w:name w:val="HTML Preformatted"/>
    <w:basedOn w:val="Normal"/>
    <w:link w:val="HTMLPreformattedChar"/>
    <w:uiPriority w:val="99"/>
    <w:unhideWhenUsed/>
    <w:qFormat/>
    <w:rsid w:val="006e3ef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ja-JP"/>
    </w:rPr>
  </w:style>
  <w:style w:type="paragraph" w:styleId="Annotationtext">
    <w:name w:val="annotation text"/>
    <w:basedOn w:val="Normal"/>
    <w:link w:val="CommentTextChar"/>
    <w:uiPriority w:val="99"/>
    <w:semiHidden/>
    <w:unhideWhenUsed/>
    <w:qFormat/>
    <w:rsid w:val="00fa563c"/>
    <w:pPr/>
    <w:rPr>
      <w:sz w:val="20"/>
      <w:szCs w:val="20"/>
    </w:rPr>
  </w:style>
  <w:style w:type="paragraph" w:styleId="Annotationsubject">
    <w:name w:val="annotation subject"/>
    <w:basedOn w:val="Annotationtext"/>
    <w:link w:val="CommentSubjectChar"/>
    <w:uiPriority w:val="99"/>
    <w:semiHidden/>
    <w:unhideWhenUsed/>
    <w:qFormat/>
    <w:rsid w:val="00fa563c"/>
    <w:pPr/>
    <w:rPr>
      <w:b/>
      <w:bCs/>
    </w:rPr>
  </w:style>
  <w:style w:type="paragraph" w:styleId="PlainText">
    <w:name w:val="Plain Text"/>
    <w:basedOn w:val="Normal"/>
    <w:link w:val="PlainTextChar"/>
    <w:uiPriority w:val="99"/>
    <w:unhideWhenUsed/>
    <w:qFormat/>
    <w:rsid w:val="004a2a5f"/>
    <w:pPr/>
    <w:rPr>
      <w:rFonts w:ascii="Consolas" w:hAnsi="Consolas" w:eastAsia="游明朝" w:eastAsiaTheme="minorEastAsia"/>
      <w:sz w:val="21"/>
      <w:szCs w:val="21"/>
      <w:lang w:eastAsia="ja-JP"/>
    </w:rPr>
  </w:style>
  <w:style w:type="paragraph" w:styleId="Header">
    <w:name w:val="Header"/>
    <w:basedOn w:val="Normal"/>
    <w:link w:val="HeaderChar"/>
    <w:uiPriority w:val="99"/>
    <w:semiHidden/>
    <w:unhideWhenUsed/>
    <w:rsid w:val="00fd3e0d"/>
    <w:pPr>
      <w:tabs>
        <w:tab w:val="center" w:pos="4680" w:leader="none"/>
        <w:tab w:val="right" w:pos="9360" w:leader="none"/>
      </w:tabs>
    </w:pPr>
    <w:rPr/>
  </w:style>
  <w:style w:type="paragraph" w:styleId="Footer">
    <w:name w:val="Footer"/>
    <w:basedOn w:val="Normal"/>
    <w:link w:val="FooterChar"/>
    <w:uiPriority w:val="99"/>
    <w:semiHidden/>
    <w:unhideWhenUsed/>
    <w:rsid w:val="00fd3e0d"/>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34FFB5-2ECE-4A5B-B81B-2483B3E7D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Application>LibreOffice/6.0.7.3$Linux_X86_64 LibreOffice_project/00m0$Build-3</Application>
  <Pages>7</Pages>
  <Words>638</Words>
  <Characters>3227</Characters>
  <CharactersWithSpaces>4856</CharactersWithSpaces>
  <Paragraphs>63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2019-05-30T16:57:00Z</dcterms:created>
  <dc:creator>Jennifer Curtiss</dc:creator>
  <dc:description/>
  <dc:language>en-US</dc:language>
  <cp:lastModifiedBy/>
  <dcterms:modified xsi:type="dcterms:W3CDTF">2019-08-21T13:11:17Z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