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pStyle w:val="Subtitle"/>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[Ιδιοκτήτες Ηλεκτρικών Οχημάτων-ΕV Users]</w:t>
      </w:r>
      <w:r w:rsidDel="00000000" w:rsidR="00000000" w:rsidRPr="00000000">
        <w:rPr>
          <w:rtl w:val="0"/>
        </w:rPr>
      </w:r>
    </w:p>
    <w:p w:rsidR="00000000" w:rsidDel="00000000" w:rsidP="00000000" w:rsidRDefault="00000000" w:rsidRPr="00000000" w14:paraId="00000004">
      <w:pPr>
        <w:pStyle w:val="Heading1"/>
        <w:numPr>
          <w:ilvl w:val="0"/>
          <w:numId w:val="1"/>
        </w:numPr>
        <w:ind w:left="360" w:hanging="360"/>
        <w:rPr/>
      </w:pPr>
      <w:r w:rsidDel="00000000" w:rsidR="00000000" w:rsidRPr="00000000">
        <w:rPr>
          <w:rtl w:val="0"/>
        </w:rPr>
        <w:t xml:space="preserve">Εισαγωγή</w:t>
      </w:r>
    </w:p>
    <w:p w:rsidR="00000000" w:rsidDel="00000000" w:rsidP="00000000" w:rsidRDefault="00000000" w:rsidRPr="00000000" w14:paraId="00000005">
      <w:pPr>
        <w:pStyle w:val="Heading2"/>
        <w:rPr/>
      </w:pPr>
      <w:r w:rsidDel="00000000" w:rsidR="00000000" w:rsidRPr="00000000">
        <w:rPr>
          <w:rtl w:val="0"/>
        </w:rPr>
        <w:t xml:space="preserve">1.1</w:t>
        <w:tab/>
        <w:t xml:space="preserve">Ταυτότητα - επιχειρησιακοί στόχοι</w:t>
      </w:r>
    </w:p>
    <w:p w:rsidR="00000000" w:rsidDel="00000000" w:rsidP="00000000" w:rsidRDefault="00000000" w:rsidRPr="00000000" w14:paraId="00000006">
      <w:pPr>
        <w:jc w:val="both"/>
        <w:rPr>
          <w:sz w:val="20"/>
          <w:szCs w:val="20"/>
        </w:rPr>
      </w:pPr>
      <w:r w:rsidDel="00000000" w:rsidR="00000000" w:rsidRPr="00000000">
        <w:rPr>
          <w:sz w:val="20"/>
          <w:szCs w:val="20"/>
          <w:rtl w:val="0"/>
        </w:rPr>
        <w:t xml:space="preserve">Στόχος του παρόντος έργου είναι η δημιουργία μιας εύχρηστης διαδικτυακής πλατφόρμας μέσω της οποίας ο κάθε ιδιοκτήτης ενός ηλεκτρικού οχήματος θα μπορεί να ενημερώνεται για τους διαθέσιμους κοντινούς σταθμούς, να έχει πρόσβαση σε πληροφορίες που αφορούν την φόρτιση του οχήματος του και το κόστος της. Στόχος της πλατφόρμας είναι ο μέσος καταναλωτής να έχει πρόσβαση σε ένα εξατομικευμένο, χρηστικό και οργανωμένο παρατηρητήριο δεδομένων που αφορούν το όχημα, ώστε ο καθένας έχει την ευχέρεια να διαχειρίζεται με βέλτιστο τρόπο τις ανάγκες του οχήματος του.</w:t>
      </w:r>
      <w:r w:rsidDel="00000000" w:rsidR="00000000" w:rsidRPr="00000000">
        <w:rPr>
          <w:rtl w:val="0"/>
        </w:rPr>
      </w:r>
    </w:p>
    <w:p w:rsidR="00000000" w:rsidDel="00000000" w:rsidP="00000000" w:rsidRDefault="00000000" w:rsidRPr="00000000" w14:paraId="00000007">
      <w:pPr>
        <w:pStyle w:val="Heading2"/>
        <w:rPr/>
      </w:pPr>
      <w:r w:rsidDel="00000000" w:rsidR="00000000" w:rsidRPr="00000000">
        <w:rPr>
          <w:rtl w:val="0"/>
        </w:rPr>
        <w:t xml:space="preserve">1.2</w:t>
        <w:tab/>
        <w:t xml:space="preserve">Περίγραμμα επιχειρησιακών λειτουργιών</w:t>
      </w:r>
    </w:p>
    <w:p w:rsidR="00000000" w:rsidDel="00000000" w:rsidP="00000000" w:rsidRDefault="00000000" w:rsidRPr="00000000" w14:paraId="00000008">
      <w:pPr>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Ο χρήστης είναι ελεύθερος να χρησιμοποιήσει τα δεδομένα και τους πόρους που του προσφέρει η ιστοσελίδα όπως αυτός κρίνει, κυρίως για να εξασφαλίσει προσωπικό όφελος και για να έχει πλήρη επίγνωση της δραστηριότητας του, η οποία αφορά το όχημα του. </w:t>
      </w:r>
      <w:r w:rsidDel="00000000" w:rsidR="00000000" w:rsidRPr="00000000">
        <w:rPr>
          <w:rtl w:val="0"/>
        </w:rPr>
      </w:r>
    </w:p>
    <w:p w:rsidR="00000000" w:rsidDel="00000000" w:rsidP="00000000" w:rsidRDefault="00000000" w:rsidRPr="00000000" w14:paraId="00000009">
      <w:pPr>
        <w:pStyle w:val="Heading1"/>
        <w:numPr>
          <w:ilvl w:val="0"/>
          <w:numId w:val="1"/>
        </w:numPr>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0A">
      <w:pPr>
        <w:ind w:left="0" w:firstLine="0"/>
        <w:rPr>
          <w:vertAlign w:val="baseline"/>
        </w:rPr>
      </w:pPr>
      <w:r w:rsidDel="00000000" w:rsidR="00000000" w:rsidRPr="00000000">
        <w:rPr>
          <w:rtl w:val="0"/>
        </w:rPr>
        <w:t xml:space="preserve">Ν/Α</w:t>
      </w:r>
      <w:r w:rsidDel="00000000" w:rsidR="00000000" w:rsidRPr="00000000">
        <w:rPr>
          <w:rtl w:val="0"/>
        </w:rPr>
      </w:r>
    </w:p>
    <w:p w:rsidR="00000000" w:rsidDel="00000000" w:rsidP="00000000" w:rsidRDefault="00000000" w:rsidRPr="00000000" w14:paraId="0000000B">
      <w:pPr>
        <w:pStyle w:val="Heading1"/>
        <w:numPr>
          <w:ilvl w:val="0"/>
          <w:numId w:val="1"/>
        </w:numPr>
        <w:ind w:left="360" w:hanging="360"/>
        <w:rPr/>
      </w:pPr>
      <w:r w:rsidDel="00000000" w:rsidR="00000000" w:rsidRPr="00000000">
        <w:rPr>
          <w:rtl w:val="0"/>
        </w:rPr>
        <w:t xml:space="preserve">Λειτουργικές απαιτήσεις επιχειρησιακού περιβάλλοντος</w:t>
      </w:r>
    </w:p>
    <w:p w:rsidR="00000000" w:rsidDel="00000000" w:rsidP="00000000" w:rsidRDefault="00000000" w:rsidRPr="00000000" w14:paraId="0000000C">
      <w:pPr>
        <w:pStyle w:val="Heading2"/>
        <w:rPr/>
      </w:pPr>
      <w:r w:rsidDel="00000000" w:rsidR="00000000" w:rsidRPr="00000000">
        <w:rPr>
          <w:rtl w:val="0"/>
        </w:rPr>
        <w:t xml:space="preserve">3.1</w:t>
        <w:tab/>
        <w:t xml:space="preserve">Επιχειρησιακές διαδικασίες</w:t>
      </w:r>
    </w:p>
    <w:p w:rsidR="00000000" w:rsidDel="00000000" w:rsidP="00000000" w:rsidRDefault="00000000" w:rsidRPr="00000000" w14:paraId="0000000D">
      <w:pPr>
        <w:rPr>
          <w:sz w:val="20"/>
          <w:szCs w:val="20"/>
        </w:rPr>
      </w:pPr>
      <w:r w:rsidDel="00000000" w:rsidR="00000000" w:rsidRPr="00000000">
        <w:rPr>
          <w:sz w:val="20"/>
          <w:szCs w:val="20"/>
          <w:rtl w:val="0"/>
        </w:rPr>
        <w:t xml:space="preserve">Ένας ιδιοκτήτης ηλεκτρικού οχήματος, μέσω της περιήγησης στην ιστοσελίδα, μπορεί να λαμβάνει και να αναζητεί καθημερινά πληροφορίες σχετικά με κατανάλωση ενέργειας που έχει και τις πληρωμές που πραγματοποιεί. Επιπρόσθετα, μπορεί να συγκρίνει τα προβλεπόμενα κόστη των συναλλαγών του με τα πραγματικά και να τα αναλύει με βάση ορισμένα κριτήρια που αφορούν την ημερομηνία ή τους σταθμούς φόρτισης που χρησιμοποιεί, ώστε να εξάγει τα προσωπικά του συμπεράσματα.</w:t>
      </w:r>
      <w:r w:rsidDel="00000000" w:rsidR="00000000" w:rsidRPr="00000000">
        <w:rPr>
          <w:rtl w:val="0"/>
        </w:rPr>
      </w:r>
    </w:p>
    <w:p w:rsidR="00000000" w:rsidDel="00000000" w:rsidP="00000000" w:rsidRDefault="00000000" w:rsidRPr="00000000" w14:paraId="0000000E">
      <w:pPr>
        <w:pStyle w:val="Heading2"/>
        <w:rPr>
          <w:sz w:val="20"/>
          <w:szCs w:val="20"/>
        </w:rPr>
      </w:pPr>
      <w:r w:rsidDel="00000000" w:rsidR="00000000" w:rsidRPr="00000000">
        <w:rPr>
          <w:rtl w:val="0"/>
        </w:rPr>
        <w:t xml:space="preserve">3.2</w:t>
        <w:tab/>
        <w:tab/>
        <w:t xml:space="preserve">Δείκτες ποιότητας</w:t>
      </w: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1) Ευκολία σύνδεσης/πλοήγησης/αναζήτησης.</w:t>
      </w:r>
    </w:p>
    <w:p w:rsidR="00000000" w:rsidDel="00000000" w:rsidP="00000000" w:rsidRDefault="00000000" w:rsidRPr="00000000" w14:paraId="00000010">
      <w:pPr>
        <w:rPr>
          <w:sz w:val="20"/>
          <w:szCs w:val="20"/>
        </w:rPr>
      </w:pPr>
      <w:r w:rsidDel="00000000" w:rsidR="00000000" w:rsidRPr="00000000">
        <w:rPr>
          <w:sz w:val="20"/>
          <w:szCs w:val="20"/>
          <w:rtl w:val="0"/>
        </w:rPr>
        <w:t xml:space="preserve">2) Αξιοπιστία δεδομένων.</w:t>
      </w:r>
    </w:p>
    <w:p w:rsidR="00000000" w:rsidDel="00000000" w:rsidP="00000000" w:rsidRDefault="00000000" w:rsidRPr="00000000" w14:paraId="00000011">
      <w:pPr>
        <w:rPr>
          <w:sz w:val="20"/>
          <w:szCs w:val="20"/>
        </w:rPr>
      </w:pPr>
      <w:r w:rsidDel="00000000" w:rsidR="00000000" w:rsidRPr="00000000">
        <w:rPr>
          <w:sz w:val="20"/>
          <w:szCs w:val="20"/>
          <w:rtl w:val="0"/>
        </w:rPr>
        <w:t xml:space="preserve">3) Αποκρισιμότητα ιστοσελίδας.</w:t>
      </w:r>
    </w:p>
    <w:p w:rsidR="00000000" w:rsidDel="00000000" w:rsidP="00000000" w:rsidRDefault="00000000" w:rsidRPr="00000000" w14:paraId="00000012">
      <w:pPr>
        <w:rPr>
          <w:sz w:val="20"/>
          <w:szCs w:val="20"/>
        </w:rPr>
      </w:pPr>
      <w:r w:rsidDel="00000000" w:rsidR="00000000" w:rsidRPr="00000000">
        <w:rPr>
          <w:sz w:val="20"/>
          <w:szCs w:val="20"/>
          <w:rtl w:val="0"/>
        </w:rPr>
        <w:t xml:space="preserve">4) Φιλική και εύχρηστη διεπαφή.</w:t>
      </w:r>
    </w:p>
    <w:p w:rsidR="00000000" w:rsidDel="00000000" w:rsidP="00000000" w:rsidRDefault="00000000" w:rsidRPr="00000000" w14:paraId="00000013">
      <w:pPr>
        <w:rPr>
          <w:sz w:val="20"/>
          <w:szCs w:val="20"/>
        </w:rPr>
      </w:pPr>
      <w:r w:rsidDel="00000000" w:rsidR="00000000" w:rsidRPr="00000000">
        <w:rPr>
          <w:sz w:val="20"/>
          <w:szCs w:val="20"/>
          <w:rtl w:val="0"/>
        </w:rPr>
        <w:t xml:space="preserve">5) Ταχύτητα προσπέλασης δεδομένων.</w:t>
      </w:r>
      <w:r w:rsidDel="00000000" w:rsidR="00000000" w:rsidRPr="00000000">
        <w:rPr>
          <w:rtl w:val="0"/>
        </w:rPr>
      </w:r>
    </w:p>
    <w:p w:rsidR="00000000" w:rsidDel="00000000" w:rsidP="00000000" w:rsidRDefault="00000000" w:rsidRPr="00000000" w14:paraId="00000014">
      <w:pPr>
        <w:pStyle w:val="Heading1"/>
        <w:numPr>
          <w:ilvl w:val="0"/>
          <w:numId w:val="1"/>
        </w:numPr>
        <w:ind w:left="360" w:hanging="360"/>
        <w:rPr/>
      </w:pPr>
      <w:r w:rsidDel="00000000" w:rsidR="00000000" w:rsidRPr="00000000">
        <w:rPr>
          <w:rtl w:val="0"/>
        </w:rPr>
        <w:t xml:space="preserve">Έκθεση απαιτήσεων χρηστών</w:t>
      </w:r>
    </w:p>
    <w:p w:rsidR="00000000" w:rsidDel="00000000" w:rsidP="00000000" w:rsidRDefault="00000000" w:rsidRPr="00000000" w14:paraId="00000015">
      <w:pPr>
        <w:ind w:left="0" w:firstLine="0"/>
        <w:rPr>
          <w:sz w:val="20"/>
          <w:szCs w:val="20"/>
        </w:rPr>
      </w:pPr>
      <w:r w:rsidDel="00000000" w:rsidR="00000000" w:rsidRPr="00000000">
        <w:rPr>
          <w:sz w:val="20"/>
          <w:szCs w:val="20"/>
          <w:rtl w:val="0"/>
        </w:rPr>
        <w:t xml:space="preserve">1) Απλή διαδικασία εγγραφής και σύνδεσης.</w:t>
      </w:r>
    </w:p>
    <w:p w:rsidR="00000000" w:rsidDel="00000000" w:rsidP="00000000" w:rsidRDefault="00000000" w:rsidRPr="00000000" w14:paraId="00000016">
      <w:pPr>
        <w:ind w:left="0" w:firstLine="0"/>
        <w:rPr>
          <w:sz w:val="20"/>
          <w:szCs w:val="20"/>
        </w:rPr>
      </w:pPr>
      <w:r w:rsidDel="00000000" w:rsidR="00000000" w:rsidRPr="00000000">
        <w:rPr>
          <w:sz w:val="20"/>
          <w:szCs w:val="20"/>
          <w:rtl w:val="0"/>
        </w:rPr>
        <w:t xml:space="preserve">2) Εύκολη πλοήγηση με πολλές δυνατότητες εξατομικευμένης αναζήτησης.</w:t>
      </w:r>
    </w:p>
    <w:p w:rsidR="00000000" w:rsidDel="00000000" w:rsidP="00000000" w:rsidRDefault="00000000" w:rsidRPr="00000000" w14:paraId="00000017">
      <w:pPr>
        <w:ind w:left="0" w:firstLine="0"/>
        <w:rPr>
          <w:sz w:val="20"/>
          <w:szCs w:val="20"/>
        </w:rPr>
      </w:pPr>
      <w:r w:rsidDel="00000000" w:rsidR="00000000" w:rsidRPr="00000000">
        <w:rPr>
          <w:sz w:val="20"/>
          <w:szCs w:val="20"/>
          <w:rtl w:val="0"/>
        </w:rPr>
        <w:t xml:space="preserve">3) Εύλογη οργάνωση δεδομένων.</w:t>
      </w:r>
    </w:p>
    <w:p w:rsidR="00000000" w:rsidDel="00000000" w:rsidP="00000000" w:rsidRDefault="00000000" w:rsidRPr="00000000" w14:paraId="00000018">
      <w:pPr>
        <w:ind w:left="0" w:firstLine="0"/>
        <w:rPr/>
      </w:pPr>
      <w:r w:rsidDel="00000000" w:rsidR="00000000" w:rsidRPr="00000000">
        <w:rPr>
          <w:sz w:val="20"/>
          <w:szCs w:val="20"/>
          <w:rtl w:val="0"/>
        </w:rPr>
        <w:t xml:space="preserve">4) Οπτική ανάλυση και απεικόνιση των αποτελεσμάτων.</w:t>
      </w:r>
      <w:r w:rsidDel="00000000" w:rsidR="00000000" w:rsidRPr="00000000">
        <w:rPr>
          <w:rtl w:val="0"/>
        </w:rPr>
      </w:r>
    </w:p>
    <w:p w:rsidR="00000000" w:rsidDel="00000000" w:rsidP="00000000" w:rsidRDefault="00000000" w:rsidRPr="00000000" w14:paraId="00000019">
      <w:pPr>
        <w:pStyle w:val="Heading1"/>
        <w:numPr>
          <w:ilvl w:val="0"/>
          <w:numId w:val="1"/>
        </w:numPr>
        <w:ind w:left="360" w:hanging="360"/>
        <w:rPr/>
      </w:pPr>
      <w:r w:rsidDel="00000000" w:rsidR="00000000" w:rsidRPr="00000000">
        <w:rPr>
          <w:rtl w:val="0"/>
        </w:rPr>
        <w:t xml:space="preserve">Αρχές του προτεινόμενου συστήματος</w:t>
      </w:r>
    </w:p>
    <w:p w:rsidR="00000000" w:rsidDel="00000000" w:rsidP="00000000" w:rsidRDefault="00000000" w:rsidRPr="00000000" w14:paraId="0000001A">
      <w:pPr>
        <w:ind w:left="0" w:firstLine="0"/>
        <w:jc w:val="both"/>
        <w:rPr>
          <w:sz w:val="20"/>
          <w:szCs w:val="20"/>
        </w:rPr>
      </w:pPr>
      <w:r w:rsidDel="00000000" w:rsidR="00000000" w:rsidRPr="00000000">
        <w:rPr>
          <w:sz w:val="20"/>
          <w:szCs w:val="20"/>
          <w:rtl w:val="0"/>
        </w:rPr>
        <w:t xml:space="preserve">Βασική λειτουργία για το ευρύ κοινό αποτελεί η δυνατότητα εύκολης, γρήγορης και αξιόπιστης αναζήτησης και σύγκρισης ποσοτήτων κατανάλωσης ηλεκτρικής ενέργειας με διαφορετικά κριτήρια όπως για παράδειγμα ο σταθμός φόρτισης ή η ημερομηνία. Απαραίτητη καθίσταται η δυνατότητα δημιουργίας νέων χρηστών  και ανάκτησης κωδικών πρόσβασης. Επιπλέον, οι κωδικοί πρόσβασης οφείλουν να είναι κρυπτογραφημένοι στη βάση δεδομένων, ώστε κάθε χρήστης να προστατεύεται από την υποκλοπή των στοιχείων του.</w:t>
      </w:r>
      <w:r w:rsidDel="00000000" w:rsidR="00000000" w:rsidRPr="00000000">
        <w:rPr>
          <w:rtl w:val="0"/>
        </w:rPr>
      </w:r>
    </w:p>
    <w:p w:rsidR="00000000" w:rsidDel="00000000" w:rsidP="00000000" w:rsidRDefault="00000000" w:rsidRPr="00000000" w14:paraId="0000001B">
      <w:pPr>
        <w:pStyle w:val="Heading1"/>
        <w:numPr>
          <w:ilvl w:val="0"/>
          <w:numId w:val="1"/>
        </w:numPr>
        <w:ind w:left="360" w:hanging="360"/>
        <w:rPr/>
      </w:pPr>
      <w:r w:rsidDel="00000000" w:rsidR="00000000" w:rsidRPr="00000000">
        <w:rPr>
          <w:rtl w:val="0"/>
        </w:rPr>
        <w:t xml:space="preserve">Περιορισμοί στο πλαίσιο του έργου</w:t>
      </w:r>
    </w:p>
    <w:p w:rsidR="00000000" w:rsidDel="00000000" w:rsidP="00000000" w:rsidRDefault="00000000" w:rsidRPr="00000000" w14:paraId="0000001C">
      <w:pPr>
        <w:rPr>
          <w:sz w:val="20"/>
          <w:szCs w:val="20"/>
        </w:rPr>
      </w:pPr>
      <w:r w:rsidDel="00000000" w:rsidR="00000000" w:rsidRPr="00000000">
        <w:rPr>
          <w:sz w:val="20"/>
          <w:szCs w:val="20"/>
          <w:rtl w:val="0"/>
        </w:rPr>
        <w:t xml:space="preserve">Οι πολιτικές προστασίας προσωπικών δεδομένων μπορεί να καθιστούν ορισμένα δεδομένα μη προσβάσιμα και να δυσχεραίνουν την αναζήτηση. Επίσης, υπάρχει εγγενής αδυναμία εύρεσης ικανοποιητικού πλήθους ιδιοκτητών-χρηστών, ώστε να γίνεται ευρεία χρήση της εφαρμογής.</w:t>
      </w:r>
      <w:r w:rsidDel="00000000" w:rsidR="00000000" w:rsidRPr="00000000">
        <w:rPr>
          <w:rtl w:val="0"/>
        </w:rPr>
      </w:r>
    </w:p>
    <w:p w:rsidR="00000000" w:rsidDel="00000000" w:rsidP="00000000" w:rsidRDefault="00000000" w:rsidRPr="00000000" w14:paraId="0000001D">
      <w:pPr>
        <w:pStyle w:val="Heading1"/>
        <w:numPr>
          <w:ilvl w:val="0"/>
          <w:numId w:val="1"/>
        </w:numPr>
        <w:ind w:left="360" w:hanging="360"/>
        <w:rPr/>
      </w:pPr>
      <w:r w:rsidDel="00000000" w:rsidR="00000000" w:rsidRPr="00000000">
        <w:rPr>
          <w:rtl w:val="0"/>
        </w:rPr>
        <w:t xml:space="preserve">Παράρτημα: ακρωνύμια και συντομογραφίες </w:t>
      </w:r>
    </w:p>
    <w:p w:rsidR="00000000" w:rsidDel="00000000" w:rsidP="00000000" w:rsidRDefault="00000000" w:rsidRPr="00000000" w14:paraId="0000001E">
      <w:pPr>
        <w:ind w:left="0" w:firstLine="0"/>
        <w:rPr>
          <w:sz w:val="20"/>
          <w:szCs w:val="20"/>
        </w:rPr>
      </w:pPr>
      <w:r w:rsidDel="00000000" w:rsidR="00000000" w:rsidRPr="00000000">
        <w:rPr>
          <w:sz w:val="20"/>
          <w:szCs w:val="20"/>
          <w:rtl w:val="0"/>
        </w:rPr>
        <w:t xml:space="preserve">Δεν υπάρχουν.</w:t>
      </w:r>
      <w:r w:rsidDel="00000000" w:rsidR="00000000" w:rsidRPr="00000000">
        <w:rPr>
          <w:rtl w:val="0"/>
        </w:rPr>
      </w:r>
    </w:p>
    <w:sectPr>
      <w:footerReference r:id="rId7"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Smart Networks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ΕΓΓΡΑΦΟ StRS (2020)</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56"/>
      <w:szCs w:val="56"/>
    </w:rPr>
  </w:style>
  <w:style w:type="paragraph" w:styleId="Normal" w:default="1">
    <w:name w:val="Normal"/>
    <w:qFormat w:val="1"/>
    <w:rsid w:val="00C87106"/>
    <w:pPr>
      <w:snapToGrid w:val="0"/>
      <w:spacing w:before="120"/>
    </w:pPr>
    <w:rPr>
      <w:lang w:val="el-GR"/>
    </w:r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BE4961"/>
    <w:pPr>
      <w:keepNext w:val="1"/>
      <w:keepLines w:val="1"/>
      <w:spacing w:before="240"/>
      <w:ind w:left="567" w:hanging="567"/>
      <w:outlineLvl w:val="1"/>
    </w:pPr>
    <w:rPr>
      <w:rFonts w:asciiTheme="majorHAnsi" w:cstheme="majorBidi" w:eastAsiaTheme="majorEastAsia" w:hAnsiTheme="majorHAnsi"/>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BE4961"/>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paragraph" w:styleId="Title">
    <w:name w:val="Title"/>
    <w:basedOn w:val="Normal"/>
    <w:next w:val="Normal"/>
    <w:link w:val="TitleChar"/>
    <w:uiPriority w:val="10"/>
    <w:qFormat w:val="1"/>
    <w:rsid w:val="00772CA3"/>
    <w:pPr>
      <w:spacing w:before="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72CA3"/>
    <w:rPr>
      <w:rFonts w:asciiTheme="majorHAnsi" w:cstheme="majorBidi" w:eastAsiaTheme="majorEastAsia" w:hAnsiTheme="majorHAnsi"/>
      <w:spacing w:val="-10"/>
      <w:kern w:val="28"/>
      <w:sz w:val="56"/>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rsid w:val="00A642AE"/>
    <w:pPr>
      <w:numPr>
        <w:ilvl w:val="1"/>
      </w:numPr>
      <w:spacing w:after="160"/>
    </w:pPr>
    <w:rPr>
      <w:rFonts w:eastAsiaTheme="minorEastAsia"/>
      <w:color w:val="5a5a5a" w:themeColor="text1" w:themeTint="0000A5"/>
      <w:spacing w:val="15"/>
      <w:sz w:val="28"/>
      <w:szCs w:val="22"/>
    </w:rPr>
  </w:style>
  <w:style w:type="character" w:styleId="SubtitleChar" w:customStyle="1">
    <w:name w:val="Subtitle Char"/>
    <w:basedOn w:val="DefaultParagraphFont"/>
    <w:link w:val="Subtitle"/>
    <w:uiPriority w:val="11"/>
    <w:rsid w:val="00A642AE"/>
    <w:rPr>
      <w:rFonts w:eastAsiaTheme="minorEastAsia"/>
      <w:color w:val="5a5a5a" w:themeColor="text1" w:themeTint="0000A5"/>
      <w:spacing w:val="15"/>
      <w:sz w:val="28"/>
      <w:szCs w:val="22"/>
      <w:lang w:val="el-GR"/>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Ad+/yx2GpmQTN4GYKmlFSx1Zrg==">AMUW2mWMBDjWVTbh5xYpg5twNskvcjxzBY1TC652zNz1s/1YV8JcjJuImJr9Rb6bzdQxYScojtGDxB7YFiujjzhohsQeZMr0ma6NL2pJ1dDQyglptUyYXrI=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2020-01-22T08:51:00Z</dcterms:created>
  <dc:creator>Vassilios Vescoukis</dc:creator>
</cp:coreProperties>
</file>