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F4E79"/>
          <w:sz w:val="64"/>
          <w:szCs w:val="64"/>
        </w:rPr>
        <w:t xml:space="preserve">Agro Servis</w:t>
      </w:r>
    </w:p>
    <w:p>
      <w:pPr>
        <w:spacing w:after="120"/>
        <w:jc w:val="center"/>
      </w:pPr>
      <w:r>
        <w:rPr>
          <w:rFonts w:ascii="Arial" w:cs="Arial" w:eastAsia="Arial" w:hAnsi="Arial"/>
          <w:color w:val="2E75B6"/>
          <w:sz w:val="36"/>
          <w:szCs w:val="36"/>
        </w:rPr>
        <w:t xml:space="preserve">System Architecture &amp; Services Analysis</w:t>
      </w:r>
    </w:p>
    <w:p>
      <w:pPr>
        <w:spacing w:after="480"/>
        <w:jc w:val="center"/>
      </w:pPr>
      <w:r>
        <w:rPr>
          <w:rFonts w:ascii="Arial" w:cs="Arial" w:eastAsia="Arial" w:hAnsi="Arial"/>
          <w:i/>
          <w:iCs/>
          <w:color w:val="888888"/>
          <w:sz w:val="22"/>
          <w:szCs w:val="22"/>
        </w:rPr>
        <w:t xml:space="preserve">Full Technical Analysis  |  Date: 2026-05-03  |  Status: Frontend COMPLETE, Backend PLANNED</w:t>
      </w:r>
    </w:p>
    <w:p>
      <w:r>
        <w:br w:type="page"/>
      </w:r>
    </w:p>
    <w:p>
      <w:pPr>
        <w:pStyle w:val="Heading1"/>
      </w:pPr>
      <w:r>
        <w:rPr>
          <w:rFonts w:ascii="Arial" w:cs="Arial" w:eastAsia="Arial" w:hAnsi="Arial"/>
          <w:b/>
          <w:bCs/>
          <w:color w:val="1F4E79"/>
          <w:sz w:val="36"/>
          <w:szCs w:val="36"/>
        </w:rPr>
        <w:t xml:space="preserve">1. System Architecture</w:t>
      </w:r>
    </w:p>
    <w:p>
      <w:pPr>
        <w:pStyle w:val="Heading2"/>
      </w:pPr>
      <w:r>
        <w:rPr>
          <w:rFonts w:ascii="Arial" w:cs="Arial" w:eastAsia="Arial" w:hAnsi="Arial"/>
          <w:b/>
          <w:bCs/>
          <w:color w:val="2E75B6"/>
          <w:sz w:val="28"/>
          <w:szCs w:val="28"/>
        </w:rPr>
        <w:t xml:space="preserve">1.1 System Type</w:t>
      </w:r>
    </w:p>
    <w:p>
      <w:pPr>
        <w:spacing w:after="120"/>
      </w:pPr>
      <w:r>
        <w:rPr>
          <w:rFonts w:ascii="Arial" w:cs="Arial" w:eastAsia="Arial" w:hAnsi="Arial"/>
          <w:sz w:val="22"/>
          <w:szCs w:val="22"/>
        </w:rPr>
        <w:t xml:space="preserve">Modular Monolith. Single Node.js/Express process serves both static frontend and API. Services are logically separated (assignmentService, pricingService, telegramService, timeoutService) but run in the same process. No microservices, no separate frontend server — static files served directly from Express root.</w:t>
      </w:r>
    </w:p>
    <w:p>
      <w:pPr>
        <w:pStyle w:val="Heading2"/>
      </w:pPr>
      <w:r>
        <w:rPr>
          <w:rFonts w:ascii="Arial" w:cs="Arial" w:eastAsia="Arial" w:hAnsi="Arial"/>
          <w:b/>
          <w:bCs/>
          <w:color w:val="2E75B6"/>
          <w:sz w:val="28"/>
          <w:szCs w:val="28"/>
        </w:rPr>
        <w:t xml:space="preserve">1.2 Product Role</w:t>
      </w:r>
    </w:p>
    <w:p>
      <w:pPr>
        <w:spacing w:after="120"/>
      </w:pPr>
      <w:r>
        <w:rPr>
          <w:rFonts w:ascii="Arial" w:cs="Arial" w:eastAsia="Arial" w:hAnsi="Arial"/>
          <w:sz w:val="22"/>
          <w:szCs w:val="22"/>
        </w:rPr>
        <w:t xml:space="preserve">Lead Aggregator / Marketplace (B2C to B2B). Clients submit agricultural service requests via the landing page form. Workers receive leads via Telegram bot and accept or reject them. Admin manages workers, cities, and lead statuses via a protected API with Bearer token authentication.</w:t>
      </w:r>
    </w:p>
    <w:p>
      <w:pPr>
        <w:spacing w:after="120"/>
      </w:pPr>
      <w:r>
        <w:rPr>
          <w:rFonts w:ascii="Arial" w:cs="Arial" w:eastAsia="Arial" w:hAnsi="Arial"/>
          <w:sz w:val="22"/>
          <w:szCs w:val="22"/>
        </w:rPr>
        <w:t xml:space="preserve">Domain: Ukrainian agricultural machinery services — Vspashka (plowing), Tsilyna (virgin land), Pokos (mowing), Sverdlinnya (hole drilling), Myika (equipment washing).</w:t>
      </w:r>
    </w:p>
    <w:p>
      <w:pPr>
        <w:pStyle w:val="Heading2"/>
      </w:pPr>
      <w:r>
        <w:rPr>
          <w:rFonts w:ascii="Arial" w:cs="Arial" w:eastAsia="Arial" w:hAnsi="Arial"/>
          <w:b/>
          <w:bCs/>
          <w:color w:val="2E75B6"/>
          <w:sz w:val="28"/>
          <w:szCs w:val="28"/>
        </w:rPr>
        <w:t xml:space="preserve">1.3 Implementation Status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226"/>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2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Frontend (index.html + main.js)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COMPLETE</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landing page, calculator, lead form</w:t>
            </w:r>
          </w:p>
        </w:tc>
      </w:tr>
      <w:tr>
        <w:tc>
          <w:tcPr>
            <w:tcW w:type="dxa" w:w="2800"/>
            <w:tcBorders>
              <w:top w:val="single" w:color="CCCCCC" w:sz="1"/>
              <w:left w:val="single" w:color="CCCCCC" w:sz="1"/>
              <w:bottom w:val="single" w:color="CCCCCC" w:sz="1"/>
              <w:right w:val="single" w:color="CCCCCC" w:sz="1"/>
            </w:tcBorders>
            <w:shd w:fill="E9F1F7" w:val="clear"/>
            <w:tcMar>
              <w:top w:type="dxa" w:w="80"/>
              <w:left w:type="dxa" w:w="120"/>
              <w:bottom w:type="dxa" w:w="80"/>
              <w:right w:type="dxa" w:w="120"/>
            </w:tcMar>
          </w:tcPr>
          <w:p>
            <w:r>
              <w:rPr>
                <w:rFonts w:ascii="Arial" w:cs="Arial" w:eastAsia="Arial" w:hAnsi="Arial"/>
                <w:sz w:val="20"/>
                <w:szCs w:val="20"/>
              </w:rPr>
              <w:t xml:space="preserve">Express server (server.js)</w:t>
            </w:r>
          </w:p>
        </w:tc>
        <w:tc>
          <w:tcPr>
            <w:tcW w:type="dxa" w:w="2000"/>
            <w:tcBorders>
              <w:top w:val="single" w:color="CCCCCC" w:sz="1"/>
              <w:left w:val="single" w:color="CCCCCC" w:sz="1"/>
              <w:bottom w:val="single" w:color="CCCCCC" w:sz="1"/>
              <w:right w:val="single" w:color="CCCCCC" w:sz="1"/>
            </w:tcBorders>
            <w:shd w:fill="E9F1F7" w:val="clear"/>
            <w:tcMar>
              <w:top w:type="dxa" w:w="80"/>
              <w:left w:type="dxa" w:w="120"/>
              <w:bottom w:type="dxa" w:w="80"/>
              <w:right w:type="dxa" w:w="120"/>
            </w:tcMar>
          </w:tcPr>
          <w:p>
            <w:r>
              <w:rPr>
                <w:rFonts w:ascii="Arial" w:cs="Arial" w:eastAsia="Arial" w:hAnsi="Arial"/>
                <w:sz w:val="20"/>
                <w:szCs w:val="20"/>
              </w:rPr>
              <w:t xml:space="preserve">COMPLETE (broken imports)</w:t>
            </w:r>
          </w:p>
        </w:tc>
        <w:tc>
          <w:tcPr>
            <w:tcW w:type="dxa" w:w="4226"/>
            <w:tcBorders>
              <w:top w:val="single" w:color="CCCCCC" w:sz="1"/>
              <w:left w:val="single" w:color="CCCCCC" w:sz="1"/>
              <w:bottom w:val="single" w:color="CCCCCC" w:sz="1"/>
              <w:right w:val="single" w:color="CCCCCC" w:sz="1"/>
            </w:tcBorders>
            <w:shd w:fill="E9F1F7" w:val="clear"/>
            <w:tcMar>
              <w:top w:type="dxa" w:w="80"/>
              <w:left w:type="dxa" w:w="120"/>
              <w:bottom w:type="dxa" w:w="80"/>
              <w:right w:type="dxa" w:w="120"/>
            </w:tcMar>
          </w:tcPr>
          <w:p>
            <w:r>
              <w:rPr>
                <w:rFonts w:ascii="Arial" w:cs="Arial" w:eastAsia="Arial" w:hAnsi="Arial"/>
                <w:sz w:val="20"/>
                <w:szCs w:val="20"/>
              </w:rPr>
              <w:t xml:space="preserve">Route imports fail — backend not built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Routes (leads, workers, cities, telegram)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BUILT</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Files do not exist</w:t>
            </w:r>
          </w:p>
        </w:tc>
      </w:tr>
      <w:tr>
        <w:tc>
          <w:tcPr>
            <w:tcW w:type="dxa" w:w="2800"/>
            <w:tcBorders>
              <w:top w:val="single" w:color="CCCCCC" w:sz="1"/>
              <w:left w:val="single" w:color="CCCCCC" w:sz="1"/>
              <w:bottom w:val="single" w:color="CCCCCC" w:sz="1"/>
              <w:right w:val="single" w:color="CCCCCC" w:sz="1"/>
            </w:tcBorders>
            <w:shd w:fill="E9F1F7" w:val="clear"/>
            <w:tcMar>
              <w:top w:type="dxa" w:w="80"/>
              <w:left w:type="dxa" w:w="120"/>
              <w:bottom w:type="dxa" w:w="80"/>
              <w:right w:type="dxa" w:w="120"/>
            </w:tcMar>
          </w:tcPr>
          <w:p>
            <w:r>
              <w:rPr>
                <w:rFonts w:ascii="Arial" w:cs="Arial" w:eastAsia="Arial" w:hAnsi="Arial"/>
                <w:sz w:val="20"/>
                <w:szCs w:val="20"/>
              </w:rPr>
              <w:t xml:space="preserve">Services (assignment, pricing, timeout, telegram)</w:t>
            </w:r>
          </w:p>
        </w:tc>
        <w:tc>
          <w:tcPr>
            <w:tcW w:type="dxa" w:w="2000"/>
            <w:tcBorders>
              <w:top w:val="single" w:color="CCCCCC" w:sz="1"/>
              <w:left w:val="single" w:color="CCCCCC" w:sz="1"/>
              <w:bottom w:val="single" w:color="CCCCCC" w:sz="1"/>
              <w:right w:val="single" w:color="CCCCCC" w:sz="1"/>
            </w:tcBorders>
            <w:shd w:fill="E9F1F7" w:val="clear"/>
            <w:tcMar>
              <w:top w:type="dxa" w:w="80"/>
              <w:left w:type="dxa" w:w="120"/>
              <w:bottom w:type="dxa" w:w="80"/>
              <w:right w:type="dxa" w:w="120"/>
            </w:tcMar>
          </w:tcPr>
          <w:p>
            <w:r>
              <w:rPr>
                <w:rFonts w:ascii="Arial" w:cs="Arial" w:eastAsia="Arial" w:hAnsi="Arial"/>
                <w:sz w:val="20"/>
                <w:szCs w:val="20"/>
              </w:rPr>
              <w:t xml:space="preserve">NOT BUILT</w:t>
            </w:r>
          </w:p>
        </w:tc>
        <w:tc>
          <w:tcPr>
            <w:tcW w:type="dxa" w:w="4226"/>
            <w:tcBorders>
              <w:top w:val="single" w:color="CCCCCC" w:sz="1"/>
              <w:left w:val="single" w:color="CCCCCC" w:sz="1"/>
              <w:bottom w:val="single" w:color="CCCCCC" w:sz="1"/>
              <w:right w:val="single" w:color="CCCCCC" w:sz="1"/>
            </w:tcBorders>
            <w:shd w:fill="E9F1F7" w:val="clear"/>
            <w:tcMar>
              <w:top w:type="dxa" w:w="80"/>
              <w:left w:type="dxa" w:w="120"/>
              <w:bottom w:type="dxa" w:w="80"/>
              <w:right w:type="dxa" w:w="120"/>
            </w:tcMar>
          </w:tcPr>
          <w:p>
            <w:r>
              <w:rPr>
                <w:rFonts w:ascii="Arial" w:cs="Arial" w:eastAsia="Arial" w:hAnsi="Arial"/>
                <w:sz w:val="20"/>
                <w:szCs w:val="20"/>
              </w:rPr>
              <w:t xml:space="preserve">Files do not exist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DB layer (db/pool.js)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BUILT</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PostgreSQL pool not created</w:t>
            </w:r>
          </w:p>
        </w:tc>
      </w:tr>
      <w:tr>
        <w:tc>
          <w:tcPr>
            <w:tcW w:type="dxa" w:w="2800"/>
            <w:tcBorders>
              <w:top w:val="single" w:color="CCCCCC" w:sz="1"/>
              <w:left w:val="single" w:color="CCCCCC" w:sz="1"/>
              <w:bottom w:val="single" w:color="CCCCCC" w:sz="1"/>
              <w:right w:val="single" w:color="CCCCCC" w:sz="1"/>
            </w:tcBorders>
            <w:shd w:fill="E9F1F7" w:val="clear"/>
            <w:tcMar>
              <w:top w:type="dxa" w:w="80"/>
              <w:left w:type="dxa" w:w="120"/>
              <w:bottom w:type="dxa" w:w="80"/>
              <w:right w:type="dxa" w:w="120"/>
            </w:tcMar>
          </w:tcPr>
          <w:p>
            <w:r>
              <w:rPr>
                <w:rFonts w:ascii="Arial" w:cs="Arial" w:eastAsia="Arial" w:hAnsi="Arial"/>
                <w:sz w:val="20"/>
                <w:szCs w:val="20"/>
              </w:rPr>
              <w:t xml:space="preserve">Middlewares (auth, validateLead, rateLimiter)</w:t>
            </w:r>
          </w:p>
        </w:tc>
        <w:tc>
          <w:tcPr>
            <w:tcW w:type="dxa" w:w="2000"/>
            <w:tcBorders>
              <w:top w:val="single" w:color="CCCCCC" w:sz="1"/>
              <w:left w:val="single" w:color="CCCCCC" w:sz="1"/>
              <w:bottom w:val="single" w:color="CCCCCC" w:sz="1"/>
              <w:right w:val="single" w:color="CCCCCC" w:sz="1"/>
            </w:tcBorders>
            <w:shd w:fill="E9F1F7" w:val="clear"/>
            <w:tcMar>
              <w:top w:type="dxa" w:w="80"/>
              <w:left w:type="dxa" w:w="120"/>
              <w:bottom w:type="dxa" w:w="80"/>
              <w:right w:type="dxa" w:w="120"/>
            </w:tcMar>
          </w:tcPr>
          <w:p>
            <w:r>
              <w:rPr>
                <w:rFonts w:ascii="Arial" w:cs="Arial" w:eastAsia="Arial" w:hAnsi="Arial"/>
                <w:sz w:val="20"/>
                <w:szCs w:val="20"/>
              </w:rPr>
              <w:t xml:space="preserve">NOT BUILT</w:t>
            </w:r>
          </w:p>
        </w:tc>
        <w:tc>
          <w:tcPr>
            <w:tcW w:type="dxa" w:w="4226"/>
            <w:tcBorders>
              <w:top w:val="single" w:color="CCCCCC" w:sz="1"/>
              <w:left w:val="single" w:color="CCCCCC" w:sz="1"/>
              <w:bottom w:val="single" w:color="CCCCCC" w:sz="1"/>
              <w:right w:val="single" w:color="CCCCCC" w:sz="1"/>
            </w:tcBorders>
            <w:shd w:fill="E9F1F7" w:val="clear"/>
            <w:tcMar>
              <w:top w:type="dxa" w:w="80"/>
              <w:left w:type="dxa" w:w="120"/>
              <w:bottom w:type="dxa" w:w="80"/>
              <w:right w:type="dxa" w:w="120"/>
            </w:tcMar>
          </w:tcPr>
          <w:p>
            <w:r>
              <w:rPr>
                <w:rFonts w:ascii="Arial" w:cs="Arial" w:eastAsia="Arial" w:hAnsi="Arial"/>
                <w:sz w:val="20"/>
                <w:szCs w:val="20"/>
              </w:rPr>
              <w:t xml:space="preserve">Files do not exist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Database schema (schema.sql)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BUILT</w:t>
            </w:r>
          </w:p>
        </w:tc>
        <w:tc>
          <w:tcPr>
            <w:tcW w:type="dxa" w:w="4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migration files exist</w:t>
            </w:r>
          </w:p>
        </w:tc>
      </w:tr>
    </w:tbl>
    <w:p>
      <w:pPr>
        <w:spacing w:after="160"/>
      </w:pPr>
    </w:p>
    <w:p>
      <w:pPr>
        <w:pStyle w:val="Heading2"/>
      </w:pPr>
      <w:r>
        <w:rPr>
          <w:rFonts w:ascii="Arial" w:cs="Arial" w:eastAsia="Arial" w:hAnsi="Arial"/>
          <w:b/>
          <w:bCs/>
          <w:color w:val="2E75B6"/>
          <w:sz w:val="28"/>
          <w:szCs w:val="28"/>
        </w:rPr>
        <w:t xml:space="preserve">1.4 Lead Submission Request Lifecycle</w:t>
      </w:r>
    </w:p>
    <w:p>
      <w:pPr>
        <w:pStyle w:val="ListParagraph"/>
        <w:numPr>
          <w:ilvl w:val="0"/>
          <w:numId w:val="2"/>
        </w:numPr>
        <w:spacing w:after="80"/>
      </w:pPr>
      <w:r>
        <w:rPr>
          <w:rFonts w:ascii="Arial" w:cs="Arial" w:eastAsia="Arial" w:hAnsi="Arial"/>
          <w:sz w:val="22"/>
          <w:szCs w:val="22"/>
        </w:rPr>
        <w:t xml:space="preserve">Browser submits form — POST /api/leads</w:t>
      </w:r>
    </w:p>
    <w:p>
      <w:pPr>
        <w:pStyle w:val="ListParagraph"/>
        <w:numPr>
          <w:ilvl w:val="0"/>
          <w:numId w:val="2"/>
        </w:numPr>
        <w:spacing w:after="80"/>
      </w:pPr>
      <w:r>
        <w:rPr>
          <w:rFonts w:ascii="Arial" w:cs="Arial" w:eastAsia="Arial" w:hAnsi="Arial"/>
          <w:sz w:val="22"/>
          <w:szCs w:val="22"/>
        </w:rPr>
        <w:t xml:space="preserve">rateLimiter middleware checks IP (max 5 req/min)</w:t>
      </w:r>
    </w:p>
    <w:p>
      <w:pPr>
        <w:pStyle w:val="ListParagraph"/>
        <w:numPr>
          <w:ilvl w:val="0"/>
          <w:numId w:val="2"/>
        </w:numPr>
        <w:spacing w:after="80"/>
      </w:pPr>
      <w:r>
        <w:rPr>
          <w:rFonts w:ascii="Arial" w:cs="Arial" w:eastAsia="Arial" w:hAnsi="Arial"/>
          <w:sz w:val="22"/>
          <w:szCs w:val="22"/>
        </w:rPr>
        <w:t xml:space="preserve">validateLead middleware validates phone, city_id, service_type</w:t>
      </w:r>
    </w:p>
    <w:p>
      <w:pPr>
        <w:pStyle w:val="ListParagraph"/>
        <w:numPr>
          <w:ilvl w:val="0"/>
          <w:numId w:val="2"/>
        </w:numPr>
        <w:spacing w:after="80"/>
      </w:pPr>
      <w:r>
        <w:rPr>
          <w:rFonts w:ascii="Arial" w:cs="Arial" w:eastAsia="Arial" w:hAnsi="Arial"/>
          <w:sz w:val="22"/>
          <w:szCs w:val="22"/>
        </w:rPr>
        <w:t xml:space="preserve">Route handler calls pricingService.calculatePrice(service, area, outOfCity)</w:t>
      </w:r>
    </w:p>
    <w:p>
      <w:pPr>
        <w:pStyle w:val="ListParagraph"/>
        <w:numPr>
          <w:ilvl w:val="0"/>
          <w:numId w:val="2"/>
        </w:numPr>
        <w:spacing w:after="80"/>
      </w:pPr>
      <w:r>
        <w:rPr>
          <w:rFonts w:ascii="Arial" w:cs="Arial" w:eastAsia="Arial" w:hAnsi="Arial"/>
          <w:sz w:val="22"/>
          <w:szCs w:val="22"/>
        </w:rPr>
        <w:t xml:space="preserve">DB: Phone normalization and spam check (10-minute duplicate window)</w:t>
      </w:r>
    </w:p>
    <w:p>
      <w:pPr>
        <w:pStyle w:val="ListParagraph"/>
        <w:numPr>
          <w:ilvl w:val="0"/>
          <w:numId w:val="2"/>
        </w:numPr>
        <w:spacing w:after="80"/>
      </w:pPr>
      <w:r>
        <w:rPr>
          <w:rFonts w:ascii="Arial" w:cs="Arial" w:eastAsia="Arial" w:hAnsi="Arial"/>
          <w:sz w:val="22"/>
          <w:szCs w:val="22"/>
        </w:rPr>
        <w:t xml:space="preserve">DB: INSERT lead with status="new"</w:t>
      </w:r>
    </w:p>
    <w:p>
      <w:pPr>
        <w:pStyle w:val="ListParagraph"/>
        <w:numPr>
          <w:ilvl w:val="0"/>
          <w:numId w:val="2"/>
        </w:numPr>
        <w:spacing w:after="80"/>
      </w:pPr>
      <w:r>
        <w:rPr>
          <w:rFonts w:ascii="Arial" w:cs="Arial" w:eastAsia="Arial" w:hAnsi="Arial"/>
          <w:sz w:val="22"/>
          <w:szCs w:val="22"/>
        </w:rPr>
        <w:t xml:space="preserve">assignmentService.assignLead(lead_id) is called</w:t>
      </w:r>
    </w:p>
    <w:p>
      <w:pPr>
        <w:pStyle w:val="ListParagraph"/>
        <w:numPr>
          <w:ilvl w:val="0"/>
          <w:numId w:val="2"/>
        </w:numPr>
        <w:spacing w:after="80"/>
      </w:pPr>
      <w:r>
        <w:rPr>
          <w:rFonts w:ascii="Arial" w:cs="Arial" w:eastAsia="Arial" w:hAnsi="Arial"/>
          <w:sz w:val="22"/>
          <w:szCs w:val="22"/>
        </w:rPr>
        <w:t xml:space="preserve">DB: SELECT worker (priority DESC, last_assigned ASC, FOR UPDATE lock)</w:t>
      </w:r>
    </w:p>
    <w:p>
      <w:pPr>
        <w:pStyle w:val="ListParagraph"/>
        <w:numPr>
          <w:ilvl w:val="0"/>
          <w:numId w:val="2"/>
        </w:numPr>
        <w:spacing w:after="80"/>
      </w:pPr>
      <w:r>
        <w:rPr>
          <w:rFonts w:ascii="Arial" w:cs="Arial" w:eastAsia="Arial" w:hAnsi="Arial"/>
          <w:sz w:val="22"/>
          <w:szCs w:val="22"/>
        </w:rPr>
        <w:t xml:space="preserve">DB: INSERT lead_assignment, UPDATE lead status="assigned"</w:t>
      </w:r>
    </w:p>
    <w:p>
      <w:pPr>
        <w:pStyle w:val="ListParagraph"/>
        <w:numPr>
          <w:ilvl w:val="0"/>
          <w:numId w:val="2"/>
        </w:numPr>
        <w:spacing w:after="80"/>
      </w:pPr>
      <w:r>
        <w:rPr>
          <w:rFonts w:ascii="Arial" w:cs="Arial" w:eastAsia="Arial" w:hAnsi="Arial"/>
          <w:sz w:val="22"/>
          <w:szCs w:val="22"/>
        </w:rPr>
        <w:t xml:space="preserve">telegramService.sendLeadNotification(worker, lead)</w:t>
      </w:r>
    </w:p>
    <w:p>
      <w:pPr>
        <w:pStyle w:val="ListParagraph"/>
        <w:numPr>
          <w:ilvl w:val="0"/>
          <w:numId w:val="2"/>
        </w:numPr>
        <w:spacing w:after="80"/>
      </w:pPr>
      <w:r>
        <w:rPr>
          <w:rFonts w:ascii="Arial" w:cs="Arial" w:eastAsia="Arial" w:hAnsi="Arial"/>
          <w:sz w:val="22"/>
          <w:szCs w:val="22"/>
        </w:rPr>
        <w:t xml:space="preserve">Telegram Bot API: sendMessage with inline Accept/Reject buttons</w:t>
      </w:r>
    </w:p>
    <w:p>
      <w:pPr>
        <w:pStyle w:val="ListParagraph"/>
        <w:numPr>
          <w:ilvl w:val="0"/>
          <w:numId w:val="2"/>
        </w:numPr>
        <w:spacing w:after="80"/>
      </w:pPr>
      <w:r>
        <w:rPr>
          <w:rFonts w:ascii="Arial" w:cs="Arial" w:eastAsia="Arial" w:hAnsi="Arial"/>
          <w:sz w:val="22"/>
          <w:szCs w:val="22"/>
        </w:rPr>
        <w:t xml:space="preserve">Return HTTP 201 with lead_id and estimated_price</w:t>
      </w:r>
    </w:p>
    <w:p>
      <w:pPr>
        <w:spacing w:after="160"/>
      </w:pPr>
    </w:p>
    <w:p>
      <w:pPr>
        <w:pStyle w:val="Heading2"/>
      </w:pPr>
      <w:r>
        <w:rPr>
          <w:rFonts w:ascii="Arial" w:cs="Arial" w:eastAsia="Arial" w:hAnsi="Arial"/>
          <w:b/>
          <w:bCs/>
          <w:color w:val="2E75B6"/>
          <w:sz w:val="28"/>
          <w:szCs w:val="28"/>
        </w:rPr>
        <w:t xml:space="preserve">1.5 Integration 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000"/>
        <w:gridCol w:w="2826"/>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System</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Protocol</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Direction</w:t>
            </w:r>
          </w:p>
        </w:tc>
        <w:tc>
          <w:tcPr>
            <w:tcW w:type="dxa" w:w="28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PostgreSQL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TCP via pg driver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 &lt;-&gt; DB</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yet created</w:t>
            </w:r>
          </w:p>
        </w:tc>
      </w:tr>
      <w:tr>
        <w:tc>
          <w:tcPr>
            <w:tcW w:type="dxa" w:w="2000"/>
            <w:tcBorders>
              <w:top w:val="single" w:color="CCCCCC" w:sz="1"/>
              <w:left w:val="single" w:color="CCCCCC" w:sz="1"/>
              <w:bottom w:val="single" w:color="CCCCCC" w:sz="1"/>
              <w:right w:val="single" w:color="CCCCCC" w:sz="1"/>
            </w:tcBorders>
            <w:shd w:fill="E9F1F7" w:val="clear"/>
            <w:tcMar>
              <w:top w:type="dxa" w:w="80"/>
              <w:left w:type="dxa" w:w="120"/>
              <w:bottom w:type="dxa" w:w="80"/>
              <w:right w:type="dxa" w:w="120"/>
            </w:tcMar>
          </w:tcPr>
          <w:p>
            <w:r>
              <w:rPr>
                <w:rFonts w:ascii="Arial" w:cs="Arial" w:eastAsia="Arial" w:hAnsi="Arial"/>
                <w:sz w:val="20"/>
                <w:szCs w:val="20"/>
              </w:rPr>
              <w:t xml:space="preserve">Telegram Bot API</w:t>
            </w:r>
          </w:p>
        </w:tc>
        <w:tc>
          <w:tcPr>
            <w:tcW w:type="dxa" w:w="2200"/>
            <w:tcBorders>
              <w:top w:val="single" w:color="CCCCCC" w:sz="1"/>
              <w:left w:val="single" w:color="CCCCCC" w:sz="1"/>
              <w:bottom w:val="single" w:color="CCCCCC" w:sz="1"/>
              <w:right w:val="single" w:color="CCCCCC" w:sz="1"/>
            </w:tcBorders>
            <w:shd w:fill="E9F1F7" w:val="clear"/>
            <w:tcMar>
              <w:top w:type="dxa" w:w="80"/>
              <w:left w:type="dxa" w:w="120"/>
              <w:bottom w:type="dxa" w:w="80"/>
              <w:right w:type="dxa" w:w="120"/>
            </w:tcMar>
          </w:tcPr>
          <w:p>
            <w:r>
              <w:rPr>
                <w:rFonts w:ascii="Arial" w:cs="Arial" w:eastAsia="Arial" w:hAnsi="Arial"/>
                <w:sz w:val="20"/>
                <w:szCs w:val="20"/>
              </w:rPr>
              <w:t xml:space="preserve">HTTPS webhook</w:t>
            </w:r>
          </w:p>
        </w:tc>
        <w:tc>
          <w:tcPr>
            <w:tcW w:type="dxa" w:w="2000"/>
            <w:tcBorders>
              <w:top w:val="single" w:color="CCCCCC" w:sz="1"/>
              <w:left w:val="single" w:color="CCCCCC" w:sz="1"/>
              <w:bottom w:val="single" w:color="CCCCCC" w:sz="1"/>
              <w:right w:val="single" w:color="CCCCCC" w:sz="1"/>
            </w:tcBorders>
            <w:shd w:fill="E9F1F7" w:val="clear"/>
            <w:tcMar>
              <w:top w:type="dxa" w:w="80"/>
              <w:left w:type="dxa" w:w="120"/>
              <w:bottom w:type="dxa" w:w="80"/>
              <w:right w:type="dxa" w:w="120"/>
            </w:tcMar>
          </w:tcPr>
          <w:p>
            <w:r>
              <w:rPr>
                <w:rFonts w:ascii="Arial" w:cs="Arial" w:eastAsia="Arial" w:hAnsi="Arial"/>
                <w:sz w:val="20"/>
                <w:szCs w:val="20"/>
              </w:rPr>
              <w:t xml:space="preserve">Bidirectional</w:t>
            </w:r>
          </w:p>
        </w:tc>
        <w:tc>
          <w:tcPr>
            <w:tcW w:type="dxa" w:w="2826"/>
            <w:tcBorders>
              <w:top w:val="single" w:color="CCCCCC" w:sz="1"/>
              <w:left w:val="single" w:color="CCCCCC" w:sz="1"/>
              <w:bottom w:val="single" w:color="CCCCCC" w:sz="1"/>
              <w:right w:val="single" w:color="CCCCCC" w:sz="1"/>
            </w:tcBorders>
            <w:shd w:fill="E9F1F7" w:val="clear"/>
            <w:tcMar>
              <w:top w:type="dxa" w:w="80"/>
              <w:left w:type="dxa" w:w="120"/>
              <w:bottom w:type="dxa" w:w="80"/>
              <w:right w:type="dxa" w:w="120"/>
            </w:tcMar>
          </w:tcPr>
          <w:p>
            <w:r>
              <w:rPr>
                <w:rFonts w:ascii="Arial" w:cs="Arial" w:eastAsia="Arial" w:hAnsi="Arial"/>
                <w:sz w:val="20"/>
                <w:szCs w:val="20"/>
              </w:rPr>
              <w:t xml:space="preserve">Token is placeholder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Browser frontend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HTTP/HTTPS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Client to Backend</w:t>
            </w:r>
          </w:p>
        </w:tc>
        <w:tc>
          <w:tcPr>
            <w:tcW w:type="dxa" w:w="2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Working (static files served)</w:t>
            </w:r>
          </w:p>
        </w:tc>
      </w:tr>
      <w:tr>
        <w:tc>
          <w:tcPr>
            <w:tcW w:type="dxa" w:w="2000"/>
            <w:tcBorders>
              <w:top w:val="single" w:color="CCCCCC" w:sz="1"/>
              <w:left w:val="single" w:color="CCCCCC" w:sz="1"/>
              <w:bottom w:val="single" w:color="CCCCCC" w:sz="1"/>
              <w:right w:val="single" w:color="CCCCCC" w:sz="1"/>
            </w:tcBorders>
            <w:shd w:fill="E9F1F7" w:val="clear"/>
            <w:tcMar>
              <w:top w:type="dxa" w:w="80"/>
              <w:left w:type="dxa" w:w="120"/>
              <w:bottom w:type="dxa" w:w="80"/>
              <w:right w:type="dxa" w:w="120"/>
            </w:tcMar>
          </w:tcPr>
          <w:p>
            <w:r>
              <w:rPr>
                <w:rFonts w:ascii="Arial" w:cs="Arial" w:eastAsia="Arial" w:hAnsi="Arial"/>
                <w:sz w:val="20"/>
                <w:szCs w:val="20"/>
              </w:rPr>
              <w:t xml:space="preserve">Admin API</w:t>
            </w:r>
          </w:p>
        </w:tc>
        <w:tc>
          <w:tcPr>
            <w:tcW w:type="dxa" w:w="2200"/>
            <w:tcBorders>
              <w:top w:val="single" w:color="CCCCCC" w:sz="1"/>
              <w:left w:val="single" w:color="CCCCCC" w:sz="1"/>
              <w:bottom w:val="single" w:color="CCCCCC" w:sz="1"/>
              <w:right w:val="single" w:color="CCCCCC" w:sz="1"/>
            </w:tcBorders>
            <w:shd w:fill="E9F1F7" w:val="clear"/>
            <w:tcMar>
              <w:top w:type="dxa" w:w="80"/>
              <w:left w:type="dxa" w:w="120"/>
              <w:bottom w:type="dxa" w:w="80"/>
              <w:right w:type="dxa" w:w="120"/>
            </w:tcMar>
          </w:tcPr>
          <w:p>
            <w:r>
              <w:rPr>
                <w:rFonts w:ascii="Arial" w:cs="Arial" w:eastAsia="Arial" w:hAnsi="Arial"/>
                <w:sz w:val="20"/>
                <w:szCs w:val="20"/>
              </w:rPr>
              <w:t xml:space="preserve">HTTP Bearer Token</w:t>
            </w:r>
          </w:p>
        </w:tc>
        <w:tc>
          <w:tcPr>
            <w:tcW w:type="dxa" w:w="2000"/>
            <w:tcBorders>
              <w:top w:val="single" w:color="CCCCCC" w:sz="1"/>
              <w:left w:val="single" w:color="CCCCCC" w:sz="1"/>
              <w:bottom w:val="single" w:color="CCCCCC" w:sz="1"/>
              <w:right w:val="single" w:color="CCCCCC" w:sz="1"/>
            </w:tcBorders>
            <w:shd w:fill="E9F1F7" w:val="clear"/>
            <w:tcMar>
              <w:top w:type="dxa" w:w="80"/>
              <w:left w:type="dxa" w:w="120"/>
              <w:bottom w:type="dxa" w:w="80"/>
              <w:right w:type="dxa" w:w="120"/>
            </w:tcMar>
          </w:tcPr>
          <w:p>
            <w:r>
              <w:rPr>
                <w:rFonts w:ascii="Arial" w:cs="Arial" w:eastAsia="Arial" w:hAnsi="Arial"/>
                <w:sz w:val="20"/>
                <w:szCs w:val="20"/>
              </w:rPr>
              <w:t xml:space="preserve">Admin to Backend</w:t>
            </w:r>
          </w:p>
        </w:tc>
        <w:tc>
          <w:tcPr>
            <w:tcW w:type="dxa" w:w="2826"/>
            <w:tcBorders>
              <w:top w:val="single" w:color="CCCCCC" w:sz="1"/>
              <w:left w:val="single" w:color="CCCCCC" w:sz="1"/>
              <w:bottom w:val="single" w:color="CCCCCC" w:sz="1"/>
              <w:right w:val="single" w:color="CCCCCC" w:sz="1"/>
            </w:tcBorders>
            <w:shd w:fill="E9F1F7" w:val="clear"/>
            <w:tcMar>
              <w:top w:type="dxa" w:w="80"/>
              <w:left w:type="dxa" w:w="120"/>
              <w:bottom w:type="dxa" w:w="80"/>
              <w:right w:type="dxa" w:w="120"/>
            </w:tcMar>
          </w:tcPr>
          <w:p>
            <w:r>
              <w:rPr>
                <w:rFonts w:ascii="Arial" w:cs="Arial" w:eastAsia="Arial" w:hAnsi="Arial"/>
                <w:sz w:val="20"/>
                <w:szCs w:val="20"/>
              </w:rPr>
              <w:t xml:space="preserve">Not implemented</w:t>
            </w:r>
          </w:p>
        </w:tc>
      </w:tr>
    </w:tbl>
    <w:p>
      <w:pPr>
        <w:spacing w:after="160"/>
      </w:pPr>
    </w:p>
    <w:p>
      <w:pPr>
        <w:pStyle w:val="Heading2"/>
      </w:pPr>
      <w:r>
        <w:rPr>
          <w:rFonts w:ascii="Arial" w:cs="Arial" w:eastAsia="Arial" w:hAnsi="Arial"/>
          <w:b/>
          <w:bCs/>
          <w:color w:val="2E75B6"/>
          <w:sz w:val="28"/>
          <w:szCs w:val="28"/>
        </w:rPr>
        <w:t xml:space="preserve">1.6 Environment Configuration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226"/>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32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Default / Note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DATABASE_URL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PostgreSQL connection string</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postgres://localhost:5432/lead_distribution</w:t>
            </w:r>
          </w:p>
        </w:tc>
      </w:tr>
      <w:tr>
        <w:tc>
          <w:tcPr>
            <w:tcW w:type="dxa" w:w="2800"/>
            <w:tcBorders>
              <w:top w:val="single" w:color="CCCCCC" w:sz="1"/>
              <w:left w:val="single" w:color="CCCCCC" w:sz="1"/>
              <w:bottom w:val="single" w:color="CCCCCC" w:sz="1"/>
              <w:right w:val="single" w:color="CCCCCC" w:sz="1"/>
            </w:tcBorders>
            <w:shd w:fill="E9F1F7" w:val="clear"/>
            <w:tcMar>
              <w:top w:type="dxa" w:w="80"/>
              <w:left w:type="dxa" w:w="120"/>
              <w:bottom w:type="dxa" w:w="80"/>
              <w:right w:type="dxa" w:w="120"/>
            </w:tcMar>
          </w:tcPr>
          <w:p>
            <w:r>
              <w:rPr>
                <w:rFonts w:ascii="Arial" w:cs="Arial" w:eastAsia="Arial" w:hAnsi="Arial"/>
                <w:sz w:val="20"/>
                <w:szCs w:val="20"/>
              </w:rPr>
              <w:t xml:space="preserve">TELEGRAM_BOT_TOKEN</w:t>
            </w:r>
          </w:p>
        </w:tc>
        <w:tc>
          <w:tcPr>
            <w:tcW w:type="dxa" w:w="3000"/>
            <w:tcBorders>
              <w:top w:val="single" w:color="CCCCCC" w:sz="1"/>
              <w:left w:val="single" w:color="CCCCCC" w:sz="1"/>
              <w:bottom w:val="single" w:color="CCCCCC" w:sz="1"/>
              <w:right w:val="single" w:color="CCCCCC" w:sz="1"/>
            </w:tcBorders>
            <w:shd w:fill="E9F1F7" w:val="clear"/>
            <w:tcMar>
              <w:top w:type="dxa" w:w="80"/>
              <w:left w:type="dxa" w:w="120"/>
              <w:bottom w:type="dxa" w:w="80"/>
              <w:right w:type="dxa" w:w="120"/>
            </w:tcMar>
          </w:tcPr>
          <w:p>
            <w:r>
              <w:rPr>
                <w:rFonts w:ascii="Arial" w:cs="Arial" w:eastAsia="Arial" w:hAnsi="Arial"/>
                <w:sz w:val="20"/>
                <w:szCs w:val="20"/>
              </w:rPr>
              <w:t xml:space="preserve">Telegram Bot API key</w:t>
            </w:r>
          </w:p>
        </w:tc>
        <w:tc>
          <w:tcPr>
            <w:tcW w:type="dxa" w:w="3226"/>
            <w:tcBorders>
              <w:top w:val="single" w:color="CCCCCC" w:sz="1"/>
              <w:left w:val="single" w:color="CCCCCC" w:sz="1"/>
              <w:bottom w:val="single" w:color="CCCCCC" w:sz="1"/>
              <w:right w:val="single" w:color="CCCCCC" w:sz="1"/>
            </w:tcBorders>
            <w:shd w:fill="E9F1F7" w:val="clear"/>
            <w:tcMar>
              <w:top w:type="dxa" w:w="80"/>
              <w:left w:type="dxa" w:w="120"/>
              <w:bottom w:type="dxa" w:w="80"/>
              <w:right w:type="dxa" w:w="120"/>
            </w:tcMar>
          </w:tcPr>
          <w:p>
            <w:r>
              <w:rPr>
                <w:rFonts w:ascii="Arial" w:cs="Arial" w:eastAsia="Arial" w:hAnsi="Arial"/>
                <w:sz w:val="20"/>
                <w:szCs w:val="20"/>
              </w:rPr>
              <w:t xml:space="preserve">PLACEHOLDER — must replace before production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ADMIN_CHAT_ID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 Telegram user ID</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PLACEHOLDER</w:t>
            </w:r>
          </w:p>
        </w:tc>
      </w:tr>
      <w:tr>
        <w:tc>
          <w:tcPr>
            <w:tcW w:type="dxa" w:w="2800"/>
            <w:tcBorders>
              <w:top w:val="single" w:color="CCCCCC" w:sz="1"/>
              <w:left w:val="single" w:color="CCCCCC" w:sz="1"/>
              <w:bottom w:val="single" w:color="CCCCCC" w:sz="1"/>
              <w:right w:val="single" w:color="CCCCCC" w:sz="1"/>
            </w:tcBorders>
            <w:shd w:fill="E9F1F7" w:val="clear"/>
            <w:tcMar>
              <w:top w:type="dxa" w:w="80"/>
              <w:left w:type="dxa" w:w="120"/>
              <w:bottom w:type="dxa" w:w="80"/>
              <w:right w:type="dxa" w:w="120"/>
            </w:tcMar>
          </w:tcPr>
          <w:p>
            <w:r>
              <w:rPr>
                <w:rFonts w:ascii="Arial" w:cs="Arial" w:eastAsia="Arial" w:hAnsi="Arial"/>
                <w:sz w:val="20"/>
                <w:szCs w:val="20"/>
              </w:rPr>
              <w:t xml:space="preserve">ADMIN_TOKEN</w:t>
            </w:r>
          </w:p>
        </w:tc>
        <w:tc>
          <w:tcPr>
            <w:tcW w:type="dxa" w:w="3000"/>
            <w:tcBorders>
              <w:top w:val="single" w:color="CCCCCC" w:sz="1"/>
              <w:left w:val="single" w:color="CCCCCC" w:sz="1"/>
              <w:bottom w:val="single" w:color="CCCCCC" w:sz="1"/>
              <w:right w:val="single" w:color="CCCCCC" w:sz="1"/>
            </w:tcBorders>
            <w:shd w:fill="E9F1F7" w:val="clear"/>
            <w:tcMar>
              <w:top w:type="dxa" w:w="80"/>
              <w:left w:type="dxa" w:w="120"/>
              <w:bottom w:type="dxa" w:w="80"/>
              <w:right w:type="dxa" w:w="120"/>
            </w:tcMar>
          </w:tcPr>
          <w:p>
            <w:r>
              <w:rPr>
                <w:rFonts w:ascii="Arial" w:cs="Arial" w:eastAsia="Arial" w:hAnsi="Arial"/>
                <w:sz w:val="20"/>
                <w:szCs w:val="20"/>
              </w:rPr>
              <w:t xml:space="preserve">Bearer auth for admin endpoints</w:t>
            </w:r>
          </w:p>
        </w:tc>
        <w:tc>
          <w:tcPr>
            <w:tcW w:type="dxa" w:w="3226"/>
            <w:tcBorders>
              <w:top w:val="single" w:color="CCCCCC" w:sz="1"/>
              <w:left w:val="single" w:color="CCCCCC" w:sz="1"/>
              <w:bottom w:val="single" w:color="CCCCCC" w:sz="1"/>
              <w:right w:val="single" w:color="CCCCCC" w:sz="1"/>
            </w:tcBorders>
            <w:shd w:fill="E9F1F7" w:val="clear"/>
            <w:tcMar>
              <w:top w:type="dxa" w:w="80"/>
              <w:left w:type="dxa" w:w="120"/>
              <w:bottom w:type="dxa" w:w="80"/>
              <w:right w:type="dxa" w:w="120"/>
            </w:tcMar>
          </w:tcPr>
          <w:p>
            <w:r>
              <w:rPr>
                <w:rFonts w:ascii="Arial" w:cs="Arial" w:eastAsia="Arial" w:hAnsi="Arial"/>
                <w:sz w:val="20"/>
                <w:szCs w:val="20"/>
              </w:rPr>
              <w:t xml:space="preserve">PLACEHOLDER — use 32+ random chars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PORT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 server port</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3000</w:t>
            </w:r>
          </w:p>
        </w:tc>
      </w:tr>
      <w:tr>
        <w:tc>
          <w:tcPr>
            <w:tcW w:type="dxa" w:w="2800"/>
            <w:tcBorders>
              <w:top w:val="single" w:color="CCCCCC" w:sz="1"/>
              <w:left w:val="single" w:color="CCCCCC" w:sz="1"/>
              <w:bottom w:val="single" w:color="CCCCCC" w:sz="1"/>
              <w:right w:val="single" w:color="CCCCCC" w:sz="1"/>
            </w:tcBorders>
            <w:shd w:fill="E9F1F7" w:val="clear"/>
            <w:tcMar>
              <w:top w:type="dxa" w:w="80"/>
              <w:left w:type="dxa" w:w="120"/>
              <w:bottom w:type="dxa" w:w="80"/>
              <w:right w:type="dxa" w:w="120"/>
            </w:tcMar>
          </w:tcPr>
          <w:p>
            <w:r>
              <w:rPr>
                <w:rFonts w:ascii="Arial" w:cs="Arial" w:eastAsia="Arial" w:hAnsi="Arial"/>
                <w:sz w:val="20"/>
                <w:szCs w:val="20"/>
              </w:rPr>
              <w:t xml:space="preserve">TIMEOUT_MINUTES</w:t>
            </w:r>
          </w:p>
        </w:tc>
        <w:tc>
          <w:tcPr>
            <w:tcW w:type="dxa" w:w="3000"/>
            <w:tcBorders>
              <w:top w:val="single" w:color="CCCCCC" w:sz="1"/>
              <w:left w:val="single" w:color="CCCCCC" w:sz="1"/>
              <w:bottom w:val="single" w:color="CCCCCC" w:sz="1"/>
              <w:right w:val="single" w:color="CCCCCC" w:sz="1"/>
            </w:tcBorders>
            <w:shd w:fill="E9F1F7" w:val="clear"/>
            <w:tcMar>
              <w:top w:type="dxa" w:w="80"/>
              <w:left w:type="dxa" w:w="120"/>
              <w:bottom w:type="dxa" w:w="80"/>
              <w:right w:type="dxa" w:w="120"/>
            </w:tcMar>
          </w:tcPr>
          <w:p>
            <w:r>
              <w:rPr>
                <w:rFonts w:ascii="Arial" w:cs="Arial" w:eastAsia="Arial" w:hAnsi="Arial"/>
                <w:sz w:val="20"/>
                <w:szCs w:val="20"/>
              </w:rPr>
              <w:t xml:space="preserve">Assignment timeout before reassign</w:t>
            </w:r>
          </w:p>
        </w:tc>
        <w:tc>
          <w:tcPr>
            <w:tcW w:type="dxa" w:w="3226"/>
            <w:tcBorders>
              <w:top w:val="single" w:color="CCCCCC" w:sz="1"/>
              <w:left w:val="single" w:color="CCCCCC" w:sz="1"/>
              <w:bottom w:val="single" w:color="CCCCCC" w:sz="1"/>
              <w:right w:val="single" w:color="CCCCCC" w:sz="1"/>
            </w:tcBorders>
            <w:shd w:fill="E9F1F7" w:val="clear"/>
            <w:tcMar>
              <w:top w:type="dxa" w:w="80"/>
              <w:left w:type="dxa" w:w="120"/>
              <w:bottom w:type="dxa" w:w="80"/>
              <w:right w:type="dxa" w:w="120"/>
            </w:tcMar>
          </w:tcPr>
          <w:p>
            <w:r>
              <w:rPr>
                <w:rFonts w:ascii="Arial" w:cs="Arial" w:eastAsia="Arial" w:hAnsi="Arial"/>
                <w:sz w:val="20"/>
                <w:szCs w:val="20"/>
              </w:rPr>
              <w:t xml:space="preserve">3 minutes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ACCEPTED_TTL_MINUTES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 before accepted lead expires</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 minutes</w:t>
            </w:r>
          </w:p>
        </w:tc>
      </w:tr>
      <w:tr>
        <w:tc>
          <w:tcPr>
            <w:tcW w:type="dxa" w:w="2800"/>
            <w:tcBorders>
              <w:top w:val="single" w:color="CCCCCC" w:sz="1"/>
              <w:left w:val="single" w:color="CCCCCC" w:sz="1"/>
              <w:bottom w:val="single" w:color="CCCCCC" w:sz="1"/>
              <w:right w:val="single" w:color="CCCCCC" w:sz="1"/>
            </w:tcBorders>
            <w:shd w:fill="E9F1F7" w:val="clear"/>
            <w:tcMar>
              <w:top w:type="dxa" w:w="80"/>
              <w:left w:type="dxa" w:w="120"/>
              <w:bottom w:type="dxa" w:w="80"/>
              <w:right w:type="dxa" w:w="120"/>
            </w:tcMar>
          </w:tcPr>
          <w:p>
            <w:r>
              <w:rPr>
                <w:rFonts w:ascii="Arial" w:cs="Arial" w:eastAsia="Arial" w:hAnsi="Arial"/>
                <w:sz w:val="20"/>
                <w:szCs w:val="20"/>
              </w:rPr>
              <w:t xml:space="preserve">SPAM_WINDOW_MINUTES</w:t>
            </w:r>
          </w:p>
        </w:tc>
        <w:tc>
          <w:tcPr>
            <w:tcW w:type="dxa" w:w="3000"/>
            <w:tcBorders>
              <w:top w:val="single" w:color="CCCCCC" w:sz="1"/>
              <w:left w:val="single" w:color="CCCCCC" w:sz="1"/>
              <w:bottom w:val="single" w:color="CCCCCC" w:sz="1"/>
              <w:right w:val="single" w:color="CCCCCC" w:sz="1"/>
            </w:tcBorders>
            <w:shd w:fill="E9F1F7" w:val="clear"/>
            <w:tcMar>
              <w:top w:type="dxa" w:w="80"/>
              <w:left w:type="dxa" w:w="120"/>
              <w:bottom w:type="dxa" w:w="80"/>
              <w:right w:type="dxa" w:w="120"/>
            </w:tcMar>
          </w:tcPr>
          <w:p>
            <w:r>
              <w:rPr>
                <w:rFonts w:ascii="Arial" w:cs="Arial" w:eastAsia="Arial" w:hAnsi="Arial"/>
                <w:sz w:val="20"/>
                <w:szCs w:val="20"/>
              </w:rPr>
              <w:t xml:space="preserve">Duplicate phone detection window</w:t>
            </w:r>
          </w:p>
        </w:tc>
        <w:tc>
          <w:tcPr>
            <w:tcW w:type="dxa" w:w="3226"/>
            <w:tcBorders>
              <w:top w:val="single" w:color="CCCCCC" w:sz="1"/>
              <w:left w:val="single" w:color="CCCCCC" w:sz="1"/>
              <w:bottom w:val="single" w:color="CCCCCC" w:sz="1"/>
              <w:right w:val="single" w:color="CCCCCC" w:sz="1"/>
            </w:tcBorders>
            <w:shd w:fill="E9F1F7" w:val="clear"/>
            <w:tcMar>
              <w:top w:type="dxa" w:w="80"/>
              <w:left w:type="dxa" w:w="120"/>
              <w:bottom w:type="dxa" w:w="80"/>
              <w:right w:type="dxa" w:w="120"/>
            </w:tcMar>
          </w:tcPr>
          <w:p>
            <w:r>
              <w:rPr>
                <w:rFonts w:ascii="Arial" w:cs="Arial" w:eastAsia="Arial" w:hAnsi="Arial"/>
                <w:sz w:val="20"/>
                <w:szCs w:val="20"/>
              </w:rPr>
              <w:t xml:space="preserve">10 minutes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ACTIVE_LEAD_LIMIT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 concurrent active leads per worker</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r>
      <w:tr>
        <w:tc>
          <w:tcPr>
            <w:tcW w:type="dxa" w:w="2800"/>
            <w:tcBorders>
              <w:top w:val="single" w:color="CCCCCC" w:sz="1"/>
              <w:left w:val="single" w:color="CCCCCC" w:sz="1"/>
              <w:bottom w:val="single" w:color="CCCCCC" w:sz="1"/>
              <w:right w:val="single" w:color="CCCCCC" w:sz="1"/>
            </w:tcBorders>
            <w:shd w:fill="E9F1F7" w:val="clear"/>
            <w:tcMar>
              <w:top w:type="dxa" w:w="80"/>
              <w:left w:type="dxa" w:w="120"/>
              <w:bottom w:type="dxa" w:w="80"/>
              <w:right w:type="dxa" w:w="120"/>
            </w:tcMar>
          </w:tcPr>
          <w:p>
            <w:r>
              <w:rPr>
                <w:rFonts w:ascii="Arial" w:cs="Arial" w:eastAsia="Arial" w:hAnsi="Arial"/>
                <w:sz w:val="20"/>
                <w:szCs w:val="20"/>
              </w:rPr>
              <w:t xml:space="preserve">RATE_LIMIT_MAX</w:t>
            </w:r>
          </w:p>
        </w:tc>
        <w:tc>
          <w:tcPr>
            <w:tcW w:type="dxa" w:w="3000"/>
            <w:tcBorders>
              <w:top w:val="single" w:color="CCCCCC" w:sz="1"/>
              <w:left w:val="single" w:color="CCCCCC" w:sz="1"/>
              <w:bottom w:val="single" w:color="CCCCCC" w:sz="1"/>
              <w:right w:val="single" w:color="CCCCCC" w:sz="1"/>
            </w:tcBorders>
            <w:shd w:fill="E9F1F7" w:val="clear"/>
            <w:tcMar>
              <w:top w:type="dxa" w:w="80"/>
              <w:left w:type="dxa" w:w="120"/>
              <w:bottom w:type="dxa" w:w="80"/>
              <w:right w:type="dxa" w:w="120"/>
            </w:tcMar>
          </w:tcPr>
          <w:p>
            <w:r>
              <w:rPr>
                <w:rFonts w:ascii="Arial" w:cs="Arial" w:eastAsia="Arial" w:hAnsi="Arial"/>
                <w:sz w:val="20"/>
                <w:szCs w:val="20"/>
              </w:rPr>
              <w:t xml:space="preserve">Max requests per window</w:t>
            </w:r>
          </w:p>
        </w:tc>
        <w:tc>
          <w:tcPr>
            <w:tcW w:type="dxa" w:w="3226"/>
            <w:tcBorders>
              <w:top w:val="single" w:color="CCCCCC" w:sz="1"/>
              <w:left w:val="single" w:color="CCCCCC" w:sz="1"/>
              <w:bottom w:val="single" w:color="CCCCCC" w:sz="1"/>
              <w:right w:val="single" w:color="CCCCCC" w:sz="1"/>
            </w:tcBorders>
            <w:shd w:fill="E9F1F7" w:val="clear"/>
            <w:tcMar>
              <w:top w:type="dxa" w:w="80"/>
              <w:left w:type="dxa" w:w="120"/>
              <w:bottom w:type="dxa" w:w="80"/>
              <w:right w:type="dxa" w:w="120"/>
            </w:tcMar>
          </w:tcPr>
          <w:p>
            <w:r>
              <w:rPr>
                <w:rFonts w:ascii="Arial" w:cs="Arial" w:eastAsia="Arial" w:hAnsi="Arial"/>
                <w:sz w:val="20"/>
                <w:szCs w:val="20"/>
              </w:rPr>
              <w:t xml:space="preserve">5</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RATE_LIMIT_WINDOW_MS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Rate limit window duration</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60000 ms (1 minute)</w:t>
            </w:r>
          </w:p>
        </w:tc>
      </w:tr>
    </w:tbl>
    <w:p>
      <w:r>
        <w:br w:type="page"/>
      </w:r>
    </w:p>
    <w:p>
      <w:pPr>
        <w:pStyle w:val="Heading1"/>
      </w:pPr>
      <w:r>
        <w:rPr>
          <w:rFonts w:ascii="Arial" w:cs="Arial" w:eastAsia="Arial" w:hAnsi="Arial"/>
          <w:b/>
          <w:bCs/>
          <w:color w:val="1F4E79"/>
          <w:sz w:val="36"/>
          <w:szCs w:val="36"/>
        </w:rPr>
        <w:t xml:space="preserve">2. Internal Services Analysis</w:t>
      </w:r>
    </w:p>
    <w:p>
      <w:pPr>
        <w:pStyle w:val="Heading2"/>
      </w:pPr>
      <w:r>
        <w:rPr>
          <w:rFonts w:ascii="Arial" w:cs="Arial" w:eastAsia="Arial" w:hAnsi="Arial"/>
          <w:b/>
          <w:bCs/>
          <w:color w:val="2E75B6"/>
          <w:sz w:val="28"/>
          <w:szCs w:val="28"/>
        </w:rPr>
        <w:t xml:space="preserve">2.1 assignmentService</w:t>
      </w:r>
    </w:p>
    <w:p>
      <w:pPr>
        <w:spacing w:after="120"/>
      </w:pPr>
      <w:r>
        <w:rPr>
          <w:rFonts w:ascii="Arial" w:cs="Arial" w:eastAsia="Arial" w:hAnsi="Arial"/>
          <w:sz w:val="22"/>
          <w:szCs w:val="22"/>
        </w:rPr>
        <w:t xml:space="preserve">Role: Core orchestrator for lead-to-worker assignment. Handles the full assignment state machine including initial assignment, rejection-triggered reassignment, and timeout reassignment.</w:t>
      </w:r>
    </w:p>
    <w:p>
      <w:pPr>
        <w:pStyle w:val="Heading3"/>
      </w:pPr>
      <w:r>
        <w:rPr>
          <w:rFonts w:ascii="Arial" w:cs="Arial" w:eastAsia="Arial" w:hAnsi="Arial"/>
          <w:b/>
          <w:bCs/>
          <w:color w:val="404040"/>
          <w:sz w:val="24"/>
          <w:szCs w:val="24"/>
        </w:rPr>
        <w:t xml:space="preserve">assignLead(lead_id) — Logic</w:t>
      </w:r>
    </w:p>
    <w:p>
      <w:pPr>
        <w:pStyle w:val="ListParagraph"/>
        <w:numPr>
          <w:ilvl w:val="0"/>
          <w:numId w:val="2"/>
        </w:numPr>
        <w:spacing w:after="80"/>
      </w:pPr>
      <w:r>
        <w:rPr>
          <w:rFonts w:ascii="Arial" w:cs="Arial" w:eastAsia="Arial" w:hAnsi="Arial"/>
          <w:sz w:val="22"/>
          <w:szCs w:val="22"/>
        </w:rPr>
        <w:t xml:space="preserve">BEGIN TRANSACTION</w:t>
      </w:r>
    </w:p>
    <w:p>
      <w:pPr>
        <w:pStyle w:val="ListParagraph"/>
        <w:numPr>
          <w:ilvl w:val="0"/>
          <w:numId w:val="2"/>
        </w:numPr>
        <w:spacing w:after="80"/>
      </w:pPr>
      <w:r>
        <w:rPr>
          <w:rFonts w:ascii="Arial" w:cs="Arial" w:eastAsia="Arial" w:hAnsi="Arial"/>
          <w:sz w:val="22"/>
          <w:szCs w:val="22"/>
        </w:rPr>
        <w:t xml:space="preserve">SELECT lead WHERE id=lead_id FOR UPDATE — prevents concurrent assignment</w:t>
      </w:r>
    </w:p>
    <w:p>
      <w:pPr>
        <w:pStyle w:val="ListParagraph"/>
        <w:numPr>
          <w:ilvl w:val="0"/>
          <w:numId w:val="2"/>
        </w:numPr>
        <w:spacing w:after="80"/>
      </w:pPr>
      <w:r>
        <w:rPr>
          <w:rFonts w:ascii="Arial" w:cs="Arial" w:eastAsia="Arial" w:hAnsi="Arial"/>
          <w:sz w:val="22"/>
          <w:szCs w:val="22"/>
        </w:rPr>
        <w:t xml:space="preserve">SELECT worker WHERE city matches AND is_active=true AND NOT IN already-tried workers, ORDER BY priority DESC, last_assigned_at ASC, LIMIT 1</w:t>
      </w:r>
    </w:p>
    <w:p>
      <w:pPr>
        <w:pStyle w:val="ListParagraph"/>
        <w:numPr>
          <w:ilvl w:val="0"/>
          <w:numId w:val="2"/>
        </w:numPr>
        <w:spacing w:after="80"/>
      </w:pPr>
      <w:r>
        <w:rPr>
          <w:rFonts w:ascii="Arial" w:cs="Arial" w:eastAsia="Arial" w:hAnsi="Arial"/>
          <w:sz w:val="22"/>
          <w:szCs w:val="22"/>
        </w:rPr>
        <w:t xml:space="preserve">If no worker found: UPDATE lead SET status="unassigned", COMMIT, return</w:t>
      </w:r>
    </w:p>
    <w:p>
      <w:pPr>
        <w:pStyle w:val="ListParagraph"/>
        <w:numPr>
          <w:ilvl w:val="0"/>
          <w:numId w:val="2"/>
        </w:numPr>
        <w:spacing w:after="80"/>
      </w:pPr>
      <w:r>
        <w:rPr>
          <w:rFonts w:ascii="Arial" w:cs="Arial" w:eastAsia="Arial" w:hAnsi="Arial"/>
          <w:sz w:val="22"/>
          <w:szCs w:val="22"/>
        </w:rPr>
        <w:t xml:space="preserve">If worker found: INSERT lead_assignment, UPDATE lead status="assigned", UPDATE worker last_assigned_at=NOW()</w:t>
      </w:r>
    </w:p>
    <w:p>
      <w:pPr>
        <w:pStyle w:val="ListParagraph"/>
        <w:numPr>
          <w:ilvl w:val="0"/>
          <w:numId w:val="2"/>
        </w:numPr>
        <w:spacing w:after="80"/>
      </w:pPr>
      <w:r>
        <w:rPr>
          <w:rFonts w:ascii="Arial" w:cs="Arial" w:eastAsia="Arial" w:hAnsi="Arial"/>
          <w:sz w:val="22"/>
          <w:szCs w:val="22"/>
        </w:rPr>
        <w:t xml:space="preserve">Call telegramService.sendLeadNotification(worker, lead)</w:t>
      </w:r>
    </w:p>
    <w:p>
      <w:pPr>
        <w:pStyle w:val="ListParagraph"/>
        <w:numPr>
          <w:ilvl w:val="0"/>
          <w:numId w:val="2"/>
        </w:numPr>
        <w:spacing w:after="80"/>
      </w:pPr>
      <w:r>
        <w:rPr>
          <w:rFonts w:ascii="Arial" w:cs="Arial" w:eastAsia="Arial" w:hAnsi="Arial"/>
          <w:sz w:val="22"/>
          <w:szCs w:val="22"/>
        </w:rPr>
        <w:t xml:space="preserve">COMMIT</w:t>
      </w:r>
    </w:p>
    <w:p>
      <w:pPr>
        <w:spacing w:after="100"/>
      </w:pPr>
    </w:p>
    <w:p>
      <w:pPr>
        <w:pStyle w:val="Heading3"/>
      </w:pPr>
      <w:r>
        <w:rPr>
          <w:rFonts w:ascii="Arial" w:cs="Arial" w:eastAsia="Arial" w:hAnsi="Arial"/>
          <w:b/>
          <w:bCs/>
          <w:color w:val="404040"/>
          <w:sz w:val="24"/>
          <w:szCs w:val="24"/>
        </w:rPr>
        <w:t xml:space="preserve">Risks and Edge Cases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rPr>
          <w:tblHeader/>
        </w:trPr>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50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System Handling</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available workers in city</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Lead set to "unassigned", no Telegram notification sent</w:t>
            </w:r>
          </w:p>
        </w:tc>
      </w:tr>
      <w:tr>
        <w:tc>
          <w:tcPr>
            <w:tcW w:type="dxa" w:w="4000"/>
            <w:tcBorders>
              <w:top w:val="single" w:color="CCCCCC" w:sz="1"/>
              <w:left w:val="single" w:color="CCCCCC" w:sz="1"/>
              <w:bottom w:val="single" w:color="CCCCCC" w:sz="1"/>
              <w:right w:val="single" w:color="CCCCCC" w:sz="1"/>
            </w:tcBorders>
            <w:shd w:fill="E9F1F7" w:val="clear"/>
            <w:tcMar>
              <w:top w:type="dxa" w:w="80"/>
              <w:left w:type="dxa" w:w="120"/>
              <w:bottom w:type="dxa" w:w="80"/>
              <w:right w:type="dxa" w:w="120"/>
            </w:tcMar>
          </w:tcPr>
          <w:p>
            <w:r>
              <w:rPr>
                <w:rFonts w:ascii="Arial" w:cs="Arial" w:eastAsia="Arial" w:hAnsi="Arial"/>
                <w:sz w:val="20"/>
                <w:szCs w:val="20"/>
              </w:rPr>
              <w:t xml:space="preserve">Worker deactivated during assignment</w:t>
            </w:r>
          </w:p>
        </w:tc>
        <w:tc>
          <w:tcPr>
            <w:tcW w:type="dxa" w:w="5026"/>
            <w:tcBorders>
              <w:top w:val="single" w:color="CCCCCC" w:sz="1"/>
              <w:left w:val="single" w:color="CCCCCC" w:sz="1"/>
              <w:bottom w:val="single" w:color="CCCCCC" w:sz="1"/>
              <w:right w:val="single" w:color="CCCCCC" w:sz="1"/>
            </w:tcBorders>
            <w:shd w:fill="E9F1F7" w:val="clear"/>
            <w:tcMar>
              <w:top w:type="dxa" w:w="80"/>
              <w:left w:type="dxa" w:w="120"/>
              <w:bottom w:type="dxa" w:w="80"/>
              <w:right w:type="dxa" w:w="120"/>
            </w:tcMar>
          </w:tcPr>
          <w:p>
            <w:r>
              <w:rPr>
                <w:rFonts w:ascii="Arial" w:cs="Arial" w:eastAsia="Arial" w:hAnsi="Arial"/>
                <w:sz w:val="20"/>
                <w:szCs w:val="20"/>
              </w:rPr>
              <w:t xml:space="preserve">Skipped in reassignment query (is_active filter)</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Concurrent duplicate callback</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 UPDATE lock prevents double-processing</w:t>
            </w:r>
          </w:p>
        </w:tc>
      </w:tr>
      <w:tr>
        <w:tc>
          <w:tcPr>
            <w:tcW w:type="dxa" w:w="4000"/>
            <w:tcBorders>
              <w:top w:val="single" w:color="CCCCCC" w:sz="1"/>
              <w:left w:val="single" w:color="CCCCCC" w:sz="1"/>
              <w:bottom w:val="single" w:color="CCCCCC" w:sz="1"/>
              <w:right w:val="single" w:color="CCCCCC" w:sz="1"/>
            </w:tcBorders>
            <w:shd w:fill="E9F1F7" w:val="clear"/>
            <w:tcMar>
              <w:top w:type="dxa" w:w="80"/>
              <w:left w:type="dxa" w:w="120"/>
              <w:bottom w:type="dxa" w:w="80"/>
              <w:right w:type="dxa" w:w="120"/>
            </w:tcMar>
          </w:tcPr>
          <w:p>
            <w:r>
              <w:rPr>
                <w:rFonts w:ascii="Arial" w:cs="Arial" w:eastAsia="Arial" w:hAnsi="Arial"/>
                <w:sz w:val="20"/>
                <w:szCs w:val="20"/>
              </w:rPr>
              <w:t xml:space="preserve">Worker at ACTIVE_LEAD_LIMIT (default 3)</w:t>
            </w:r>
          </w:p>
        </w:tc>
        <w:tc>
          <w:tcPr>
            <w:tcW w:type="dxa" w:w="5026"/>
            <w:tcBorders>
              <w:top w:val="single" w:color="CCCCCC" w:sz="1"/>
              <w:left w:val="single" w:color="CCCCCC" w:sz="1"/>
              <w:bottom w:val="single" w:color="CCCCCC" w:sz="1"/>
              <w:right w:val="single" w:color="CCCCCC" w:sz="1"/>
            </w:tcBorders>
            <w:shd w:fill="E9F1F7" w:val="clear"/>
            <w:tcMar>
              <w:top w:type="dxa" w:w="80"/>
              <w:left w:type="dxa" w:w="120"/>
              <w:bottom w:type="dxa" w:w="80"/>
              <w:right w:type="dxa" w:w="120"/>
            </w:tcMar>
          </w:tcPr>
          <w:p>
            <w:r>
              <w:rPr>
                <w:rFonts w:ascii="Arial" w:cs="Arial" w:eastAsia="Arial" w:hAnsi="Arial"/>
                <w:sz w:val="20"/>
                <w:szCs w:val="20"/>
              </w:rPr>
              <w:t xml:space="preserve">Worker filtered out in assignment SELECT query</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Lead already accepted when reject arrives</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Status transition validation blocks the reject</w:t>
            </w:r>
          </w:p>
        </w:tc>
      </w:tr>
      <w:tr>
        <w:tc>
          <w:tcPr>
            <w:tcW w:type="dxa" w:w="4000"/>
            <w:tcBorders>
              <w:top w:val="single" w:color="CCCCCC" w:sz="1"/>
              <w:left w:val="single" w:color="CCCCCC" w:sz="1"/>
              <w:bottom w:val="single" w:color="CCCCCC" w:sz="1"/>
              <w:right w:val="single" w:color="CCCCCC" w:sz="1"/>
            </w:tcBorders>
            <w:shd w:fill="E9F1F7" w:val="clear"/>
            <w:tcMar>
              <w:top w:type="dxa" w:w="80"/>
              <w:left w:type="dxa" w:w="120"/>
              <w:bottom w:type="dxa" w:w="80"/>
              <w:right w:type="dxa" w:w="120"/>
            </w:tcMar>
          </w:tcPr>
          <w:p>
            <w:r>
              <w:rPr>
                <w:rFonts w:ascii="Arial" w:cs="Arial" w:eastAsia="Arial" w:hAnsi="Arial"/>
                <w:sz w:val="20"/>
                <w:szCs w:val="20"/>
              </w:rPr>
              <w:t xml:space="preserve">DB transaction failure</w:t>
            </w:r>
          </w:p>
        </w:tc>
        <w:tc>
          <w:tcPr>
            <w:tcW w:type="dxa" w:w="5026"/>
            <w:tcBorders>
              <w:top w:val="single" w:color="CCCCCC" w:sz="1"/>
              <w:left w:val="single" w:color="CCCCCC" w:sz="1"/>
              <w:bottom w:val="single" w:color="CCCCCC" w:sz="1"/>
              <w:right w:val="single" w:color="CCCCCC" w:sz="1"/>
            </w:tcBorders>
            <w:shd w:fill="E9F1F7" w:val="clear"/>
            <w:tcMar>
              <w:top w:type="dxa" w:w="80"/>
              <w:left w:type="dxa" w:w="120"/>
              <w:bottom w:type="dxa" w:w="80"/>
              <w:right w:type="dxa" w:w="120"/>
            </w:tcMar>
          </w:tcPr>
          <w:p>
            <w:r>
              <w:rPr>
                <w:rFonts w:ascii="Arial" w:cs="Arial" w:eastAsia="Arial" w:hAnsi="Arial"/>
                <w:sz w:val="20"/>
                <w:szCs w:val="20"/>
              </w:rPr>
              <w:t xml:space="preserve">Rollback — lead stays in previous state, no notification sent</w:t>
            </w:r>
          </w:p>
        </w:tc>
      </w:tr>
    </w:tbl>
    <w:p>
      <w:pPr>
        <w:spacing w:after="160"/>
      </w:pPr>
    </w:p>
    <w:p>
      <w:pPr>
        <w:pStyle w:val="Heading2"/>
      </w:pPr>
      <w:r>
        <w:rPr>
          <w:rFonts w:ascii="Arial" w:cs="Arial" w:eastAsia="Arial" w:hAnsi="Arial"/>
          <w:b/>
          <w:bCs/>
          <w:color w:val="2E75B6"/>
          <w:sz w:val="28"/>
          <w:szCs w:val="28"/>
        </w:rPr>
        <w:t xml:space="preserve">2.2 pricingService</w:t>
      </w:r>
    </w:p>
    <w:p>
      <w:pPr>
        <w:spacing w:after="120"/>
      </w:pPr>
      <w:r>
        <w:rPr>
          <w:rFonts w:ascii="Arial" w:cs="Arial" w:eastAsia="Arial" w:hAnsi="Arial"/>
          <w:sz w:val="22"/>
          <w:szCs w:val="22"/>
        </w:rPr>
        <w:t xml:space="preserve">Role: Pure calculation function — no side effects, no DB access. Calculates total price from service type, area (in sotky), and city delivery flag. Pricing constants are defined here AND duplicated in main.js frontend. Both must be updated together.</w:t>
      </w:r>
    </w:p>
    <w:p>
      <w:pPr>
        <w:pStyle w:val="Heading3"/>
      </w:pPr>
      <w:r>
        <w:rPr>
          <w:rFonts w:ascii="Arial" w:cs="Arial" w:eastAsia="Arial" w:hAnsi="Arial"/>
          <w:b/>
          <w:bCs/>
          <w:color w:val="404040"/>
          <w:sz w:val="24"/>
          <w:szCs w:val="24"/>
        </w:rPr>
        <w:t xml:space="preserve">Pricing Constants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226"/>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Service Key</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Rate</w:t>
            </w:r>
          </w:p>
        </w:tc>
        <w:tc>
          <w:tcPr>
            <w:tcW w:type="dxa" w:w="32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Minimum Price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ogorod — Vspashka horodu (plowing)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300 hrn per sotka</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1000 hrn (global min)</w:t>
            </w:r>
          </w:p>
        </w:tc>
      </w:tr>
      <w:tr>
        <w:tc>
          <w:tcPr>
            <w:tcW w:type="dxa" w:w="3200"/>
            <w:tcBorders>
              <w:top w:val="single" w:color="CCCCCC" w:sz="1"/>
              <w:left w:val="single" w:color="CCCCCC" w:sz="1"/>
              <w:bottom w:val="single" w:color="CCCCCC" w:sz="1"/>
              <w:right w:val="single" w:color="CCCCCC" w:sz="1"/>
            </w:tcBorders>
            <w:shd w:fill="E9F1F7" w:val="clear"/>
            <w:tcMar>
              <w:top w:type="dxa" w:w="80"/>
              <w:left w:type="dxa" w:w="120"/>
              <w:bottom w:type="dxa" w:w="80"/>
              <w:right w:type="dxa" w:w="120"/>
            </w:tcMar>
          </w:tcPr>
          <w:p>
            <w:r>
              <w:rPr>
                <w:rFonts w:ascii="Arial" w:cs="Arial" w:eastAsia="Arial" w:hAnsi="Arial"/>
                <w:sz w:val="20"/>
                <w:szCs w:val="20"/>
              </w:rPr>
              <w:t xml:space="preserve">celina — Tsilyna (virgin land)</w:t>
            </w:r>
          </w:p>
        </w:tc>
        <w:tc>
          <w:tcPr>
            <w:tcW w:type="dxa" w:w="2600"/>
            <w:tcBorders>
              <w:top w:val="single" w:color="CCCCCC" w:sz="1"/>
              <w:left w:val="single" w:color="CCCCCC" w:sz="1"/>
              <w:bottom w:val="single" w:color="CCCCCC" w:sz="1"/>
              <w:right w:val="single" w:color="CCCCCC" w:sz="1"/>
            </w:tcBorders>
            <w:shd w:fill="E9F1F7" w:val="clear"/>
            <w:tcMar>
              <w:top w:type="dxa" w:w="80"/>
              <w:left w:type="dxa" w:w="120"/>
              <w:bottom w:type="dxa" w:w="80"/>
              <w:right w:type="dxa" w:w="120"/>
            </w:tcMar>
          </w:tcPr>
          <w:p>
            <w:r>
              <w:rPr>
                <w:rFonts w:ascii="Arial" w:cs="Arial" w:eastAsia="Arial" w:hAnsi="Arial"/>
                <w:sz w:val="20"/>
                <w:szCs w:val="20"/>
              </w:rPr>
              <w:t xml:space="preserve">600 hrn per sotka</w:t>
            </w:r>
          </w:p>
        </w:tc>
        <w:tc>
          <w:tcPr>
            <w:tcW w:type="dxa" w:w="3226"/>
            <w:tcBorders>
              <w:top w:val="single" w:color="CCCCCC" w:sz="1"/>
              <w:left w:val="single" w:color="CCCCCC" w:sz="1"/>
              <w:bottom w:val="single" w:color="CCCCCC" w:sz="1"/>
              <w:right w:val="single" w:color="CCCCCC" w:sz="1"/>
            </w:tcBorders>
            <w:shd w:fill="E9F1F7" w:val="clear"/>
            <w:tcMar>
              <w:top w:type="dxa" w:w="80"/>
              <w:left w:type="dxa" w:w="120"/>
              <w:bottom w:type="dxa" w:w="80"/>
              <w:right w:type="dxa" w:w="120"/>
            </w:tcMar>
          </w:tcPr>
          <w:p>
            <w:r>
              <w:rPr>
                <w:rFonts w:ascii="Arial" w:cs="Arial" w:eastAsia="Arial" w:hAnsi="Arial"/>
                <w:sz w:val="20"/>
                <w:szCs w:val="20"/>
              </w:rPr>
              <w:t xml:space="preserve">1800 hrn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mowing — Pokos (mowing)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 hrn per sotka</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 hrn</w:t>
            </w:r>
          </w:p>
        </w:tc>
      </w:tr>
      <w:tr>
        <w:tc>
          <w:tcPr>
            <w:tcW w:type="dxa" w:w="3200"/>
            <w:tcBorders>
              <w:top w:val="single" w:color="CCCCCC" w:sz="1"/>
              <w:left w:val="single" w:color="CCCCCC" w:sz="1"/>
              <w:bottom w:val="single" w:color="CCCCCC" w:sz="1"/>
              <w:right w:val="single" w:color="CCCCCC" w:sz="1"/>
            </w:tcBorders>
            <w:shd w:fill="E9F1F7" w:val="clear"/>
            <w:tcMar>
              <w:top w:type="dxa" w:w="80"/>
              <w:left w:type="dxa" w:w="120"/>
              <w:bottom w:type="dxa" w:w="80"/>
              <w:right w:type="dxa" w:w="120"/>
            </w:tcMar>
          </w:tcPr>
          <w:p>
            <w:r>
              <w:rPr>
                <w:rFonts w:ascii="Arial" w:cs="Arial" w:eastAsia="Arial" w:hAnsi="Arial"/>
                <w:sz w:val="20"/>
                <w:szCs w:val="20"/>
              </w:rPr>
              <w:t xml:space="preserve">tree — Sverdlinnya lunok (drilling)</w:t>
            </w:r>
          </w:p>
        </w:tc>
        <w:tc>
          <w:tcPr>
            <w:tcW w:type="dxa" w:w="2600"/>
            <w:tcBorders>
              <w:top w:val="single" w:color="CCCCCC" w:sz="1"/>
              <w:left w:val="single" w:color="CCCCCC" w:sz="1"/>
              <w:bottom w:val="single" w:color="CCCCCC" w:sz="1"/>
              <w:right w:val="single" w:color="CCCCCC" w:sz="1"/>
            </w:tcBorders>
            <w:shd w:fill="E9F1F7" w:val="clear"/>
            <w:tcMar>
              <w:top w:type="dxa" w:w="80"/>
              <w:left w:type="dxa" w:w="120"/>
              <w:bottom w:type="dxa" w:w="80"/>
              <w:right w:type="dxa" w:w="120"/>
            </w:tcMar>
          </w:tcPr>
          <w:p>
            <w:r>
              <w:rPr>
                <w:rFonts w:ascii="Arial" w:cs="Arial" w:eastAsia="Arial" w:hAnsi="Arial"/>
                <w:sz w:val="20"/>
                <w:szCs w:val="20"/>
              </w:rPr>
              <w:t xml:space="preserve">500 hrn flat rate</w:t>
            </w:r>
          </w:p>
        </w:tc>
        <w:tc>
          <w:tcPr>
            <w:tcW w:type="dxa" w:w="3226"/>
            <w:tcBorders>
              <w:top w:val="single" w:color="CCCCCC" w:sz="1"/>
              <w:left w:val="single" w:color="CCCCCC" w:sz="1"/>
              <w:bottom w:val="single" w:color="CCCCCC" w:sz="1"/>
              <w:right w:val="single" w:color="CCCCCC" w:sz="1"/>
            </w:tcBorders>
            <w:shd w:fill="E9F1F7" w:val="clear"/>
            <w:tcMar>
              <w:top w:type="dxa" w:w="80"/>
              <w:left w:type="dxa" w:w="120"/>
              <w:bottom w:type="dxa" w:w="80"/>
              <w:right w:type="dxa" w:w="120"/>
            </w:tcMar>
          </w:tcPr>
          <w:p>
            <w:r>
              <w:rPr>
                <w:rFonts w:ascii="Arial" w:cs="Arial" w:eastAsia="Arial" w:hAnsi="Arial"/>
                <w:sz w:val="20"/>
                <w:szCs w:val="20"/>
              </w:rPr>
              <w:t xml:space="preserv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washing — Myika tekhniky (washing)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250 hrn flat rate</w:t>
            </w:r>
          </w:p>
        </w:tc>
        <w:tc>
          <w:tcPr>
            <w:tcW w:type="dxa" w:w="3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bl>
    <w:p>
      <w:pPr>
        <w:spacing w:after="120"/>
      </w:pPr>
    </w:p>
    <w:p>
      <w:pPr>
        <w:spacing w:after="120"/>
      </w:pPr>
      <w:r>
        <w:rPr>
          <w:rFonts w:ascii="Arial" w:cs="Arial" w:eastAsia="Arial" w:hAnsi="Arial"/>
          <w:sz w:val="22"/>
          <w:szCs w:val="22"/>
        </w:rPr>
        <w:t xml:space="preserve">Additional charges: Out-of-city surcharge +800 hrn. Global minimum order 1000 hrn applied after all calculations.</w:t>
      </w:r>
    </w:p>
    <w:p>
      <w:pPr>
        <w:pBdr>
          <w:top w:val="single" w:color="C00000" w:sz="4"/>
          <w:bottom w:val="single" w:color="C00000" w:sz="4"/>
          <w:left w:val="single" w:color="C00000" w:sz="4"/>
          <w:right w:val="single" w:color="C00000" w:sz="4"/>
        </w:pBdr>
        <w:shd w:fill="FFF2CC" w:val="clear"/>
        <w:spacing w:after="120" w:before="120"/>
      </w:pPr>
      <w:r>
        <w:rPr>
          <w:rFonts w:ascii="Arial" w:cs="Arial" w:eastAsia="Arial" w:hAnsi="Arial"/>
          <w:b/>
          <w:bCs/>
          <w:color w:val="C00000"/>
          <w:sz w:val="22"/>
          <w:szCs w:val="22"/>
        </w:rPr>
        <w:t xml:space="preserve">⚠ WARNING: Pricing constants exist in TWO places — main.js (frontend calculator) and pricingService.js (backend). Any price change must be made in BOTH files simultaneously. If they diverge, users will see one price on screen but a different price is recorded in the system.</w:t>
      </w:r>
    </w:p>
    <w:p>
      <w:pPr>
        <w:pStyle w:val="Heading2"/>
      </w:pPr>
      <w:r>
        <w:rPr>
          <w:rFonts w:ascii="Arial" w:cs="Arial" w:eastAsia="Arial" w:hAnsi="Arial"/>
          <w:b/>
          <w:bCs/>
          <w:color w:val="2E75B6"/>
          <w:sz w:val="28"/>
          <w:szCs w:val="28"/>
        </w:rPr>
        <w:t xml:space="preserve">2.3 telegramService</w:t>
      </w:r>
    </w:p>
    <w:p>
      <w:pPr>
        <w:spacing w:after="120"/>
      </w:pPr>
      <w:r>
        <w:rPr>
          <w:rFonts w:ascii="Arial" w:cs="Arial" w:eastAsia="Arial" w:hAnsi="Arial"/>
          <w:sz w:val="22"/>
          <w:szCs w:val="22"/>
        </w:rPr>
        <w:t xml:space="preserve">Role: All Telegram Bot API interactions — composing and sending lead notifications to workers, processing inline button callbacks, and sending admin alerts.</w:t>
      </w:r>
    </w:p>
    <w:p>
      <w:pPr>
        <w:spacing w:after="120"/>
      </w:pPr>
      <w:r>
        <w:rPr>
          <w:rFonts w:ascii="Arial" w:cs="Arial" w:eastAsia="Arial" w:hAnsi="Arial"/>
          <w:sz w:val="22"/>
          <w:szCs w:val="22"/>
        </w:rPr>
        <w:t xml:space="preserve">Callback data uses compact JSON to stay within Telegram's 64-byte limit: {"l": lead_id, "w": worker_id, "a": "accept"} — single-letter keys (l=lead, w=worker, a=action).</w:t>
      </w:r>
    </w:p>
    <w:p>
      <w:pPr>
        <w:pStyle w:val="Heading3"/>
      </w:pPr>
      <w:r>
        <w:rPr>
          <w:rFonts w:ascii="Arial" w:cs="Arial" w:eastAsia="Arial" w:hAnsi="Arial"/>
          <w:b/>
          <w:bCs/>
          <w:color w:val="404040"/>
          <w:sz w:val="24"/>
          <w:szCs w:val="24"/>
        </w:rPr>
        <w:t xml:space="preserve">Security Validation</w:t>
      </w:r>
    </w:p>
    <w:p>
      <w:pPr>
        <w:spacing w:after="120"/>
      </w:pPr>
      <w:r>
        <w:rPr>
          <w:rFonts w:ascii="Arial" w:cs="Arial" w:eastAsia="Arial" w:hAnsi="Arial"/>
          <w:sz w:val="22"/>
          <w:szCs w:val="22"/>
        </w:rPr>
        <w:t xml:space="preserve">Before processing any callback, the system verifies that callback_query.from.id (Telegram user ID) matches workers.telegram_chat_id in the database. This prevents replay attacks and forged callbacks.</w:t>
      </w:r>
    </w:p>
    <w:p>
      <w:pPr>
        <w:pStyle w:val="Heading3"/>
      </w:pPr>
      <w:r>
        <w:rPr>
          <w:rFonts w:ascii="Arial" w:cs="Arial" w:eastAsia="Arial" w:hAnsi="Arial"/>
          <w:b/>
          <w:bCs/>
          <w:color w:val="404040"/>
          <w:sz w:val="24"/>
          <w:szCs w:val="24"/>
        </w:rPr>
        <w:t xml:space="preserve">Known Risks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rPr>
          <w:tblHeader/>
        </w:trPr>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50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Handling Required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Worker has blocked the bot</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Telegram returns HTTP 403 — must catch, log, and flag worker</w:t>
            </w:r>
          </w:p>
        </w:tc>
      </w:tr>
      <w:tr>
        <w:tc>
          <w:tcPr>
            <w:tcW w:type="dxa" w:w="4000"/>
            <w:tcBorders>
              <w:top w:val="single" w:color="CCCCCC" w:sz="1"/>
              <w:left w:val="single" w:color="CCCCCC" w:sz="1"/>
              <w:bottom w:val="single" w:color="CCCCCC" w:sz="1"/>
              <w:right w:val="single" w:color="CCCCCC" w:sz="1"/>
            </w:tcBorders>
            <w:shd w:fill="E9F1F7" w:val="clear"/>
            <w:tcMar>
              <w:top w:type="dxa" w:w="80"/>
              <w:left w:type="dxa" w:w="120"/>
              <w:bottom w:type="dxa" w:w="80"/>
              <w:right w:type="dxa" w:w="120"/>
            </w:tcMar>
          </w:tcPr>
          <w:p>
            <w:r>
              <w:rPr>
                <w:rFonts w:ascii="Arial" w:cs="Arial" w:eastAsia="Arial" w:hAnsi="Arial"/>
                <w:sz w:val="20"/>
                <w:szCs w:val="20"/>
              </w:rPr>
              <w:t xml:space="preserve">Telegram API timeout or outage</w:t>
            </w:r>
          </w:p>
        </w:tc>
        <w:tc>
          <w:tcPr>
            <w:tcW w:type="dxa" w:w="5026"/>
            <w:tcBorders>
              <w:top w:val="single" w:color="CCCCCC" w:sz="1"/>
              <w:left w:val="single" w:color="CCCCCC" w:sz="1"/>
              <w:bottom w:val="single" w:color="CCCCCC" w:sz="1"/>
              <w:right w:val="single" w:color="CCCCCC" w:sz="1"/>
            </w:tcBorders>
            <w:shd w:fill="E9F1F7" w:val="clear"/>
            <w:tcMar>
              <w:top w:type="dxa" w:w="80"/>
              <w:left w:type="dxa" w:w="120"/>
              <w:bottom w:type="dxa" w:w="80"/>
              <w:right w:type="dxa" w:w="120"/>
            </w:tcMar>
          </w:tcPr>
          <w:p>
            <w:r>
              <w:rPr>
                <w:rFonts w:ascii="Arial" w:cs="Arial" w:eastAsia="Arial" w:hAnsi="Arial"/>
                <w:sz w:val="20"/>
                <w:szCs w:val="20"/>
              </w:rPr>
              <w:t xml:space="preserve">Retry logic needed (not yet specified in design)</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Worker has no telegram_chat_id in DB</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Skip notification, log warning — lead remains assigned</w:t>
            </w:r>
          </w:p>
        </w:tc>
      </w:tr>
      <w:tr>
        <w:tc>
          <w:tcPr>
            <w:tcW w:type="dxa" w:w="4000"/>
            <w:tcBorders>
              <w:top w:val="single" w:color="CCCCCC" w:sz="1"/>
              <w:left w:val="single" w:color="CCCCCC" w:sz="1"/>
              <w:bottom w:val="single" w:color="CCCCCC" w:sz="1"/>
              <w:right w:val="single" w:color="CCCCCC" w:sz="1"/>
            </w:tcBorders>
            <w:shd w:fill="E9F1F7" w:val="clear"/>
            <w:tcMar>
              <w:top w:type="dxa" w:w="80"/>
              <w:left w:type="dxa" w:w="120"/>
              <w:bottom w:type="dxa" w:w="80"/>
              <w:right w:type="dxa" w:w="120"/>
            </w:tcMar>
          </w:tcPr>
          <w:p>
            <w:r>
              <w:rPr>
                <w:rFonts w:ascii="Arial" w:cs="Arial" w:eastAsia="Arial" w:hAnsi="Arial"/>
                <w:sz w:val="20"/>
                <w:szCs w:val="20"/>
              </w:rPr>
              <w:t xml:space="preserve">Callback data exceeds 64 bytes</w:t>
            </w:r>
          </w:p>
        </w:tc>
        <w:tc>
          <w:tcPr>
            <w:tcW w:type="dxa" w:w="5026"/>
            <w:tcBorders>
              <w:top w:val="single" w:color="CCCCCC" w:sz="1"/>
              <w:left w:val="single" w:color="CCCCCC" w:sz="1"/>
              <w:bottom w:val="single" w:color="CCCCCC" w:sz="1"/>
              <w:right w:val="single" w:color="CCCCCC" w:sz="1"/>
            </w:tcBorders>
            <w:shd w:fill="E9F1F7" w:val="clear"/>
            <w:tcMar>
              <w:top w:type="dxa" w:w="80"/>
              <w:left w:type="dxa" w:w="120"/>
              <w:bottom w:type="dxa" w:w="80"/>
              <w:right w:type="dxa" w:w="120"/>
            </w:tcMar>
          </w:tcPr>
          <w:p>
            <w:r>
              <w:rPr>
                <w:rFonts w:ascii="Arial" w:cs="Arial" w:eastAsia="Arial" w:hAnsi="Arial"/>
                <w:sz w:val="20"/>
                <w:szCs w:val="20"/>
              </w:rPr>
              <w:t xml:space="preserve">Prevented by short key format (current size ~30-35 bytes)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Stale buttons after reassignment</w:t>
            </w:r>
          </w:p>
        </w:tc>
        <w:tc>
          <w:tcPr>
            <w:tcW w:type="dxa" w:w="5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Old worker still sees Accept/Reject — must call editMessageReplyMarkup</w:t>
            </w:r>
          </w:p>
        </w:tc>
      </w:tr>
    </w:tbl>
    <w:p>
      <w:pPr>
        <w:spacing w:after="160"/>
      </w:pPr>
    </w:p>
    <w:p>
      <w:pPr>
        <w:pStyle w:val="Heading2"/>
      </w:pPr>
      <w:r>
        <w:rPr>
          <w:rFonts w:ascii="Arial" w:cs="Arial" w:eastAsia="Arial" w:hAnsi="Arial"/>
          <w:b/>
          <w:bCs/>
          <w:color w:val="2E75B6"/>
          <w:sz w:val="28"/>
          <w:szCs w:val="28"/>
        </w:rPr>
        <w:t xml:space="preserve">2.4 timeoutService</w:t>
      </w:r>
    </w:p>
    <w:p>
      <w:pPr>
        <w:spacing w:after="120"/>
      </w:pPr>
      <w:r>
        <w:rPr>
          <w:rFonts w:ascii="Arial" w:cs="Arial" w:eastAsia="Arial" w:hAnsi="Arial"/>
          <w:sz w:val="22"/>
          <w:szCs w:val="22"/>
        </w:rPr>
        <w:t xml:space="preserve">Role: Background cron job running every 60 seconds via node-cron. Responsible for two timeout checks.</w:t>
      </w:r>
    </w:p>
    <w:p>
      <w:pPr>
        <w:pStyle w:val="Heading3"/>
      </w:pPr>
      <w:r>
        <w:rPr>
          <w:rFonts w:ascii="Arial" w:cs="Arial" w:eastAsia="Arial" w:hAnsi="Arial"/>
          <w:b/>
          <w:bCs/>
          <w:color w:val="404040"/>
          <w:sz w:val="24"/>
          <w:szCs w:val="24"/>
        </w:rPr>
        <w:t xml:space="preserve">Check 1 — Assignment Timeout (TIMEOUT_MINUTES = 3)</w:t>
      </w:r>
    </w:p>
    <w:p>
      <w:pPr>
        <w:spacing w:after="120"/>
      </w:pPr>
      <w:r>
        <w:rPr>
          <w:rFonts w:ascii="Arial" w:cs="Arial" w:eastAsia="Arial" w:hAnsi="Arial"/>
          <w:sz w:val="22"/>
          <w:szCs w:val="22"/>
        </w:rPr>
        <w:t xml:space="preserve">Finds all leads where status="assigned" AND updated_at is older than TIMEOUT_MINUTES. Uses FOR UPDATE SKIP LOCKED to avoid blocking concurrent assignment operations. For each stale lead, calls assignmentService.reassignLead() to find the next available worker or set status to "unassigned".</w:t>
      </w:r>
    </w:p>
    <w:p>
      <w:pPr>
        <w:pStyle w:val="Heading3"/>
      </w:pPr>
      <w:r>
        <w:rPr>
          <w:rFonts w:ascii="Arial" w:cs="Arial" w:eastAsia="Arial" w:hAnsi="Arial"/>
          <w:b/>
          <w:bCs/>
          <w:color w:val="404040"/>
          <w:sz w:val="24"/>
          <w:szCs w:val="24"/>
        </w:rPr>
        <w:t xml:space="preserve">Check 2 — Accepted Lead Expiry (ACCEPTED_TTL_MINUTES = 30)</w:t>
      </w:r>
    </w:p>
    <w:p>
      <w:pPr>
        <w:spacing w:after="120"/>
      </w:pPr>
      <w:r>
        <w:rPr>
          <w:rFonts w:ascii="Arial" w:cs="Arial" w:eastAsia="Arial" w:hAnsi="Arial"/>
          <w:sz w:val="22"/>
          <w:szCs w:val="22"/>
        </w:rPr>
        <w:t xml:space="preserve">Finds all leads where status="accepted" AND updated_at is older than ACCEPTED_TTL_MINUTES. Updates status to "failed_contact". This handles the case where a worker accepted a lead but never made contact with the client.</w:t>
      </w:r>
    </w:p>
    <w:p>
      <w:pPr>
        <w:pBdr>
          <w:top w:val="single" w:color="C00000" w:sz="4"/>
          <w:bottom w:val="single" w:color="C00000" w:sz="4"/>
          <w:left w:val="single" w:color="C00000" w:sz="4"/>
          <w:right w:val="single" w:color="C00000" w:sz="4"/>
        </w:pBdr>
        <w:shd w:fill="FFF2CC" w:val="clear"/>
        <w:spacing w:after="120" w:before="120"/>
      </w:pPr>
      <w:r>
        <w:rPr>
          <w:rFonts w:ascii="Arial" w:cs="Arial" w:eastAsia="Arial" w:hAnsi="Arial"/>
          <w:b/>
          <w:bCs/>
          <w:color w:val="C00000"/>
          <w:sz w:val="22"/>
          <w:szCs w:val="22"/>
        </w:rPr>
        <w:t xml:space="preserve">⚠ WARNING: If TIMEOUT_MINUTES is set to 0 in .env, ALL currently assigned leads will immediately expire on the next cron run. The application MUST validate this variable is a positive integer on startup.</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Agro Servis System Analysis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pPr>
    <w:r>
      <w:rPr>
        <w:rFonts w:ascii="Arial" w:cs="Arial" w:eastAsia="Arial" w:hAnsi="Arial"/>
        <w:i/>
        <w:iCs/>
        <w:color w:val="666666"/>
        <w:sz w:val="18"/>
        <w:szCs w:val="18"/>
      </w:rPr>
      <w:t xml:space="preserve">Agro Servis — Confidential 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ind w:left="720" w:hanging="360"/>
      </w:pPr>
      <w:rPr>
        <w:rFonts w:ascii="Arial" w:cs="Arial" w:eastAsia="Arial" w:hAnsi="Arial"/>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0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2026-05-03T10:45:35.982Z</dcterms:created>
  <dcterms:modified xsi:type="dcterms:W3CDTF">2026-05-03T10:45:35.982Z</dcterms:modified>
</cp:coreProperties>
</file>

<file path=docProps/custom.xml><?xml version="1.0" encoding="utf-8"?>
<Properties xmlns="http://schemas.openxmlformats.org/officeDocument/2006/custom-properties" xmlns:vt="http://schemas.openxmlformats.org/officeDocument/2006/docPropsVTypes"/>
</file>