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 xml:space="preserve">: </w:t>
      </w:r>
      <w:r>
        <w:rPr>
          <w:rFonts w:cs="Times New Roman" w:ascii="Arial" w:hAnsi="Arial"/>
          <w:sz w:val="24"/>
          <w:szCs w:val="24"/>
        </w:rPr>
        <w:t>8/10/13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tabs>
          <w:tab w:val="clear" w:pos="8306"/>
          <w:tab w:val="center" w:pos="4153" w:leader="none"/>
          <w:tab w:val="left" w:pos="8304" w:leader="none"/>
        </w:tabs>
        <w:jc w:val="left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  <w:tab/>
        <w:tab/>
        <w:tab/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EPIDURAL CATHETER INSERTION US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נחום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רפאל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. </w:t>
      </w:r>
      <w:r>
        <w:rPr>
          <w:rFonts w:cs="Times New Roman" w:ascii="Arial" w:hAnsi="Arial"/>
          <w:b/>
          <w:bCs/>
          <w:i/>
          <w:iCs/>
          <w:sz w:val="24"/>
          <w:szCs w:val="24"/>
        </w:rPr>
        <w:t>27925049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הופנה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ממחלקת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אורטופדית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מרפק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לבלוק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לצורך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הפעלה</w:t>
      </w:r>
      <w:r>
        <w:rPr>
          <w:rFonts w:cs="Times New Roman" w:ascii="Arial" w:hAnsi="Arial"/>
          <w:sz w:val="24"/>
          <w:szCs w:val="24"/>
          <w:rtl w:val="true"/>
        </w:rPr>
        <w:t xml:space="preserve">. 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עברנו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המסמכים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ווידאנו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בהכנסת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לפלקסוס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בריחי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למשך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5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לצורך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מתמשך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אינדיקציות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נגד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הנבחר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ומהלך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cs="Times New Roman"/>
          <w:sz w:val="24"/>
          <w:sz w:val="24"/>
          <w:szCs w:val="24"/>
          <w:rtl w:val="true"/>
        </w:rPr>
        <w:t>יעילותה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לעומת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אפשריים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השלכות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Tuohy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18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8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החלל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סביב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העוקר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בריחי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השמאלי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בעומק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6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בהנחיית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US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לעומק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8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קצה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העורק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הוצאה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קובע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מקבע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קטטרים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הועברה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טוהי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כנ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להעברת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עורית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מעבר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לנקודת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הכניס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הוהושאר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לופ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לחץ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בוצעה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חבישה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טגדרם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קצה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החיצוני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נפקק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דמם 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בלתי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הנחיות שניתנו 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שחרור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המטופל מהמרפאה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נא להכין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Cs w:val="24"/>
        </w:rPr>
        <w:t>Marcain 0.25%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ולתת </w:t>
      </w:r>
      <w:r>
        <w:rPr>
          <w:rFonts w:cs="Times New Roman"/>
          <w:sz w:val="24"/>
          <w:szCs w:val="24"/>
        </w:rPr>
        <w:t>30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סמ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>ק פעמיים ביום</w:t>
      </w:r>
      <w:r>
        <w:rPr>
          <w:rFonts w:cs="Times New Roman"/>
          <w:sz w:val="24"/>
          <w:sz w:val="24"/>
          <w:szCs w:val="24"/>
          <w:rtl w:val="true"/>
          <w:lang w:val="ru-RU"/>
        </w:rPr>
        <w:t xml:space="preserve">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>מיידית ליעוצנו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יעוץ מרדים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אין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 w:val="22"/>
          <w:szCs w:val="22"/>
          <w:rtl w:val="true"/>
        </w:rPr>
        <w:t xml:space="preserve">ניתן </w:t>
      </w:r>
      <w:r>
        <w:rPr>
          <w:rFonts w:cs="Arial" w:ascii="Arial" w:hAnsi="Arial"/>
          <w:sz w:val="22"/>
          <w:szCs w:val="22"/>
        </w:rPr>
        <w:t>25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סמ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ק בעת ביצוע הפעולה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אדעיס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איאד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מרדים</w:t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נוירוכירורגית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  <w:lang w:val="ru-RU" w:bidi="he-I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2013-10-08T10:29:00Z</dcterms:created>
  <dc:creator>USER</dc:creator>
  <dc:description/>
  <dc:language>en-US</dc:language>
  <cp:lastModifiedBy>USER</cp:lastModifiedBy>
  <cp:lastPrinted>2013-10-08T13:30:00Z</cp:lastPrinted>
  <dcterms:modified xsi:type="dcterms:W3CDTF">2013-10-08T10:39:00Z</dcterms:modified>
  <cp:revision>3</cp:revision>
  <dc:subject/>
  <dc:title>מדינת ישראל</dc:title>
</cp:coreProperties>
</file>