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INTERCOSTAL NERVE INJECTION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האינטר</w:t>
      </w:r>
      <w:r>
        <w:rPr>
          <w:rFonts w:cs="Times New Roman" w:ascii="Arial" w:hAnsi="Arial"/>
          <w:sz w:val="24"/>
          <w:szCs w:val="24"/>
          <w:rtl w:val="true"/>
        </w:rPr>
        <w:t>-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קוסטלי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 xml:space="preserve">לאחר ווידוא במנחי </w:t>
      </w:r>
      <w:r>
        <w:rPr>
          <w:rFonts w:cs="Times New Roman"/>
          <w:sz w:val="24"/>
          <w:szCs w:val="24"/>
        </w:rPr>
        <w:t>AP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ו </w:t>
      </w:r>
      <w:r>
        <w:rPr>
          <w:rFonts w:cs="Times New Roman"/>
          <w:sz w:val="24"/>
          <w:szCs w:val="24"/>
        </w:rPr>
        <w:t>LATERAL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הוזרקו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Cs w:val="24"/>
          <w:rtl w:val="true"/>
        </w:rPr>
        <w:t>"</w:t>
      </w:r>
      <w:r>
        <w:rPr>
          <w:rFonts w:cs="Times New Roman"/>
          <w:sz w:val="24"/>
          <w:sz w:val="24"/>
          <w:szCs w:val="24"/>
          <w:rtl w:val="true"/>
        </w:rPr>
        <w:t xml:space="preserve">ל של 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</w:rPr>
        <w:t>Non Ionic Contrast dye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Cs w:val="24"/>
        </w:rPr>
        <w:t>Iopamiro 370°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>לאחר מכן נבדק תחת שיקוף פיזור חומר הניגוד שהיה טוב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אויר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left"/>
        <w:rPr>
          <w:rFonts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0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2009-06-13T09:32:00Z</dcterms:created>
  <dc:creator>USER </dc:creator>
  <dc:description/>
  <cp:keywords/>
  <dc:language>en-US</dc:language>
  <cp:lastModifiedBy>user</cp:lastModifiedBy>
  <cp:lastPrinted>2006-10-31T11:56:00Z</cp:lastPrinted>
  <dcterms:modified xsi:type="dcterms:W3CDTF">2010-06-08T10:21:00Z</dcterms:modified>
  <cp:revision>10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