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0150" w:type="dxa"/>
        <w:jc w:val="left"/>
        <w:tblInd w:w="-466" w:type="dxa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93"/>
        <w:gridCol w:w="4022"/>
        <w:gridCol w:w="1914"/>
        <w:gridCol w:w="4121"/>
      </w:tblGrid>
      <w:tr>
        <w:trPr>
          <w:trHeight w:val="1778" w:hRule="atLeast"/>
        </w:trPr>
        <w:tc>
          <w:tcPr>
            <w:tcW w:w="4115" w:type="dxa"/>
            <w:gridSpan w:val="2"/>
            <w:tcBorders/>
          </w:tcPr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המרכז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הרפואי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המשולב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שיבא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מסונף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הספר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לרפואה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ש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סאקלר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באוניברסיטת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אביב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השומר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52621</w:t>
            </w:r>
            <w:r>
              <w:rPr>
                <w:szCs w:val="22"/>
                <w:rtl w:val="true"/>
              </w:rPr>
              <w:t xml:space="preserve">, </w:t>
            </w:r>
            <w:r>
              <w:rPr>
                <w:szCs w:val="22"/>
                <w:rtl w:val="true"/>
              </w:rPr>
              <w:t>ישראל</w:t>
            </w:r>
          </w:p>
        </w:tc>
        <w:tc>
          <w:tcPr>
            <w:tcW w:w="1914" w:type="dxa"/>
            <w:tcBorders/>
          </w:tcPr>
          <w:p>
            <w:pPr>
              <w:pStyle w:val="Header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true"/>
              </w:rPr>
              <w:drawing>
                <wp:inline distT="0" distB="0" distL="0" distR="0">
                  <wp:extent cx="1051560" cy="11093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4" t="-32" r="-34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מערך הרדמה וטיפול נמרץ</w:t>
            </w:r>
          </w:p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היחידה לשיכוך כאב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+972-3-5303106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+972-3-5304576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Header"/>
              <w:bidi w:val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+972-3-5302346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פקס</w:t>
            </w:r>
            <w:r>
              <w:rPr>
                <w:rFonts w:cs="Times New Roman"/>
                <w:sz w:val="24"/>
                <w:szCs w:val="24"/>
              </w:rPr>
              <w:t xml:space="preserve">:  </w:t>
            </w:r>
          </w:p>
          <w:p>
            <w:pPr>
              <w:pStyle w:val="Header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9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0057" w:type="dxa"/>
            <w:gridSpan w:val="3"/>
            <w:tcBorders/>
          </w:tcPr>
          <w:p>
            <w:pPr>
              <w:pStyle w:val="Header"/>
              <w:jc w:val="both"/>
              <w:rPr/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מנהל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יחידה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>"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איתי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גור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אריה</w:t>
            </w:r>
          </w:p>
          <w:p>
            <w:pPr>
              <w:pStyle w:val="Header"/>
              <w:jc w:val="both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אחות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אחראית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גב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 xml:space="preserve">'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שמחה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ברנע</w:t>
            </w:r>
          </w:p>
        </w:tc>
      </w:tr>
    </w:tbl>
    <w:p>
      <w:pPr>
        <w:pStyle w:val="Header"/>
        <w:jc w:val="right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תאריך</w:t>
      </w:r>
      <w:r>
        <w:rPr>
          <w:rFonts w:cs="Times New Roman" w:ascii="Arial" w:hAnsi="Arial"/>
          <w:sz w:val="24"/>
          <w:szCs w:val="24"/>
          <w:rtl w:val="true"/>
        </w:rPr>
        <w:t>: ________.</w:t>
      </w:r>
    </w:p>
    <w:p>
      <w:pPr>
        <w:pStyle w:val="Header"/>
        <w:jc w:val="right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center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TRIAL 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SACRAL NERVES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 STIMULATOR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 IMPLANTATION</w:t>
      </w:r>
    </w:p>
    <w:p>
      <w:pPr>
        <w:pStyle w:val="Header"/>
        <w:jc w:val="both"/>
        <w:rPr>
          <w:rFonts w:ascii="Arial" w:hAnsi="Arial"/>
          <w:b/>
          <w:b/>
          <w:bCs/>
          <w:i/>
          <w:i/>
          <w:iCs/>
          <w:sz w:val="24"/>
          <w:szCs w:val="24"/>
        </w:rPr>
      </w:pP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מר</w:t>
      </w:r>
      <w:r>
        <w:rPr>
          <w:rFonts w:ascii="Arial" w:hAnsi="Arial" w:eastAsia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 xml:space="preserve">____, 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ת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ז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 ____.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המטופל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במעקב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במרפאתנו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באבחנה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נעשתה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שיחה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לבירור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שינוי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הבריאותי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ובטיפול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התרופתי 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שנוטל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חוזר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נוטל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מדללי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הוסבר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אופי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ומהלך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הפעולה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יעילותה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לעומת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סיכונים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וסיבוכים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אפשריים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ההשלכות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הסכמת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ובכתב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הוכנס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לחדר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ניתוח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זיהוי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וסימון אזורי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הניתוח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המיועד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הושכב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הבטן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הוכנס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עירוי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והותחלה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הזלפת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נוזלים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חובר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לניטור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כמקובל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תרופות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הרדמה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לסדציה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פ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הצורך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זוהה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הכניסה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המיועד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לחלל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האפידורלי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והורדם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</w:t>
      </w:r>
      <w:r>
        <w:rPr>
          <w:rFonts w:ascii="Arial" w:hAnsi="Arial" w:cs="Times New Roman"/>
          <w:sz w:val="24"/>
          <w:sz w:val="24"/>
          <w:szCs w:val="24"/>
          <w:rtl w:val="true"/>
        </w:rPr>
        <w:t>יי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לידוקאין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1%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''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מרקאין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0.5%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Touhy</w:t>
      </w:r>
      <w:r>
        <w:rPr>
          <w:rFonts w:cs="Times New Roman" w:ascii="Arial" w:hAnsi="Arial"/>
          <w:sz w:val="24"/>
          <w:szCs w:val="24"/>
          <w:rtl w:val="true"/>
        </w:rPr>
        <w:t xml:space="preserve"> 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הוכנסה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ןהועברה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פורמינות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סקרליות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מאחורה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cs="Times New Roman" w:ascii="Arial" w:hAnsi="Arial"/>
          <w:sz w:val="24"/>
          <w:szCs w:val="24"/>
          <w:rtl w:val="true"/>
        </w:rPr>
        <w:softHyphen/>
        <w:softHyphen/>
        <w:softHyphen/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מקדימה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וידו</w:t>
      </w:r>
      <w:r>
        <w:rPr>
          <w:rFonts w:ascii="Arial" w:hAnsi="Arial" w:cs="Times New Roman"/>
          <w:sz w:val="24"/>
          <w:sz w:val="24"/>
          <w:szCs w:val="24"/>
          <w:rtl w:val="true"/>
        </w:rPr>
        <w:t>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מיקום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נעשה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במנח</w:t>
      </w:r>
      <w:r>
        <w:rPr>
          <w:rFonts w:ascii="Arial" w:hAnsi="Arial" w:cs="Times New Roman"/>
          <w:sz w:val="24"/>
          <w:sz w:val="24"/>
          <w:szCs w:val="24"/>
          <w:rtl w:val="true"/>
        </w:rPr>
        <w:t>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AP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cs="Times New Roman" w:ascii="Arial" w:hAnsi="Arial"/>
          <w:sz w:val="24"/>
          <w:szCs w:val="24"/>
        </w:rPr>
        <w:t>LATERAL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בהנחיית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מוט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Touhy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הוכנסה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והועברה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אלקטרודה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</w:t>
      </w:r>
      <w:r>
        <w:rPr>
          <w:rFonts w:cs="Times New Roman" w:ascii="Arial" w:hAnsi="Arial"/>
          <w:sz w:val="24"/>
          <w:szCs w:val="24"/>
          <w:rtl w:val="true"/>
        </w:rPr>
        <w:t> </w:t>
      </w:r>
      <w:r>
        <w:rPr>
          <w:rFonts w:ascii="Arial" w:hAnsi="Arial" w:cs="Times New Roman"/>
          <w:sz w:val="24"/>
          <w:sz w:val="24"/>
          <w:szCs w:val="24"/>
          <w:rtl w:val="true"/>
        </w:rPr>
        <w:t>קטבים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חברת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ס</w:t>
      </w:r>
      <w:r>
        <w:rPr>
          <w:rFonts w:cs="Times New Roman" w:ascii="Arial" w:hAnsi="Arial"/>
          <w:sz w:val="24"/>
          <w:szCs w:val="24"/>
          <w:rtl w:val="true"/>
        </w:rPr>
        <w:t>''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לגובה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בצד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גירוי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בקטבים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קיבלנו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כיסוי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אופטימלי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אופטימלי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הכאב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פרסטזיה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באזור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מכן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קובעה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אלקטרודה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מקבע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קטטרים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חבישה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טגדרם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סינטומיצין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האלקטרודה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הוצאה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לצד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ונחבשה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היפופלסט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דמם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דלף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CSF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 </w:t>
      </w:r>
      <w:r>
        <w:rPr>
          <w:rFonts w:ascii="Arial" w:hAnsi="Arial" w:cs="Times New Roman"/>
          <w:sz w:val="24"/>
          <w:sz w:val="24"/>
          <w:szCs w:val="24"/>
          <w:rtl w:val="true"/>
        </w:rPr>
        <w:t>בזמן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הפעולה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פראסטזיות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בלתי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רצוי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בזמן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פעולה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משתחרר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שעת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השגחה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הנחיות שניתנו למטופל עם שחרורו</w:t>
      </w:r>
      <w:r>
        <w:rPr>
          <w:rFonts w:cs="Times New Roman"/>
          <w:b/>
          <w:bCs/>
          <w:sz w:val="24"/>
          <w:szCs w:val="24"/>
          <w:rtl w:val="true"/>
        </w:rPr>
        <w:t>: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מומלץ על מנוחה ביום הטיפול וכן חופשת מחלה בת </w:t>
      </w:r>
      <w:r>
        <w:rPr>
          <w:rFonts w:cs="Times New Roman"/>
          <w:sz w:val="24"/>
          <w:szCs w:val="24"/>
          <w:rtl w:val="true"/>
        </w:rPr>
        <w:t xml:space="preserve">_______ </w:t>
      </w:r>
      <w:r>
        <w:rPr>
          <w:rFonts w:cs="Times New Roman"/>
          <w:sz w:val="24"/>
          <w:sz w:val="24"/>
          <w:szCs w:val="24"/>
          <w:rtl w:val="true"/>
        </w:rPr>
        <w:t>ימים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תרופות בשחרור</w:t>
      </w:r>
      <w:r>
        <w:rPr>
          <w:rFonts w:cs="Times New Roman"/>
          <w:sz w:val="24"/>
          <w:szCs w:val="24"/>
          <w:rtl w:val="true"/>
        </w:rPr>
        <w:t>: ____.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מומל</w:t>
      </w:r>
      <w:r>
        <w:rPr>
          <w:rFonts w:cs="Times New Roman"/>
          <w:sz w:val="24"/>
          <w:sz w:val="24"/>
          <w:szCs w:val="24"/>
          <w:rtl w:val="true"/>
        </w:rPr>
        <w:t>צת</w:t>
      </w:r>
      <w:r>
        <w:rPr>
          <w:rFonts w:cs="Times New Roman"/>
          <w:sz w:val="24"/>
          <w:sz w:val="24"/>
          <w:szCs w:val="24"/>
          <w:rtl w:val="true"/>
        </w:rPr>
        <w:t xml:space="preserve"> נוכחות מבוגר במחיצת המטופל מספר שעות לאחר הטיפול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נא להמנע ממאמץ פיזי משמעותי עד להוצאת האלקטרודה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>נא לחבות את הקוצב בזמן נהיגה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מופיעות תלונות חדשות</w:t>
      </w:r>
      <w:r>
        <w:rPr>
          <w:rFonts w:cs="Times New Roman"/>
          <w:sz w:val="24"/>
          <w:szCs w:val="24"/>
          <w:rtl w:val="true"/>
        </w:rPr>
        <w:t>: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כאב חדש או החמרת כאב קיים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חולשה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 xml:space="preserve">לפנות </w:t>
      </w:r>
      <w:r>
        <w:rPr>
          <w:rFonts w:cs="Times New Roman"/>
          <w:sz w:val="24"/>
          <w:sz w:val="24"/>
          <w:szCs w:val="24"/>
          <w:rtl w:val="true"/>
        </w:rPr>
        <w:t xml:space="preserve">מיידית </w:t>
      </w:r>
      <w:r>
        <w:rPr>
          <w:rFonts w:cs="Times New Roman"/>
          <w:sz w:val="24"/>
          <w:sz w:val="24"/>
          <w:szCs w:val="24"/>
          <w:rtl w:val="true"/>
        </w:rPr>
        <w:t>ל</w:t>
      </w:r>
      <w:r>
        <w:rPr>
          <w:rFonts w:cs="Times New Roman"/>
          <w:sz w:val="24"/>
          <w:sz w:val="24"/>
          <w:szCs w:val="24"/>
          <w:rtl w:val="true"/>
        </w:rPr>
        <w:t>מרפאתנו ו</w:t>
      </w:r>
      <w:r>
        <w:rPr>
          <w:rFonts w:cs="Times New Roman"/>
          <w:sz w:val="24"/>
          <w:szCs w:val="24"/>
          <w:rtl w:val="true"/>
        </w:rPr>
        <w:t>/</w:t>
      </w:r>
      <w:r>
        <w:rPr>
          <w:rFonts w:cs="Times New Roman"/>
          <w:sz w:val="24"/>
          <w:sz w:val="24"/>
          <w:szCs w:val="24"/>
          <w:rtl w:val="true"/>
        </w:rPr>
        <w:t>או ל</w:t>
      </w:r>
      <w:r>
        <w:rPr>
          <w:rFonts w:cs="Times New Roman"/>
          <w:sz w:val="24"/>
          <w:sz w:val="24"/>
          <w:szCs w:val="24"/>
          <w:rtl w:val="true"/>
        </w:rPr>
        <w:t>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 חסר נוירולוגי חדש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 w:val="24"/>
          <w:szCs w:val="24"/>
          <w:rtl w:val="true"/>
        </w:rPr>
        <w:t>ירידה בתחושה</w:t>
      </w:r>
      <w:r>
        <w:rPr>
          <w:rFonts w:cs="Times New Roman"/>
          <w:sz w:val="24"/>
          <w:szCs w:val="24"/>
          <w:rtl w:val="true"/>
        </w:rPr>
        <w:t xml:space="preserve">,  </w:t>
      </w:r>
      <w:r>
        <w:rPr>
          <w:rFonts w:cs="Times New Roman"/>
          <w:sz w:val="24"/>
          <w:sz w:val="24"/>
          <w:szCs w:val="24"/>
          <w:rtl w:val="true"/>
        </w:rPr>
        <w:t>ירידה בכח גס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לפנות מיידית 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במידה ויש שינוי משמעותי באזור הקיצוב נא ליצור קשר עם המרפאה וטכנאי החברה בהקדם האפשרי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המטופל</w:t>
      </w:r>
      <w:r>
        <w:rPr>
          <w:rFonts w:cs="Times New Roman"/>
          <w:sz w:val="24"/>
          <w:sz w:val="24"/>
          <w:szCs w:val="24"/>
          <w:rtl w:val="true"/>
        </w:rPr>
        <w:t xml:space="preserve"> נוטל</w:t>
      </w:r>
      <w:r>
        <w:rPr>
          <w:rFonts w:cs="Times New Roman"/>
          <w:sz w:val="24"/>
          <w:sz w:val="24"/>
          <w:szCs w:val="24"/>
          <w:rtl w:val="true"/>
        </w:rPr>
        <w:t xml:space="preserve"> תרופות נוגדות קרישה עליך לפנות לרופא המטפל לקבלת הנחיות נוספות 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עם מכתב זה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מוזמן לביקורת והוצאת אלקטרודה בעוד </w:t>
      </w:r>
      <w:r>
        <w:rPr>
          <w:rFonts w:cs="Times New Roman"/>
          <w:sz w:val="24"/>
          <w:szCs w:val="24"/>
          <w:rtl w:val="true"/>
        </w:rPr>
        <w:t>____.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הוראות נוספות</w:t>
      </w:r>
      <w:r>
        <w:rPr>
          <w:rFonts w:cs="Times New Roman"/>
          <w:sz w:val="24"/>
          <w:szCs w:val="24"/>
          <w:rtl w:val="true"/>
        </w:rPr>
        <w:t>: ____</w:t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Header"/>
        <w:ind w:left="0" w:right="0" w:firstLine="702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דר</w:t>
      </w:r>
      <w:r>
        <w:rPr>
          <w:rFonts w:cs="Times New Roman" w:ascii="Arial" w:hAnsi="Arial"/>
          <w:sz w:val="24"/>
          <w:szCs w:val="24"/>
          <w:rtl w:val="true"/>
        </w:rPr>
        <w:t xml:space="preserve">' ______________  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היחידה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לשיכוך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המרכז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שיבא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ascii="Arial" w:hAnsi="Arial" w:cs="Times New Roman"/>
          <w:sz w:val="24"/>
          <w:sz w:val="24"/>
          <w:szCs w:val="24"/>
          <w:rtl w:val="true"/>
        </w:rPr>
        <w:t>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______________</w:t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  <w:lang w:val="ru-RU" w:eastAsia="en-US" w:bidi="ar-SA"/>
        </w:rPr>
      </w:pPr>
      <w:r>
        <w:rPr>
          <w:rFonts w:cs="Arial" w:ascii="Arial" w:hAnsi="Arial"/>
          <w:sz w:val="22"/>
          <w:szCs w:val="22"/>
          <w:rtl w:val="true"/>
          <w:lang w:val="ru-RU" w:eastAsia="en-US" w:bidi="ar-SA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-196850</wp:posOffset>
                </wp:positionV>
                <wp:extent cx="5848350" cy="344805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4480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i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Picture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0.5pt;height:271.5pt;mso-wrap-distance-left:9.05pt;mso-wrap-distance-right:9.05pt;mso-wrap-distance-top:0pt;mso-wrap-distance-bottom:0pt;margin-top:-15.5pt;mso-position-vertical-relative:text;margin-left:0pt;mso-position-horizontal-relative:text">
                <v:textbox>
                  <w:txbxContent>
                    <w:p>
                      <w:pPr>
                        <w:pStyle w:val="Normal"/>
                        <w:jc w:val="center"/>
                        <w:rPr>
                          <w:i/>
                          <w:i/>
                          <w:iCs/>
                          <w:sz w:val="72"/>
                          <w:szCs w:val="72"/>
                        </w:rPr>
                      </w:pPr>
                      <w:r>
                        <w:rPr>
                          <w:i/>
                          <w:iCs/>
                          <w:sz w:val="72"/>
                          <w:szCs w:val="72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sectPr>
      <w:type w:val="nextPage"/>
      <w:pgSz w:w="12240" w:h="15840"/>
      <w:pgMar w:left="1260" w:right="1260" w:header="0" w:top="1440" w:footer="0" w:bottom="288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righ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0" w:hanging="0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left="0" w:right="0" w:hanging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ascii="Wingdings" w:hAnsi="Wingdings" w:cs="Wingdings"/>
      <w:sz w:val="24"/>
      <w:szCs w:val="24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Style12">
    <w:name w:val="גופן ברירת המחדל של פיסקה"/>
    <w:qFormat/>
    <w:rPr/>
  </w:style>
  <w:style w:type="paragraph" w:styleId="Heading">
    <w:name w:val="Heading"/>
    <w:basedOn w:val="Normal"/>
    <w:next w:val="TextBody"/>
    <w:qFormat/>
    <w:pPr>
      <w:ind w:left="0" w:right="0" w:hanging="0"/>
      <w:jc w:val="center"/>
    </w:pPr>
    <w:rPr>
      <w:b/>
      <w:bCs/>
      <w:sz w:val="32"/>
      <w:szCs w:val="32"/>
      <w:u w:val="single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TextBody"/>
    <w:qFormat/>
    <w:pPr>
      <w:spacing w:before="0" w:after="60"/>
      <w:ind w:left="0" w:right="0" w:hanging="0"/>
      <w:jc w:val="center"/>
      <w:outlineLvl w:val="1"/>
    </w:pPr>
    <w:rPr>
      <w:rFonts w:ascii="Arial" w:hAnsi="Arial" w:cs="Arial"/>
    </w:rPr>
  </w:style>
  <w:style w:type="paragraph" w:styleId="PlainText">
    <w:name w:val="* Plain Text"/>
    <w:basedOn w:val="Normal"/>
    <w:qFormat/>
    <w:pPr>
      <w:bidi w:val="0"/>
      <w:jc w:val="left"/>
    </w:pPr>
    <w:rPr>
      <w:sz w:val="22"/>
      <w:szCs w:val="22"/>
      <w:lang w:bidi="ar-SA"/>
    </w:rPr>
  </w:style>
  <w:style w:type="paragraph" w:styleId="Msonfilteredrtl">
    <w:name w:val="msonfiltered=rtl"/>
    <w:basedOn w:val="Normal"/>
    <w:qFormat/>
    <w:pPr>
      <w:bidi w:val="0"/>
      <w:spacing w:before="280" w:after="280"/>
      <w:jc w:val="left"/>
    </w:pPr>
    <w:rPr/>
  </w:style>
  <w:style w:type="paragraph" w:styleId="Style13">
    <w:name w:val="טקסט בלונים"/>
    <w:basedOn w:val="Normal"/>
    <w:qFormat/>
    <w:pPr>
      <w:ind w:left="0" w:right="0" w:hanging="0"/>
      <w:jc w:val="left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hanging="0"/>
      <w:jc w:val="left"/>
    </w:pPr>
    <w:rPr>
      <w:rFonts w:cs="Miriam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2009-06-13T17:14:00Z</dcterms:created>
  <dc:creator>USER </dc:creator>
  <dc:description/>
  <cp:keywords/>
  <dc:language>en-US</dc:language>
  <cp:lastModifiedBy>user</cp:lastModifiedBy>
  <cp:lastPrinted>2007-11-01T10:57:00Z</cp:lastPrinted>
  <dcterms:modified xsi:type="dcterms:W3CDTF">2010-06-08T10:23:00Z</dcterms:modified>
  <cp:revision>5</cp:revision>
  <dc:subject/>
  <dc:title>מדינת ישראל</dc:title>
</cp:coreProperties>
</file>