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C05A" w14:textId="5DCB940B" w:rsidR="00D01F2B" w:rsidRDefault="00E73CD0" w:rsidP="00E73CD0">
      <w:pPr>
        <w:jc w:val="center"/>
      </w:pPr>
      <w:r>
        <w:t>Assignment 2</w:t>
      </w:r>
    </w:p>
    <w:p w14:paraId="73C51625" w14:textId="32E51FC7" w:rsidR="00E73CD0" w:rsidRDefault="00E73CD0" w:rsidP="00E73CD0">
      <w:pPr>
        <w:jc w:val="right"/>
      </w:pPr>
      <w:r>
        <w:t>Guy Hadad - 316508126</w:t>
      </w:r>
    </w:p>
    <w:p w14:paraId="20804067" w14:textId="327CD14E" w:rsidR="00E73CD0" w:rsidRDefault="00E73CD0" w:rsidP="00E73CD0">
      <w:pPr>
        <w:jc w:val="right"/>
      </w:pPr>
      <w:r>
        <w:t xml:space="preserve">Tomer Shaked - </w:t>
      </w:r>
      <w:r w:rsidR="000676C1">
        <w:rPr>
          <w14:ligatures w14:val="none"/>
        </w:rPr>
        <w:t>315822221</w:t>
      </w:r>
    </w:p>
    <w:p w14:paraId="27962DDE" w14:textId="5647540C" w:rsidR="00E73CD0" w:rsidRDefault="00E73CD0" w:rsidP="00E73CD0">
      <w:pPr>
        <w:jc w:val="right"/>
        <w:rPr>
          <w:rtl/>
        </w:rPr>
      </w:pPr>
      <w:r>
        <w:t xml:space="preserve">Elad Sofer </w:t>
      </w:r>
      <w:r w:rsidR="000676C1">
        <w:t>– 312124662</w:t>
      </w:r>
    </w:p>
    <w:p w14:paraId="7403A577" w14:textId="77777777" w:rsidR="00E73CD0" w:rsidRDefault="00E73CD0" w:rsidP="00E73CD0">
      <w:pPr>
        <w:jc w:val="right"/>
      </w:pPr>
    </w:p>
    <w:p w14:paraId="4BA573A8" w14:textId="278B1CEB" w:rsidR="00E73CD0" w:rsidRDefault="00E73CD0" w:rsidP="00E73CD0">
      <w:pPr>
        <w:jc w:val="right"/>
        <w:rPr>
          <w:rtl/>
        </w:rPr>
      </w:pPr>
      <w:r>
        <w:t>Section 1</w:t>
      </w:r>
    </w:p>
    <w:p w14:paraId="08FA8076" w14:textId="67F9BCE3" w:rsidR="00E73CD0" w:rsidRDefault="00E73CD0" w:rsidP="00E73CD0">
      <w:pPr>
        <w:jc w:val="right"/>
      </w:pPr>
      <w:r>
        <w:rPr>
          <w:rFonts w:hint="cs"/>
          <w:rtl/>
        </w:rPr>
        <w:t xml:space="preserve"> </w:t>
      </w:r>
      <w:r w:rsidR="00F706DB">
        <w:t xml:space="preserve">- </w:t>
      </w:r>
      <w:r w:rsidRPr="00E73CD0">
        <w:t>The advantage estimate</w:t>
      </w:r>
      <w:r>
        <w:t xml:space="preserve"> term</w:t>
      </w:r>
      <w:r w:rsidRPr="00E73CD0">
        <w:t xml:space="preserve"> reflects the advantage of taking a particular action </w:t>
      </w:r>
      <m:oMath>
        <m:sSub>
          <m:sSubPr>
            <m:ctrlPr>
              <w:rPr>
                <w:rFonts w:ascii="Cambria Math" w:hAnsi="Cambria Math"/>
                <w:i/>
                <w:iCs/>
              </w:rPr>
            </m:ctrlPr>
          </m:sSubPr>
          <m:e>
            <m:r>
              <w:rPr>
                <w:rFonts w:ascii="Cambria Math" w:hAnsi="Cambria Math"/>
              </w:rPr>
              <m:t>a</m:t>
            </m:r>
          </m:e>
          <m:sub>
            <m:r>
              <w:rPr>
                <w:rFonts w:ascii="Cambria Math" w:hAnsi="Cambria Math"/>
              </w:rPr>
              <m:t>t</m:t>
            </m:r>
          </m:sub>
        </m:sSub>
      </m:oMath>
      <w:r>
        <w:rPr>
          <w:i/>
          <w:iCs/>
        </w:rPr>
        <w:t xml:space="preserve"> </w:t>
      </w:r>
      <w:r w:rsidRPr="00E73CD0">
        <w:rPr>
          <w:i/>
          <w:iCs/>
        </w:rPr>
        <w:t>at</w:t>
      </w:r>
      <w:r w:rsidRPr="00E73CD0">
        <w:rPr>
          <w:rFonts w:ascii="Arial" w:hAnsi="Arial" w:cs="Arial"/>
        </w:rPr>
        <w:t>​</w:t>
      </w:r>
      <w:r w:rsidRPr="00E73CD0">
        <w:t xml:space="preserve"> in state </w:t>
      </w:r>
      <m:oMath>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 xml:space="preserve"> </m:t>
        </m:r>
      </m:oMath>
      <w:r w:rsidRPr="00E73CD0">
        <w:t>compared to the baseline expectation.</w:t>
      </w:r>
      <w:r>
        <w:t xml:space="preserve"> </w:t>
      </w:r>
    </w:p>
    <w:p w14:paraId="4C76CA11" w14:textId="1812672A" w:rsidR="00E73CD0" w:rsidRDefault="00E73CD0" w:rsidP="00F706DB">
      <w:pPr>
        <w:jc w:val="right"/>
        <w:rPr>
          <w:rtl/>
        </w:rPr>
      </w:pPr>
      <w:r w:rsidRPr="00E73CD0">
        <w:t xml:space="preserve">It is better to follow the gradient computed with the advantage estimate instead of just the return itself because it reduces the variance </w:t>
      </w:r>
      <w:r w:rsidR="00F706DB">
        <w:t xml:space="preserve">(without adding bias) </w:t>
      </w:r>
      <w:r w:rsidRPr="00E73CD0">
        <w:t xml:space="preserve">of the gradient estimates. This </w:t>
      </w:r>
      <w:r w:rsidR="00F706DB">
        <w:t>method</w:t>
      </w:r>
      <w:r w:rsidRPr="00E73CD0">
        <w:t xml:space="preserve"> in more stable and efficient learning.</w:t>
      </w:r>
    </w:p>
    <w:p w14:paraId="17EAE6DA" w14:textId="17CE0A29" w:rsidR="00F706DB" w:rsidRDefault="00F706DB" w:rsidP="00F706DB">
      <w:pPr>
        <w:jc w:val="right"/>
      </w:pPr>
      <w:r>
        <w:t xml:space="preserve">- </w:t>
      </w:r>
      <w:r w:rsidRPr="00F706DB">
        <w:t>The prerequisite condition for this equation to be true is that the baseline is</w:t>
      </w:r>
      <w:r>
        <w:t xml:space="preserve"> </w:t>
      </w:r>
      <w:r w:rsidRPr="00F706DB">
        <w:t>independent of the action chosen</w:t>
      </w:r>
      <w:r>
        <w:t xml:space="preserve"> </w:t>
      </w:r>
      <w:r>
        <w:rPr>
          <w:rFonts w:ascii="Segoe UI" w:hAnsi="Segoe UI" w:cs="Segoe UI"/>
          <w:color w:val="0D0D0D"/>
          <w:shd w:val="clear" w:color="auto" w:fill="FFFFFF"/>
        </w:rPr>
        <w:t>but only on the state.</w:t>
      </w:r>
      <w:r>
        <w:t xml:space="preserve"> </w:t>
      </w:r>
    </w:p>
    <w:p w14:paraId="363CE564" w14:textId="62C96427" w:rsidR="00F706DB" w:rsidRDefault="00F706DB" w:rsidP="00F706DB">
      <w:pPr>
        <w:jc w:val="right"/>
      </w:pPr>
      <w:r>
        <w:t>The proof:</w:t>
      </w:r>
    </w:p>
    <w:p w14:paraId="178F8ED8" w14:textId="07DF3E96" w:rsidR="00F706DB" w:rsidRPr="00EF6347" w:rsidRDefault="00000000" w:rsidP="00F706DB">
      <w:pPr>
        <w:jc w:val="right"/>
        <w:rPr>
          <w:i/>
          <w:rtl/>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14:ligatures w14:val="none"/>
            </w:rPr>
            <m:t xml:space="preserve">= </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m:rPr>
                  <m:sty m:val="p"/>
                </m:rPr>
                <w:rPr>
                  <w:rStyle w:val="mord"/>
                  <w:rFonts w:ascii="Cambria Math" w:hAnsi="Cambria Math" w:cs="Cambria Math"/>
                  <w:color w:val="0D0D0D"/>
                  <w:sz w:val="24"/>
                  <w:szCs w:val="24"/>
                  <w:shd w:val="clear" w:color="auto" w:fill="FFFFFF"/>
                </w:rPr>
                <m:t>∇</m:t>
              </m:r>
              <m:r>
                <m:rPr>
                  <m:sty m:val="p"/>
                </m:rPr>
                <w:rPr>
                  <w:rStyle w:val="mop"/>
                  <w:rFonts w:ascii="Cambria Math" w:hAnsi="Cambria Math"/>
                  <w:color w:val="0D0D0D"/>
                  <w:sz w:val="24"/>
                  <w:szCs w:val="24"/>
                  <w:shd w:val="clear" w:color="auto" w:fill="FFFFFF"/>
                </w:rPr>
                <m:t>log</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ord"/>
                  <w:rFonts w:ascii="Cambria Math" w:hAnsi="Cambria Math"/>
                  <w:color w:val="0D0D0D"/>
                  <w:sz w:val="24"/>
                  <w:szCs w:val="24"/>
                  <w:shd w:val="clear" w:color="auto" w:fill="FFFFFF"/>
                </w:rPr>
                <m:t>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ctrlPr>
                <w:rPr>
                  <w:rStyle w:val="mord"/>
                  <w:rFonts w:ascii="Cambria Math" w:hAnsi="Cambria Math"/>
                  <w:i/>
                  <w:iCs/>
                  <w:color w:val="0D0D0D"/>
                  <w:sz w:val="24"/>
                  <w:szCs w:val="24"/>
                  <w:shd w:val="clear" w:color="auto" w:fill="FFFFFF"/>
                </w:rPr>
              </m:ctrlPr>
            </m:e>
          </m:nary>
          <m:r>
            <m:rPr>
              <m:sty m:val="p"/>
            </m:rPr>
            <w:rPr>
              <w:rStyle w:val="vlist-s"/>
              <w:rFonts w:ascii="Cambria Math" w:hAnsi="Cambria Math" w:cs="Arial"/>
              <w:color w:val="0D0D0D"/>
              <w:sz w:val="24"/>
              <w:szCs w:val="24"/>
              <w:shd w:val="clear" w:color="auto" w:fill="FFFFFF"/>
            </w:rPr>
            <m:t>​​</m:t>
          </m:r>
          <m:r>
            <w:rPr>
              <w:rStyle w:val="mord"/>
              <w:rFonts w:ascii="Cambria Math" w:hAnsi="Cambria Math"/>
              <w:color w:val="0D0D0D"/>
              <w:sz w:val="24"/>
              <w:szCs w:val="24"/>
              <w:shd w:val="clear" w:color="auto" w:fill="FFFFFF"/>
            </w:rPr>
            <m:t xml:space="preserve">=  </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r>
                <m:rPr>
                  <m:sty m:val="p"/>
                </m:rPr>
                <w:rPr>
                  <w:rFonts w:ascii="Cambria Math" w:hAnsi="Cambria Math" w:cstheme="majorBidi"/>
                  <w:sz w:val="24"/>
                  <w:szCs w:val="24"/>
                </w:rPr>
                <m:t>∇</m:t>
              </m:r>
              <m:r>
                <w:rPr>
                  <w:rStyle w:val="mord"/>
                  <w:rFonts w:ascii="Cambria Math" w:hAnsi="Cambria Math"/>
                  <w:color w:val="0D0D0D"/>
                  <w:sz w:val="24"/>
                  <w:szCs w:val="24"/>
                  <w:shd w:val="clear" w:color="auto" w:fill="FFFFFF"/>
                </w:rPr>
                <m:t>π</m:t>
              </m:r>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ord"/>
                  <w:rFonts w:ascii="Cambria Math" w:hAnsi="Cambria Math"/>
                  <w:color w:val="0D0D0D"/>
                  <w:sz w:val="24"/>
                  <w:szCs w:val="24"/>
                  <w:shd w:val="clear" w:color="auto" w:fill="FFFFFF"/>
                </w:rPr>
                <m:t>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ctrlPr>
                <w:rPr>
                  <w:rStyle w:val="mord"/>
                  <w:rFonts w:ascii="Cambria Math" w:hAnsi="Cambria Math"/>
                  <w:i/>
                  <w:iCs/>
                  <w:color w:val="0D0D0D"/>
                  <w:sz w:val="24"/>
                  <w:szCs w:val="24"/>
                  <w:shd w:val="clear" w:color="auto" w:fill="FFFFFF"/>
                </w:rPr>
              </m:ctrlPr>
            </m:e>
          </m:nary>
          <m:r>
            <w:rPr>
              <w:rStyle w:val="mord"/>
              <w:rFonts w:ascii="Cambria Math" w:hAnsi="Cambria Math"/>
              <w:color w:val="0D0D0D"/>
              <w:sz w:val="24"/>
              <w:szCs w:val="24"/>
              <w:shd w:val="clear" w:color="auto" w:fill="FFFFFF"/>
            </w:rPr>
            <m:t>= 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r>
                <m:rPr>
                  <m:sty m:val="p"/>
                </m:rPr>
                <w:rPr>
                  <w:rFonts w:ascii="Cambria Math" w:hAnsi="Cambria Math" w:cstheme="majorBidi"/>
                  <w:sz w:val="24"/>
                  <w:szCs w:val="24"/>
                </w:rPr>
                <m:t>∇</m:t>
              </m:r>
              <m:r>
                <w:rPr>
                  <w:rStyle w:val="mord"/>
                  <w:rFonts w:ascii="Cambria Math" w:hAnsi="Cambria Math"/>
                  <w:color w:val="0D0D0D"/>
                  <w:sz w:val="24"/>
                  <w:szCs w:val="24"/>
                  <w:shd w:val="clear" w:color="auto" w:fill="FFFFFF"/>
                </w:rPr>
                <m:t>π</m:t>
              </m:r>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close"/>
                  <w:rFonts w:ascii="Cambria Math" w:hAnsi="Cambria Math"/>
                  <w:color w:val="0D0D0D"/>
                  <w:sz w:val="24"/>
                  <w:szCs w:val="24"/>
                  <w:shd w:val="clear" w:color="auto" w:fill="FFFFFF"/>
                </w:rPr>
                <m:t xml:space="preserve">= </m:t>
              </m:r>
              <m:r>
                <w:rPr>
                  <w:rStyle w:val="mord"/>
                  <w:rFonts w:ascii="Cambria Math" w:hAnsi="Cambria Math"/>
                  <w:color w:val="0D0D0D"/>
                  <w:sz w:val="24"/>
                  <w:szCs w:val="24"/>
                  <w:shd w:val="clear" w:color="auto" w:fill="FFFFFF"/>
                </w:rPr>
                <m:t xml:space="preserve"> b</m:t>
              </m:r>
              <m:r>
                <m:rPr>
                  <m:sty m:val="p"/>
                </m:rPr>
                <w:rPr>
                  <w:rStyle w:val="mopen"/>
                  <w:rFonts w:ascii="Cambria Math" w:hAnsi="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r>
                <m:rPr>
                  <m:sty m:val="p"/>
                </m:rPr>
                <w:rPr>
                  <w:rStyle w:val="mclose"/>
                  <w:rFonts w:ascii="Cambria Math" w:hAnsi="Cambria Math"/>
                  <w:color w:val="0D0D0D"/>
                  <w:sz w:val="24"/>
                  <w:szCs w:val="24"/>
                  <w:shd w:val="clear" w:color="auto" w:fill="FFFFFF"/>
                </w:rPr>
                <m:t>)</m:t>
              </m:r>
              <m:r>
                <m:rPr>
                  <m:sty m:val="p"/>
                </m:rPr>
                <w:rPr>
                  <w:rFonts w:ascii="Cambria Math" w:hAnsi="Cambria Math" w:cstheme="majorBidi"/>
                  <w:sz w:val="24"/>
                  <w:szCs w:val="24"/>
                </w:rPr>
                <m:t>∇</m:t>
              </m:r>
              <m:nary>
                <m:naryPr>
                  <m:chr m:val="∑"/>
                  <m:supHide m:val="1"/>
                  <m:ctrlPr>
                    <w:rPr>
                      <w:rStyle w:val="mop"/>
                      <w:rFonts w:ascii="Cambria Math" w:hAnsi="Cambria Math"/>
                      <w:color w:val="0D0D0D"/>
                      <w:sz w:val="24"/>
                      <w:szCs w:val="24"/>
                      <w:shd w:val="clear" w:color="auto" w:fill="FFFFFF"/>
                    </w:rPr>
                  </m:ctrlPr>
                </m:naryPr>
                <m:sub>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e>
                    <m:sub>
                      <m:r>
                        <w:rPr>
                          <w:rStyle w:val="mord"/>
                          <w:rFonts w:ascii="Cambria Math" w:hAnsi="Cambria Math"/>
                          <w:color w:val="0D0D0D"/>
                          <w:sz w:val="24"/>
                          <w:szCs w:val="24"/>
                          <w:shd w:val="clear" w:color="auto" w:fill="FFFFFF"/>
                        </w:rPr>
                        <m:t>t</m:t>
                      </m:r>
                    </m:sub>
                  </m:sSub>
                  <m:ctrlPr>
                    <w:rPr>
                      <w:rStyle w:val="mord"/>
                      <w:rFonts w:ascii="Cambria Math" w:hAnsi="Cambria Math"/>
                      <w:i/>
                      <w:iCs/>
                      <w:color w:val="0D0D0D"/>
                      <w:sz w:val="24"/>
                      <w:szCs w:val="24"/>
                      <w:shd w:val="clear" w:color="auto" w:fill="FFFFFF"/>
                    </w:rPr>
                  </m:ctrlPr>
                </m:sub>
                <m:sup>
                  <m:ctrlPr>
                    <w:rPr>
                      <w:rStyle w:val="mord"/>
                      <w:rFonts w:ascii="Cambria Math" w:hAnsi="Cambria Math"/>
                      <w:i/>
                      <w:iCs/>
                      <w:color w:val="0D0D0D"/>
                      <w:sz w:val="24"/>
                      <w:szCs w:val="24"/>
                      <w:shd w:val="clear" w:color="auto" w:fill="FFFFFF"/>
                    </w:rPr>
                  </m:ctrlPr>
                </m:sup>
                <m:e>
                  <m:r>
                    <w:rPr>
                      <w:rStyle w:val="mord"/>
                      <w:rFonts w:ascii="Cambria Math" w:hAnsi="Cambria Math"/>
                      <w:color w:val="0D0D0D"/>
                      <w:sz w:val="24"/>
                      <w:szCs w:val="24"/>
                      <w:shd w:val="clear" w:color="auto" w:fill="FFFFFF"/>
                    </w:rPr>
                    <m:t>π</m:t>
                  </m:r>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w:rPr>
                      <w:rStyle w:val="mclose"/>
                      <w:rFonts w:ascii="Cambria Math" w:hAnsi="Cambria Math"/>
                      <w:color w:val="0D0D0D"/>
                      <w:sz w:val="24"/>
                      <w:szCs w:val="24"/>
                      <w:shd w:val="clear" w:color="auto" w:fill="FFFFFF"/>
                    </w:rPr>
                    <m:t xml:space="preserve">= </m:t>
                  </m:r>
                  <m:r>
                    <w:rPr>
                      <w:rStyle w:val="mord"/>
                      <w:rFonts w:ascii="Cambria Math" w:hAnsi="Cambria Math"/>
                      <w:color w:val="0D0D0D"/>
                      <w:sz w:val="24"/>
                      <w:szCs w:val="24"/>
                      <w:shd w:val="clear" w:color="auto" w:fill="FFFFFF"/>
                    </w:rPr>
                    <m:t xml:space="preserve"> b</m:t>
                  </m:r>
                  <m:d>
                    <m:dPr>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m:rPr>
                      <m:sty m:val="p"/>
                    </m:rPr>
                    <w:rPr>
                      <w:rFonts w:ascii="Cambria Math" w:hAnsi="Cambria Math" w:cstheme="majorBidi"/>
                      <w:sz w:val="24"/>
                      <w:szCs w:val="24"/>
                    </w:rPr>
                    <m:t>∇</m:t>
                  </m:r>
                  <m:r>
                    <w:rPr>
                      <w:rStyle w:val="mord"/>
                      <w:rFonts w:ascii="Cambria Math" w:hAnsi="Cambria Math"/>
                      <w:color w:val="0D0D0D"/>
                      <w:sz w:val="24"/>
                      <w:szCs w:val="24"/>
                      <w:shd w:val="clear" w:color="auto" w:fill="FFFFFF"/>
                    </w:rPr>
                    <m:t>1=0</m:t>
                  </m:r>
                  <m:ctrlPr>
                    <w:rPr>
                      <w:rStyle w:val="mord"/>
                      <w:rFonts w:ascii="Cambria Math" w:hAnsi="Cambria Math"/>
                      <w:i/>
                      <w:iCs/>
                      <w:color w:val="0D0D0D"/>
                      <w:sz w:val="24"/>
                      <w:szCs w:val="24"/>
                      <w:shd w:val="clear" w:color="auto" w:fill="FFFFFF"/>
                    </w:rPr>
                  </m:ctrlPr>
                </m:e>
              </m:nary>
              <m:r>
                <w:rPr>
                  <w:rStyle w:val="mord"/>
                  <w:rFonts w:ascii="Cambria Math" w:hAnsi="Cambria Math"/>
                  <w:color w:val="0D0D0D"/>
                  <w:sz w:val="24"/>
                  <w:szCs w:val="24"/>
                  <w:shd w:val="clear" w:color="auto" w:fill="FFFFFF"/>
                </w:rPr>
                <m:t xml:space="preserve"> </m:t>
              </m:r>
              <m:ctrlPr>
                <w:rPr>
                  <w:rStyle w:val="mord"/>
                  <w:rFonts w:ascii="Cambria Math" w:hAnsi="Cambria Math"/>
                  <w:i/>
                  <w:iCs/>
                  <w:color w:val="0D0D0D"/>
                  <w:sz w:val="24"/>
                  <w:szCs w:val="24"/>
                  <w:shd w:val="clear" w:color="auto" w:fill="FFFFFF"/>
                </w:rPr>
              </m:ctrlPr>
            </m:e>
          </m:nary>
          <m:r>
            <w:rPr>
              <w:rFonts w:ascii="Cambria Math" w:hAnsi="Cambria Math"/>
            </w:rPr>
            <m:t xml:space="preserve"> </m:t>
          </m:r>
        </m:oMath>
      </m:oMathPara>
    </w:p>
    <w:p w14:paraId="405824EA" w14:textId="77777777" w:rsidR="00E73CD0" w:rsidRDefault="00E73CD0" w:rsidP="00E73CD0">
      <w:pPr>
        <w:jc w:val="right"/>
      </w:pPr>
    </w:p>
    <w:p w14:paraId="10A43EA9" w14:textId="6FC4F160" w:rsidR="00E73CD0" w:rsidRDefault="00EF6347" w:rsidP="00E73CD0">
      <w:pPr>
        <w:jc w:val="right"/>
        <w:rPr>
          <w:rStyle w:val="mclose"/>
          <w:rFonts w:eastAsiaTheme="minorEastAsia"/>
          <w:color w:val="0D0D0D"/>
          <w:sz w:val="24"/>
          <w:szCs w:val="24"/>
          <w:shd w:val="clear" w:color="auto" w:fill="FFFFFF"/>
        </w:rPr>
      </w:pPr>
      <w:r>
        <w:t xml:space="preserve">We used the identity:  </w:t>
      </w:r>
      <m:oMath>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r>
          <m:rPr>
            <m:sty m:val="p"/>
          </m:rPr>
          <w:rPr>
            <w:rStyle w:val="mord"/>
            <w:rFonts w:ascii="Cambria Math" w:hAnsi="Cambria Math" w:cs="Cambria Math"/>
            <w:color w:val="0D0D0D"/>
            <w:sz w:val="24"/>
            <w:szCs w:val="24"/>
            <w:shd w:val="clear" w:color="auto" w:fill="FFFFFF"/>
          </w:rPr>
          <m:t>∇</m:t>
        </m:r>
        <m:r>
          <m:rPr>
            <m:sty m:val="p"/>
          </m:rPr>
          <w:rPr>
            <w:rStyle w:val="mop"/>
            <w:rFonts w:ascii="Cambria Math" w:hAnsi="Cambria Math"/>
            <w:color w:val="0D0D0D"/>
            <w:sz w:val="24"/>
            <w:szCs w:val="24"/>
            <w:shd w:val="clear" w:color="auto" w:fill="FFFFFF"/>
          </w:rPr>
          <m:t>log</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oMath>
      <w:r>
        <w:rPr>
          <w:rStyle w:val="mclose"/>
          <w:rFonts w:eastAsiaTheme="minorEastAsia"/>
          <w:color w:val="0D0D0D"/>
          <w:sz w:val="24"/>
          <w:szCs w:val="24"/>
          <w:shd w:val="clear" w:color="auto" w:fill="FFFFFF"/>
        </w:rPr>
        <w:t xml:space="preserve">  = </w:t>
      </w:r>
      <m:oMath>
        <m:r>
          <m:rPr>
            <m:sty m:val="p"/>
          </m:rPr>
          <w:rPr>
            <w:rStyle w:val="mord"/>
            <w:rFonts w:ascii="Cambria Math" w:hAnsi="Cambria Math" w:cs="Cambria Math"/>
            <w:color w:val="0D0D0D"/>
            <w:sz w:val="24"/>
            <w:szCs w:val="24"/>
            <w:shd w:val="clear" w:color="auto" w:fill="FFFFFF"/>
          </w:rPr>
          <m:t>∇</m:t>
        </m:r>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π</m:t>
            </m:r>
          </m:e>
          <m:sub>
            <m:r>
              <w:rPr>
                <w:rStyle w:val="mord"/>
                <w:rFonts w:ascii="Cambria Math" w:hAnsi="Cambria Math"/>
                <w:color w:val="0D0D0D"/>
                <w:sz w:val="24"/>
                <w:szCs w:val="24"/>
                <w:shd w:val="clear" w:color="auto" w:fill="FFFFFF"/>
              </w:rPr>
              <m:t>θ</m:t>
            </m:r>
          </m:sub>
        </m:sSub>
        <m:r>
          <m:rPr>
            <m:sty m:val="p"/>
          </m:rPr>
          <w:rPr>
            <w:rStyle w:val="vlist-s"/>
            <w:rFonts w:ascii="Cambria Math" w:hAnsi="Cambria Math" w:cs="Arial"/>
            <w:color w:val="0D0D0D"/>
            <w:sz w:val="24"/>
            <w:szCs w:val="24"/>
            <w:shd w:val="clear" w:color="auto" w:fill="FFFFFF"/>
          </w:rPr>
          <m:t>​</m:t>
        </m:r>
        <m:d>
          <m:dPr>
            <m:sepChr m:val="∣"/>
            <m:ctrlPr>
              <w:rPr>
                <w:rStyle w:val="mopen"/>
                <w:rFonts w:ascii="Cambria Math" w:hAnsi="Cambria Math"/>
                <w:color w:val="0D0D0D"/>
                <w:sz w:val="24"/>
                <w:szCs w:val="24"/>
                <w:shd w:val="clear" w:color="auto" w:fill="FFFFFF"/>
              </w:rPr>
            </m:ctrlPr>
          </m:dPr>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a</m:t>
                </m:r>
                <m:ctrlPr>
                  <w:rPr>
                    <w:rStyle w:val="mopen"/>
                    <w:rFonts w:ascii="Cambria Math" w:hAnsi="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ord"/>
                <w:rFonts w:ascii="Cambria Math" w:hAnsi="Cambria Math" w:cs="Cambria Math"/>
                <w:color w:val="0D0D0D"/>
                <w:sz w:val="24"/>
                <w:szCs w:val="24"/>
                <w:shd w:val="clear" w:color="auto" w:fill="FFFFFF"/>
              </w:rPr>
            </m:ctrlPr>
          </m:e>
          <m:e>
            <m:sSub>
              <m:sSubPr>
                <m:ctrlPr>
                  <w:rPr>
                    <w:rStyle w:val="mord"/>
                    <w:rFonts w:ascii="Cambria Math" w:hAnsi="Cambria Math"/>
                    <w:i/>
                    <w:iCs/>
                    <w:color w:val="0D0D0D"/>
                    <w:sz w:val="24"/>
                    <w:szCs w:val="24"/>
                    <w:shd w:val="clear" w:color="auto" w:fill="FFFFFF"/>
                  </w:rPr>
                </m:ctrlPr>
              </m:sSubPr>
              <m:e>
                <m:r>
                  <w:rPr>
                    <w:rStyle w:val="mord"/>
                    <w:rFonts w:ascii="Cambria Math" w:hAnsi="Cambria Math"/>
                    <w:color w:val="0D0D0D"/>
                    <w:sz w:val="24"/>
                    <w:szCs w:val="24"/>
                    <w:shd w:val="clear" w:color="auto" w:fill="FFFFFF"/>
                  </w:rPr>
                  <m:t>s</m:t>
                </m:r>
                <m:ctrlPr>
                  <w:rPr>
                    <w:rStyle w:val="mord"/>
                    <w:rFonts w:ascii="Cambria Math" w:hAnsi="Cambria Math" w:cs="Cambria Math"/>
                    <w:color w:val="0D0D0D"/>
                    <w:sz w:val="24"/>
                    <w:szCs w:val="24"/>
                    <w:shd w:val="clear" w:color="auto" w:fill="FFFFFF"/>
                  </w:rPr>
                </m:ctrlPr>
              </m:e>
              <m:sub>
                <m:r>
                  <w:rPr>
                    <w:rStyle w:val="mord"/>
                    <w:rFonts w:ascii="Cambria Math" w:hAnsi="Cambria Math"/>
                    <w:color w:val="0D0D0D"/>
                    <w:sz w:val="24"/>
                    <w:szCs w:val="24"/>
                    <w:shd w:val="clear" w:color="auto" w:fill="FFFFFF"/>
                  </w:rPr>
                  <m:t>t</m:t>
                </m:r>
              </m:sub>
            </m:sSub>
            <m:r>
              <m:rPr>
                <m:sty m:val="p"/>
              </m:rPr>
              <w:rPr>
                <w:rStyle w:val="vlist-s"/>
                <w:rFonts w:ascii="Cambria Math" w:hAnsi="Cambria Math" w:cs="Arial"/>
                <w:color w:val="0D0D0D"/>
                <w:sz w:val="24"/>
                <w:szCs w:val="24"/>
                <w:shd w:val="clear" w:color="auto" w:fill="FFFFFF"/>
              </w:rPr>
              <m:t>​</m:t>
            </m:r>
            <m:ctrlPr>
              <w:rPr>
                <w:rStyle w:val="mclose"/>
                <w:rFonts w:ascii="Cambria Math" w:hAnsi="Cambria Math"/>
                <w:color w:val="0D0D0D"/>
                <w:sz w:val="24"/>
                <w:szCs w:val="24"/>
                <w:shd w:val="clear" w:color="auto" w:fill="FFFFFF"/>
              </w:rPr>
            </m:ctrlPr>
          </m:e>
        </m:d>
      </m:oMath>
    </w:p>
    <w:p w14:paraId="58E174A4" w14:textId="316D0944" w:rsidR="003965EC" w:rsidRDefault="00810EED" w:rsidP="003965EC">
      <w:pPr>
        <w:jc w:val="right"/>
        <w:rPr>
          <w:rStyle w:val="mclose"/>
          <w:rFonts w:eastAsiaTheme="minorEastAsia"/>
          <w:color w:val="0D0D0D"/>
          <w:sz w:val="24"/>
          <w:szCs w:val="24"/>
          <w:shd w:val="clear" w:color="auto" w:fill="FFFFFF"/>
          <w:rtl/>
        </w:rPr>
      </w:pPr>
      <w:r>
        <w:rPr>
          <w:noProof/>
        </w:rPr>
        <w:lastRenderedPageBreak/>
        <w:drawing>
          <wp:inline distT="0" distB="0" distL="0" distR="0" wp14:anchorId="59777EF7" wp14:editId="0AF56CE1">
            <wp:extent cx="5274310" cy="3677920"/>
            <wp:effectExtent l="0" t="0" r="2540" b="0"/>
            <wp:docPr id="12763618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77920"/>
                    </a:xfrm>
                    <a:prstGeom prst="rect">
                      <a:avLst/>
                    </a:prstGeom>
                    <a:noFill/>
                    <a:ln>
                      <a:noFill/>
                    </a:ln>
                  </pic:spPr>
                </pic:pic>
              </a:graphicData>
            </a:graphic>
          </wp:inline>
        </w:drawing>
      </w:r>
    </w:p>
    <w:p w14:paraId="65D69352" w14:textId="77777777" w:rsidR="00347D2E" w:rsidRDefault="00347D2E" w:rsidP="00347D2E">
      <w:pPr>
        <w:jc w:val="right"/>
        <w:rPr>
          <w:rFonts w:eastAsiaTheme="minorEastAsia"/>
          <w:color w:val="0D0D0D"/>
          <w:sz w:val="24"/>
          <w:szCs w:val="24"/>
          <w:shd w:val="clear" w:color="auto" w:fill="FFFFFF"/>
        </w:rPr>
      </w:pPr>
      <w:r w:rsidRPr="00347D2E">
        <w:rPr>
          <w:rFonts w:eastAsiaTheme="minorEastAsia"/>
          <w:color w:val="0D0D0D"/>
          <w:sz w:val="24"/>
          <w:szCs w:val="24"/>
          <w:shd w:val="clear" w:color="auto" w:fill="FFFFFF"/>
        </w:rPr>
        <w:t>The convergence time for REINFORCE was observed after 1,056 episodes, whereas for REINFORCE with baseline, it occurred after 568 episodes.</w:t>
      </w:r>
    </w:p>
    <w:p w14:paraId="1B9CD0FF" w14:textId="38B0EA79" w:rsidR="00810EED" w:rsidRPr="00810EED" w:rsidRDefault="00347D2E" w:rsidP="00347D2E">
      <w:pPr>
        <w:jc w:val="right"/>
        <w:rPr>
          <w:rFonts w:eastAsiaTheme="minorEastAsia"/>
          <w:color w:val="0D0D0D"/>
          <w:sz w:val="24"/>
          <w:szCs w:val="24"/>
          <w:shd w:val="clear" w:color="auto" w:fill="FFFFFF"/>
        </w:rPr>
      </w:pPr>
      <w:r w:rsidRPr="00347D2E">
        <w:rPr>
          <w:rFonts w:eastAsiaTheme="minorEastAsia"/>
          <w:color w:val="0D0D0D"/>
          <w:sz w:val="24"/>
          <w:szCs w:val="24"/>
          <w:shd w:val="clear" w:color="auto" w:fill="FFFFFF"/>
        </w:rPr>
        <w:t xml:space="preserve"> We implemented the algorithm as </w:t>
      </w:r>
      <w:r>
        <w:rPr>
          <w:rFonts w:eastAsiaTheme="minorEastAsia"/>
          <w:color w:val="0D0D0D"/>
          <w:sz w:val="24"/>
          <w:szCs w:val="24"/>
          <w:shd w:val="clear" w:color="auto" w:fill="FFFFFF"/>
        </w:rPr>
        <w:t>shown in the class</w:t>
      </w:r>
      <w:r w:rsidRPr="00347D2E">
        <w:rPr>
          <w:rFonts w:eastAsiaTheme="minorEastAsia"/>
          <w:color w:val="0D0D0D"/>
          <w:sz w:val="24"/>
          <w:szCs w:val="24"/>
          <w:shd w:val="clear" w:color="auto" w:fill="FFFFFF"/>
        </w:rPr>
        <w:t>, employing adaptive and different learning rates for the two networks: 0.0007 for the value network and 0.0005 for the policy network. The learning rates are reduced by a factor of 0.6 whenever the average reward over the last four episodes exceeds 450, with a lower bound set at 7e-10 for the learning rates to prevent them from becoming too small. Updates to the value network are withheld if the last 10 episodes yield perfect results, and similarly, updates to the policy network are paused if perfection is achieved over 5 episodes. Various methods that proved ineffective include gradient clipping, dropout, layer normalization, batch normalization, L2 regularization, exploring different network architectures, and testing various activation functions. We utilized a discount factor (gamma) of 0.99.</w:t>
      </w:r>
      <w:r w:rsidR="00810EED">
        <w:rPr>
          <w:rFonts w:eastAsiaTheme="minorEastAsia"/>
          <w:color w:val="0D0D0D"/>
          <w:sz w:val="24"/>
          <w:szCs w:val="24"/>
          <w:shd w:val="clear" w:color="auto" w:fill="FFFFFF"/>
        </w:rPr>
        <w:t xml:space="preserve"> </w:t>
      </w:r>
    </w:p>
    <w:p w14:paraId="08B06D49" w14:textId="6A0A9469" w:rsidR="00810EED" w:rsidRDefault="00810EED" w:rsidP="00810EED">
      <w:pPr>
        <w:jc w:val="right"/>
        <w:rPr>
          <w:rStyle w:val="mclose"/>
          <w:rFonts w:eastAsiaTheme="minorEastAsia"/>
          <w:color w:val="0D0D0D"/>
          <w:sz w:val="24"/>
          <w:szCs w:val="24"/>
          <w:shd w:val="clear" w:color="auto" w:fill="FFFFFF"/>
        </w:rPr>
      </w:pPr>
    </w:p>
    <w:p w14:paraId="0E2D940C" w14:textId="77777777" w:rsidR="00810EED" w:rsidRDefault="00810EED" w:rsidP="003965EC">
      <w:pPr>
        <w:jc w:val="right"/>
        <w:rPr>
          <w:rStyle w:val="mclose"/>
          <w:rFonts w:eastAsiaTheme="minorEastAsia" w:hint="cs"/>
          <w:color w:val="0D0D0D"/>
          <w:sz w:val="24"/>
          <w:szCs w:val="24"/>
          <w:shd w:val="clear" w:color="auto" w:fill="FFFFFF"/>
        </w:rPr>
      </w:pPr>
    </w:p>
    <w:p w14:paraId="500F6A93" w14:textId="77777777" w:rsidR="003965EC" w:rsidRDefault="003965EC" w:rsidP="003965EC">
      <w:pPr>
        <w:jc w:val="right"/>
        <w:rPr>
          <w:rStyle w:val="mclose"/>
          <w:rFonts w:eastAsiaTheme="minorEastAsia"/>
          <w:color w:val="0D0D0D"/>
          <w:sz w:val="24"/>
          <w:szCs w:val="24"/>
          <w:shd w:val="clear" w:color="auto" w:fill="FFFFFF"/>
        </w:rPr>
      </w:pPr>
    </w:p>
    <w:p w14:paraId="7716D81B" w14:textId="77777777" w:rsidR="003965EC" w:rsidRDefault="003965EC" w:rsidP="003965EC">
      <w:pPr>
        <w:jc w:val="right"/>
        <w:rPr>
          <w:rStyle w:val="mclose"/>
          <w:rFonts w:eastAsiaTheme="minorEastAsia"/>
          <w:color w:val="0D0D0D"/>
          <w:sz w:val="24"/>
          <w:szCs w:val="24"/>
          <w:shd w:val="clear" w:color="auto" w:fill="FFFFFF"/>
        </w:rPr>
      </w:pPr>
    </w:p>
    <w:p w14:paraId="64C4415E" w14:textId="7A786064" w:rsidR="003965EC" w:rsidRDefault="001F792F" w:rsidP="003965EC">
      <w:pPr>
        <w:jc w:val="right"/>
        <w:rPr>
          <w:rStyle w:val="mclose"/>
          <w:rFonts w:eastAsiaTheme="minorEastAsia" w:hint="cs"/>
          <w:color w:val="0D0D0D"/>
          <w:sz w:val="24"/>
          <w:szCs w:val="24"/>
          <w:shd w:val="clear" w:color="auto" w:fill="FFFFFF"/>
          <w:rtl/>
        </w:rPr>
      </w:pPr>
      <w:r>
        <w:rPr>
          <w:rStyle w:val="mclose"/>
          <w:rFonts w:eastAsiaTheme="minorEastAsia"/>
          <w:color w:val="0D0D0D"/>
          <w:sz w:val="24"/>
          <w:szCs w:val="24"/>
          <w:shd w:val="clear" w:color="auto" w:fill="FFFFFF"/>
        </w:rPr>
        <w:t>Section 2:</w:t>
      </w:r>
    </w:p>
    <w:p w14:paraId="75DEBD00" w14:textId="77777777" w:rsidR="001F792F" w:rsidRDefault="001F792F" w:rsidP="001F792F">
      <w:pPr>
        <w:jc w:val="right"/>
        <w:rPr>
          <w:rFonts w:hint="cs"/>
        </w:rPr>
      </w:pPr>
    </w:p>
    <w:p w14:paraId="5ABADE59" w14:textId="4B4570E6" w:rsidR="001F792F" w:rsidRDefault="001F792F" w:rsidP="001F792F">
      <w:pPr>
        <w:jc w:val="right"/>
      </w:pPr>
      <w:r>
        <w:rPr>
          <w:rFonts w:hint="cs"/>
        </w:rPr>
        <w:t>I</w:t>
      </w:r>
      <w:r>
        <w:t>t is the same because of the relationship of these two terms:</w:t>
      </w:r>
    </w:p>
    <w:p w14:paraId="79E6C885" w14:textId="388163B7" w:rsidR="001F792F" w:rsidRPr="006C3D6E" w:rsidRDefault="00000000" w:rsidP="001F792F">
      <w:pPr>
        <w:jc w:val="right"/>
        <w:rPr>
          <w:rFonts w:eastAsiaTheme="minorEastAsia"/>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δ</m:t>
                  </m:r>
                </m:e>
              </m:acc>
            </m:e>
            <m:sub>
              <m:r>
                <w:rPr>
                  <w:rFonts w:ascii="Cambria Math" w:hAnsi="Cambria Math" w:cstheme="majorBidi"/>
                  <w:sz w:val="24"/>
                  <w:szCs w:val="24"/>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t+1</m:t>
                  </m:r>
                </m:sub>
              </m:sSub>
            </m:e>
          </m:d>
          <m:r>
            <w:rPr>
              <w:rFonts w:ascii="Cambria Math" w:hAnsi="Cambria Math"/>
            </w:rPr>
            <m:t xml:space="preserve">-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m:oMathPara>
    </w:p>
    <w:p w14:paraId="084B2260" w14:textId="7576739A" w:rsidR="006C3D6E" w:rsidRPr="00830A25" w:rsidRDefault="00000000" w:rsidP="00830A25">
      <w:pPr>
        <w:rPr>
          <w:rFonts w:eastAsiaTheme="minorEastAsia"/>
          <w:rtl/>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rPr>
            <m:t>=</m:t>
          </m:r>
          <m:sSub>
            <m:sSubPr>
              <m:ctrlPr>
                <w:rPr>
                  <w:rFonts w:ascii="Cambria Math" w:eastAsiaTheme="minorEastAsia" w:hAnsi="Cambria Math" w:cstheme="majorBidi"/>
                  <w:i/>
                  <w:sz w:val="24"/>
                  <w:szCs w:val="24"/>
                </w:rPr>
              </m:ctrlPr>
            </m:sSub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Q</m:t>
                  </m:r>
                </m:e>
              </m:acc>
            </m:e>
            <m:sub>
              <m:r>
                <w:rPr>
                  <w:rFonts w:ascii="Cambria Math" w:eastAsiaTheme="minorEastAsia" w:hAnsi="Cambria Math" w:cstheme="majorBidi"/>
                  <w:sz w:val="24"/>
                  <w:szCs w:val="24"/>
                </w:rPr>
                <m:t>w</m:t>
              </m:r>
            </m:sub>
          </m:sSub>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t</m:t>
                  </m:r>
                </m:sub>
              </m:sSub>
            </m:e>
          </m:d>
          <m:r>
            <w:rPr>
              <w:rFonts w:ascii="Cambria Math" w:hAnsi="Cambria Math"/>
            </w:rPr>
            <m:t xml:space="preserve">-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m:oMathPara>
    </w:p>
    <w:p w14:paraId="362D6902" w14:textId="2FAC0574" w:rsidR="00830A25" w:rsidRPr="00830A25" w:rsidRDefault="00000000" w:rsidP="00830A25">
      <w:pPr>
        <w:rPr>
          <w:rFonts w:eastAsiaTheme="minorEastAsia"/>
          <w:rtl/>
        </w:rPr>
      </w:pPr>
      <m:oMathPara>
        <m:oMath>
          <m:sSub>
            <m:sSubPr>
              <m:ctrlPr>
                <w:rPr>
                  <w:rFonts w:ascii="Cambria Math" w:eastAsiaTheme="minorEastAsia" w:hAnsi="Cambria Math" w:cstheme="majorBidi"/>
                  <w:i/>
                  <w:sz w:val="24"/>
                  <w:szCs w:val="24"/>
                </w:rPr>
              </m:ctrlPr>
            </m:sSub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Q</m:t>
                  </m:r>
                </m:e>
              </m:acc>
            </m:e>
            <m:sub>
              <m:r>
                <w:rPr>
                  <w:rFonts w:ascii="Cambria Math" w:eastAsiaTheme="minorEastAsia" w:hAnsi="Cambria Math" w:cstheme="majorBidi"/>
                  <w:sz w:val="24"/>
                  <w:szCs w:val="24"/>
                </w:rPr>
                <m:t>w</m:t>
              </m:r>
            </m:sub>
          </m:sSub>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r>
                    <w:rPr>
                      <w:rFonts w:ascii="Cambria Math" w:eastAsiaTheme="minorEastAsia" w:hAnsi="Cambria Math" w:cstheme="majorBidi"/>
                      <w:sz w:val="24"/>
                      <w:szCs w:val="24"/>
                    </w:rPr>
                    <m:t>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t+1</m:t>
                  </m:r>
                </m:sub>
              </m:sSub>
            </m:e>
          </m:d>
        </m:oMath>
      </m:oMathPara>
    </w:p>
    <w:p w14:paraId="628E5E35" w14:textId="7D8F7245" w:rsidR="00830A25" w:rsidRPr="006C3D6E" w:rsidRDefault="00000000" w:rsidP="00830A25">
      <w:pPr>
        <w:rPr>
          <w:rFonts w:eastAsiaTheme="minorEastAsia"/>
          <w:rtl/>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t+1</m:t>
                  </m:r>
                </m:sub>
              </m:sSub>
            </m:e>
          </m:d>
          <m:r>
            <w:rPr>
              <w:rFonts w:ascii="Cambria Math" w:hAnsi="Cambria Math"/>
            </w:rPr>
            <m:t xml:space="preserve">- </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m:oMathPara>
    </w:p>
    <w:p w14:paraId="69EAF81B" w14:textId="62A3ABE9" w:rsidR="006C3D6E" w:rsidRPr="006C3D6E" w:rsidRDefault="00000000" w:rsidP="00A23727">
      <w:pPr>
        <w:rPr>
          <w:rFonts w:eastAsiaTheme="minorEastAsia"/>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δ</m:t>
                  </m:r>
                </m:e>
              </m:acc>
            </m:e>
            <m:sub>
              <m:r>
                <w:rPr>
                  <w:rFonts w:ascii="Cambria Math" w:hAnsi="Cambria Math" w:cstheme="majorBidi"/>
                  <w:sz w:val="24"/>
                  <w:szCs w:val="24"/>
                </w:rPr>
                <m:t>t</m:t>
              </m:r>
            </m:sub>
          </m:sSub>
          <m:r>
            <w:rPr>
              <w:rFonts w:ascii="Cambria Math" w:hAnsi="Cambria Math"/>
            </w:rPr>
            <m:t>=</m:t>
          </m:r>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m:oMathPara>
    </w:p>
    <w:p w14:paraId="7AE6F8FE" w14:textId="6BD49D42" w:rsidR="006C3D6E" w:rsidRDefault="00B664E4" w:rsidP="009C6B3D">
      <w:pPr>
        <w:jc w:val="right"/>
        <w:rPr>
          <w:rFonts w:eastAsiaTheme="minorEastAsia"/>
        </w:rPr>
      </w:pPr>
      <w:r w:rsidRPr="00B664E4">
        <w:rPr>
          <w:rFonts w:eastAsiaTheme="minorEastAsia"/>
        </w:rPr>
        <w:t xml:space="preserve">As you can see, </w:t>
      </w:r>
      <w:r w:rsidR="009C6B3D">
        <w:rPr>
          <w:rFonts w:eastAsiaTheme="minorEastAsia"/>
        </w:rPr>
        <w:t>the advantages is</w:t>
      </w:r>
      <w:r w:rsidR="009C6B3D" w:rsidRPr="009C6B3D">
        <w:rPr>
          <w:rFonts w:eastAsiaTheme="minorEastAsia"/>
        </w:rPr>
        <w:t xml:space="preserve"> simplifies to the definition of the TD error</w:t>
      </w:r>
      <w:r>
        <w:rPr>
          <w:rFonts w:eastAsiaTheme="minorEastAsia"/>
        </w:rPr>
        <w:t>.</w:t>
      </w:r>
      <w:r w:rsidRPr="00B664E4">
        <w:rPr>
          <w:rFonts w:eastAsiaTheme="minorEastAsia"/>
        </w:rPr>
        <w:t xml:space="preserve"> Therefore, updating the policy network parameters using either the TD-error or the advantage estimate would lead to similar adjustments in the policy.</w:t>
      </w:r>
    </w:p>
    <w:p w14:paraId="35C7201A" w14:textId="77777777" w:rsidR="00B664E4" w:rsidRPr="006C3D6E" w:rsidRDefault="00B664E4" w:rsidP="00B664E4">
      <w:pPr>
        <w:jc w:val="right"/>
        <w:rPr>
          <w:rFonts w:eastAsiaTheme="minorEastAsia"/>
          <w:rtl/>
        </w:rPr>
      </w:pPr>
    </w:p>
    <w:p w14:paraId="6126DDA6" w14:textId="7D059891" w:rsidR="001F792F" w:rsidRDefault="001F792F" w:rsidP="001F792F">
      <w:pPr>
        <w:jc w:val="right"/>
      </w:pPr>
      <w:r w:rsidRPr="001F792F">
        <w:t>In the Actor-Critic model, the actor is the policy network, which decides which actions to take based on the current state. Its role is to select actions that maximize expected future rewards. The critic, on the other hand, is the value network, which evaluates the state or state-action pairs and provides feedback to the actor about the goodness of its actions. Its role is to estimate the value of being in a certain state or taking a certain action in a given state, guiding the actor towards better actions.</w:t>
      </w:r>
    </w:p>
    <w:p w14:paraId="4A891837" w14:textId="77777777" w:rsidR="00810EED" w:rsidRDefault="00810EED" w:rsidP="001F792F">
      <w:pPr>
        <w:jc w:val="right"/>
      </w:pPr>
    </w:p>
    <w:p w14:paraId="5BFA82CA" w14:textId="70C64D5B" w:rsidR="00810EED" w:rsidRDefault="00810EED" w:rsidP="00810EED">
      <w:pPr>
        <w:pStyle w:val="NormalWeb"/>
      </w:pPr>
      <w:r>
        <w:rPr>
          <w:noProof/>
        </w:rPr>
        <mc:AlternateContent>
          <mc:Choice Requires="wps">
            <w:drawing>
              <wp:inline distT="0" distB="0" distL="0" distR="0" wp14:anchorId="73A72740" wp14:editId="2B10D00B">
                <wp:extent cx="304800" cy="304800"/>
                <wp:effectExtent l="0" t="0" r="0" b="0"/>
                <wp:docPr id="169956619" name="מלבן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E3B71" id="מלבן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r>
        <w:rPr>
          <w:noProof/>
        </w:rPr>
        <w:drawing>
          <wp:inline distT="0" distB="0" distL="0" distR="0" wp14:anchorId="4FB7DF33" wp14:editId="26C1B841">
            <wp:extent cx="5274310" cy="3678555"/>
            <wp:effectExtent l="0" t="0" r="2540" b="0"/>
            <wp:docPr id="467464843" name="תמונה 4" descr="תמונה שמכילה טקסט, עלילה,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64843" name="תמונה 4" descr="תמונה שמכילה טקסט, עלילה, תרשים, קו&#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78555"/>
                    </a:xfrm>
                    <a:prstGeom prst="rect">
                      <a:avLst/>
                    </a:prstGeom>
                    <a:noFill/>
                    <a:ln>
                      <a:noFill/>
                    </a:ln>
                  </pic:spPr>
                </pic:pic>
              </a:graphicData>
            </a:graphic>
          </wp:inline>
        </w:drawing>
      </w:r>
    </w:p>
    <w:p w14:paraId="432FA0E3" w14:textId="77777777" w:rsidR="00347D2E" w:rsidRDefault="00347D2E" w:rsidP="00347D2E">
      <w:pPr>
        <w:jc w:val="right"/>
      </w:pPr>
      <w:r w:rsidRPr="00347D2E">
        <w:t>The convergence times observed were 1,056 episodes for REINFORCE, 568 episodes for REINFORCE with baseline, and just 202 episodes for the actor-critic method.</w:t>
      </w:r>
    </w:p>
    <w:p w14:paraId="3814B067" w14:textId="571B08DB" w:rsidR="00810EED" w:rsidRDefault="00347D2E" w:rsidP="00347D2E">
      <w:pPr>
        <w:jc w:val="right"/>
      </w:pPr>
      <w:r w:rsidRPr="00347D2E">
        <w:lastRenderedPageBreak/>
        <w:t xml:space="preserve"> Following the approach outlined in the class, we applied adaptive and distinct learning rates for each network: 0.0007 for the value network and 0.01 for the policy network. Updates to the policy network are suspended when the reward levels demonstrate sufficient stability. We adopted a discount factor (gamma) of 0.99 and employed a different network architecture compared to the previous algorithm.</w:t>
      </w:r>
    </w:p>
    <w:p w14:paraId="234925B9" w14:textId="77777777" w:rsidR="005E69AA" w:rsidRDefault="005E69AA" w:rsidP="00347D2E">
      <w:pPr>
        <w:jc w:val="right"/>
      </w:pPr>
    </w:p>
    <w:p w14:paraId="4891D4C3" w14:textId="6A81729D" w:rsidR="005E69AA" w:rsidRDefault="005E69AA" w:rsidP="00347D2E">
      <w:pPr>
        <w:jc w:val="right"/>
      </w:pPr>
      <w:r>
        <w:rPr>
          <w:noProof/>
        </w:rPr>
        <w:drawing>
          <wp:inline distT="0" distB="0" distL="0" distR="0" wp14:anchorId="551EB31D" wp14:editId="40EEB7C9">
            <wp:extent cx="5274310" cy="3636010"/>
            <wp:effectExtent l="0" t="0" r="2540" b="2540"/>
            <wp:docPr id="64002072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36010"/>
                    </a:xfrm>
                    <a:prstGeom prst="rect">
                      <a:avLst/>
                    </a:prstGeom>
                    <a:noFill/>
                    <a:ln>
                      <a:noFill/>
                    </a:ln>
                  </pic:spPr>
                </pic:pic>
              </a:graphicData>
            </a:graphic>
          </wp:inline>
        </w:drawing>
      </w:r>
    </w:p>
    <w:p w14:paraId="1E58D71E" w14:textId="7EFF85D3" w:rsidR="005E69AA" w:rsidRDefault="005E69AA" w:rsidP="005E69AA">
      <w:pPr>
        <w:jc w:val="right"/>
        <w:rPr>
          <w:rFonts w:hint="cs"/>
          <w:rtl/>
        </w:rPr>
      </w:pPr>
      <w:r w:rsidRPr="005E69AA">
        <w:t>The loss observed for REINFORCE remained stable and low, whereas with actor-critic and REINFORCE with baseline, we encountered various issues, such as exploding gradients. However, ultimately, the loss converged to zero. It's worth noting that instances of negative loss were due to the subtraction applied to the loss term.</w:t>
      </w:r>
    </w:p>
    <w:sectPr w:rsidR="005E69AA" w:rsidSect="0065077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D0"/>
    <w:rsid w:val="000676C1"/>
    <w:rsid w:val="001F792F"/>
    <w:rsid w:val="00347D2E"/>
    <w:rsid w:val="00361AFF"/>
    <w:rsid w:val="003965EC"/>
    <w:rsid w:val="004725B7"/>
    <w:rsid w:val="004A197C"/>
    <w:rsid w:val="004F5FF6"/>
    <w:rsid w:val="005E69AA"/>
    <w:rsid w:val="00650777"/>
    <w:rsid w:val="006C3D6E"/>
    <w:rsid w:val="00732032"/>
    <w:rsid w:val="00810EED"/>
    <w:rsid w:val="00830A25"/>
    <w:rsid w:val="008A0E47"/>
    <w:rsid w:val="00960F46"/>
    <w:rsid w:val="009C6B3D"/>
    <w:rsid w:val="00A23727"/>
    <w:rsid w:val="00B664E4"/>
    <w:rsid w:val="00B86AA9"/>
    <w:rsid w:val="00D01F2B"/>
    <w:rsid w:val="00D547D1"/>
    <w:rsid w:val="00D60F04"/>
    <w:rsid w:val="00E73CD0"/>
    <w:rsid w:val="00EF6347"/>
    <w:rsid w:val="00F309CD"/>
    <w:rsid w:val="00F706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D7DD"/>
  <w15:chartTrackingRefBased/>
  <w15:docId w15:val="{8940512F-58E7-4E1A-98F8-2B4E6B0A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3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73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73CD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73CD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73CD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73CD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73CD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3CD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73CD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73CD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73CD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73CD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73CD0"/>
    <w:rPr>
      <w:rFonts w:eastAsiaTheme="majorEastAsia" w:cstheme="majorBidi"/>
      <w:i/>
      <w:iCs/>
      <w:color w:val="0F4761" w:themeColor="accent1" w:themeShade="BF"/>
    </w:rPr>
  </w:style>
  <w:style w:type="character" w:customStyle="1" w:styleId="50">
    <w:name w:val="כותרת 5 תו"/>
    <w:basedOn w:val="a0"/>
    <w:link w:val="5"/>
    <w:uiPriority w:val="9"/>
    <w:semiHidden/>
    <w:rsid w:val="00E73CD0"/>
    <w:rPr>
      <w:rFonts w:eastAsiaTheme="majorEastAsia" w:cstheme="majorBidi"/>
      <w:color w:val="0F4761" w:themeColor="accent1" w:themeShade="BF"/>
    </w:rPr>
  </w:style>
  <w:style w:type="character" w:customStyle="1" w:styleId="60">
    <w:name w:val="כותרת 6 תו"/>
    <w:basedOn w:val="a0"/>
    <w:link w:val="6"/>
    <w:uiPriority w:val="9"/>
    <w:semiHidden/>
    <w:rsid w:val="00E73CD0"/>
    <w:rPr>
      <w:rFonts w:eastAsiaTheme="majorEastAsia" w:cstheme="majorBidi"/>
      <w:i/>
      <w:iCs/>
      <w:color w:val="595959" w:themeColor="text1" w:themeTint="A6"/>
    </w:rPr>
  </w:style>
  <w:style w:type="character" w:customStyle="1" w:styleId="70">
    <w:name w:val="כותרת 7 תו"/>
    <w:basedOn w:val="a0"/>
    <w:link w:val="7"/>
    <w:uiPriority w:val="9"/>
    <w:semiHidden/>
    <w:rsid w:val="00E73CD0"/>
    <w:rPr>
      <w:rFonts w:eastAsiaTheme="majorEastAsia" w:cstheme="majorBidi"/>
      <w:color w:val="595959" w:themeColor="text1" w:themeTint="A6"/>
    </w:rPr>
  </w:style>
  <w:style w:type="character" w:customStyle="1" w:styleId="80">
    <w:name w:val="כותרת 8 תו"/>
    <w:basedOn w:val="a0"/>
    <w:link w:val="8"/>
    <w:uiPriority w:val="9"/>
    <w:semiHidden/>
    <w:rsid w:val="00E73CD0"/>
    <w:rPr>
      <w:rFonts w:eastAsiaTheme="majorEastAsia" w:cstheme="majorBidi"/>
      <w:i/>
      <w:iCs/>
      <w:color w:val="272727" w:themeColor="text1" w:themeTint="D8"/>
    </w:rPr>
  </w:style>
  <w:style w:type="character" w:customStyle="1" w:styleId="90">
    <w:name w:val="כותרת 9 תו"/>
    <w:basedOn w:val="a0"/>
    <w:link w:val="9"/>
    <w:uiPriority w:val="9"/>
    <w:semiHidden/>
    <w:rsid w:val="00E73CD0"/>
    <w:rPr>
      <w:rFonts w:eastAsiaTheme="majorEastAsia" w:cstheme="majorBidi"/>
      <w:color w:val="272727" w:themeColor="text1" w:themeTint="D8"/>
    </w:rPr>
  </w:style>
  <w:style w:type="paragraph" w:styleId="a3">
    <w:name w:val="Title"/>
    <w:basedOn w:val="a"/>
    <w:next w:val="a"/>
    <w:link w:val="a4"/>
    <w:uiPriority w:val="10"/>
    <w:qFormat/>
    <w:rsid w:val="00E73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73C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3CD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73CD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73CD0"/>
    <w:pPr>
      <w:spacing w:before="160"/>
      <w:jc w:val="center"/>
    </w:pPr>
    <w:rPr>
      <w:i/>
      <w:iCs/>
      <w:color w:val="404040" w:themeColor="text1" w:themeTint="BF"/>
    </w:rPr>
  </w:style>
  <w:style w:type="character" w:customStyle="1" w:styleId="a8">
    <w:name w:val="ציטוט תו"/>
    <w:basedOn w:val="a0"/>
    <w:link w:val="a7"/>
    <w:uiPriority w:val="29"/>
    <w:rsid w:val="00E73CD0"/>
    <w:rPr>
      <w:i/>
      <w:iCs/>
      <w:color w:val="404040" w:themeColor="text1" w:themeTint="BF"/>
    </w:rPr>
  </w:style>
  <w:style w:type="paragraph" w:styleId="a9">
    <w:name w:val="List Paragraph"/>
    <w:basedOn w:val="a"/>
    <w:uiPriority w:val="34"/>
    <w:qFormat/>
    <w:rsid w:val="00E73CD0"/>
    <w:pPr>
      <w:ind w:left="720"/>
      <w:contextualSpacing/>
    </w:pPr>
  </w:style>
  <w:style w:type="character" w:styleId="aa">
    <w:name w:val="Intense Emphasis"/>
    <w:basedOn w:val="a0"/>
    <w:uiPriority w:val="21"/>
    <w:qFormat/>
    <w:rsid w:val="00E73CD0"/>
    <w:rPr>
      <w:i/>
      <w:iCs/>
      <w:color w:val="0F4761" w:themeColor="accent1" w:themeShade="BF"/>
    </w:rPr>
  </w:style>
  <w:style w:type="paragraph" w:styleId="ab">
    <w:name w:val="Intense Quote"/>
    <w:basedOn w:val="a"/>
    <w:next w:val="a"/>
    <w:link w:val="ac"/>
    <w:uiPriority w:val="30"/>
    <w:qFormat/>
    <w:rsid w:val="00E73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73CD0"/>
    <w:rPr>
      <w:i/>
      <w:iCs/>
      <w:color w:val="0F4761" w:themeColor="accent1" w:themeShade="BF"/>
    </w:rPr>
  </w:style>
  <w:style w:type="character" w:styleId="ad">
    <w:name w:val="Intense Reference"/>
    <w:basedOn w:val="a0"/>
    <w:uiPriority w:val="32"/>
    <w:qFormat/>
    <w:rsid w:val="00E73CD0"/>
    <w:rPr>
      <w:b/>
      <w:bCs/>
      <w:smallCaps/>
      <w:color w:val="0F4761" w:themeColor="accent1" w:themeShade="BF"/>
      <w:spacing w:val="5"/>
    </w:rPr>
  </w:style>
  <w:style w:type="character" w:styleId="ae">
    <w:name w:val="Placeholder Text"/>
    <w:basedOn w:val="a0"/>
    <w:uiPriority w:val="99"/>
    <w:semiHidden/>
    <w:rsid w:val="00E73CD0"/>
    <w:rPr>
      <w:color w:val="666666"/>
    </w:rPr>
  </w:style>
  <w:style w:type="character" w:customStyle="1" w:styleId="mop">
    <w:name w:val="mop"/>
    <w:basedOn w:val="a0"/>
    <w:rsid w:val="00EF6347"/>
  </w:style>
  <w:style w:type="character" w:customStyle="1" w:styleId="mord">
    <w:name w:val="mord"/>
    <w:basedOn w:val="a0"/>
    <w:rsid w:val="00EF6347"/>
  </w:style>
  <w:style w:type="character" w:customStyle="1" w:styleId="vlist-s">
    <w:name w:val="vlist-s"/>
    <w:basedOn w:val="a0"/>
    <w:rsid w:val="00EF6347"/>
  </w:style>
  <w:style w:type="character" w:customStyle="1" w:styleId="mopen">
    <w:name w:val="mopen"/>
    <w:basedOn w:val="a0"/>
    <w:rsid w:val="00EF6347"/>
  </w:style>
  <w:style w:type="character" w:customStyle="1" w:styleId="mclose">
    <w:name w:val="mclose"/>
    <w:basedOn w:val="a0"/>
    <w:rsid w:val="00EF6347"/>
  </w:style>
  <w:style w:type="character" w:customStyle="1" w:styleId="mrel">
    <w:name w:val="mrel"/>
    <w:basedOn w:val="a0"/>
    <w:rsid w:val="001F792F"/>
  </w:style>
  <w:style w:type="character" w:customStyle="1" w:styleId="mbin">
    <w:name w:val="mbin"/>
    <w:basedOn w:val="a0"/>
    <w:rsid w:val="001F792F"/>
  </w:style>
  <w:style w:type="paragraph" w:styleId="NormalWeb">
    <w:name w:val="Normal (Web)"/>
    <w:basedOn w:val="a"/>
    <w:uiPriority w:val="99"/>
    <w:semiHidden/>
    <w:unhideWhenUsed/>
    <w:rsid w:val="00810EED"/>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0054">
      <w:bodyDiv w:val="1"/>
      <w:marLeft w:val="0"/>
      <w:marRight w:val="0"/>
      <w:marTop w:val="0"/>
      <w:marBottom w:val="0"/>
      <w:divBdr>
        <w:top w:val="none" w:sz="0" w:space="0" w:color="auto"/>
        <w:left w:val="none" w:sz="0" w:space="0" w:color="auto"/>
        <w:bottom w:val="none" w:sz="0" w:space="0" w:color="auto"/>
        <w:right w:val="none" w:sz="0" w:space="0" w:color="auto"/>
      </w:divBdr>
      <w:divsChild>
        <w:div w:id="565840140">
          <w:marLeft w:val="0"/>
          <w:marRight w:val="0"/>
          <w:marTop w:val="0"/>
          <w:marBottom w:val="0"/>
          <w:divBdr>
            <w:top w:val="none" w:sz="0" w:space="0" w:color="auto"/>
            <w:left w:val="none" w:sz="0" w:space="0" w:color="auto"/>
            <w:bottom w:val="none" w:sz="0" w:space="0" w:color="auto"/>
            <w:right w:val="none" w:sz="0" w:space="0" w:color="auto"/>
          </w:divBdr>
          <w:divsChild>
            <w:div w:id="15522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466">
      <w:bodyDiv w:val="1"/>
      <w:marLeft w:val="0"/>
      <w:marRight w:val="0"/>
      <w:marTop w:val="0"/>
      <w:marBottom w:val="0"/>
      <w:divBdr>
        <w:top w:val="none" w:sz="0" w:space="0" w:color="auto"/>
        <w:left w:val="none" w:sz="0" w:space="0" w:color="auto"/>
        <w:bottom w:val="none" w:sz="0" w:space="0" w:color="auto"/>
        <w:right w:val="none" w:sz="0" w:space="0" w:color="auto"/>
      </w:divBdr>
    </w:div>
    <w:div w:id="1252853765">
      <w:bodyDiv w:val="1"/>
      <w:marLeft w:val="0"/>
      <w:marRight w:val="0"/>
      <w:marTop w:val="0"/>
      <w:marBottom w:val="0"/>
      <w:divBdr>
        <w:top w:val="none" w:sz="0" w:space="0" w:color="auto"/>
        <w:left w:val="none" w:sz="0" w:space="0" w:color="auto"/>
        <w:bottom w:val="none" w:sz="0" w:space="0" w:color="auto"/>
        <w:right w:val="none" w:sz="0" w:space="0" w:color="auto"/>
      </w:divBdr>
      <w:divsChild>
        <w:div w:id="1032196162">
          <w:marLeft w:val="0"/>
          <w:marRight w:val="0"/>
          <w:marTop w:val="0"/>
          <w:marBottom w:val="0"/>
          <w:divBdr>
            <w:top w:val="none" w:sz="0" w:space="0" w:color="auto"/>
            <w:left w:val="none" w:sz="0" w:space="0" w:color="auto"/>
            <w:bottom w:val="none" w:sz="0" w:space="0" w:color="auto"/>
            <w:right w:val="none" w:sz="0" w:space="0" w:color="auto"/>
          </w:divBdr>
          <w:divsChild>
            <w:div w:id="5208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673</Words>
  <Characters>3367</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Hadad</dc:creator>
  <cp:keywords/>
  <dc:description/>
  <cp:lastModifiedBy>Guy Hadad</cp:lastModifiedBy>
  <cp:revision>7</cp:revision>
  <dcterms:created xsi:type="dcterms:W3CDTF">2024-02-12T07:21:00Z</dcterms:created>
  <dcterms:modified xsi:type="dcterms:W3CDTF">2024-02-20T14:03:00Z</dcterms:modified>
</cp:coreProperties>
</file>