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proofErr w:type="spellStart"/>
      <w:r w:rsidR="008E7E14">
        <w:t>Almog</w:t>
      </w:r>
      <w:proofErr w:type="spellEnd"/>
      <w:r w:rsidR="008E7E14">
        <w:t xml:space="preserve"> Angel &amp; Dr. </w:t>
      </w:r>
      <w:proofErr w:type="spellStart"/>
      <w:r w:rsidR="008E7E14">
        <w:t>Dvir</w:t>
      </w:r>
      <w:proofErr w:type="spellEnd"/>
      <w:r w:rsidR="008E7E14">
        <w:t xml:space="preserve"> Aran, department of computer science, Technion institute of technology</w:t>
      </w:r>
    </w:p>
    <w:p w14:paraId="4076FAD1" w14:textId="77777777" w:rsidR="00886E32" w:rsidRDefault="00886E32" w:rsidP="00AE49AF">
      <w:pPr>
        <w:jc w:val="both"/>
        <w:rPr>
          <w:sz w:val="24"/>
          <w:szCs w:val="24"/>
        </w:rPr>
      </w:pP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29CAB875" w14:textId="11D17A8E" w:rsidR="00200E1B" w:rsidRDefault="00AC17A5" w:rsidP="00AE49AF">
      <w:pPr>
        <w:jc w:val="both"/>
        <w:rPr>
          <w:sz w:val="24"/>
          <w:szCs w:val="24"/>
          <w:rtl/>
        </w:rPr>
      </w:pPr>
      <w:r>
        <w:rPr>
          <w:sz w:val="24"/>
          <w:szCs w:val="24"/>
        </w:rPr>
        <w:t>Breast cancer is the most common type of cancer both in Israel and the United States women</w:t>
      </w:r>
      <w:r w:rsidR="006F4EC2">
        <w:rPr>
          <w:sz w:val="24"/>
          <w:szCs w:val="24"/>
        </w:rPr>
        <w:t>.</w:t>
      </w:r>
      <w:r w:rsidR="0095066E">
        <w:rPr>
          <w:sz w:val="24"/>
          <w:szCs w:val="24"/>
        </w:rPr>
        <w:t xml:space="preserve"> </w:t>
      </w:r>
    </w:p>
    <w:p w14:paraId="35092950" w14:textId="77777777" w:rsidR="00200E1B" w:rsidRDefault="00200E1B" w:rsidP="00AE49AF">
      <w:pPr>
        <w:jc w:val="both"/>
        <w:rPr>
          <w:sz w:val="24"/>
          <w:szCs w:val="24"/>
        </w:rPr>
      </w:pPr>
    </w:p>
    <w:p w14:paraId="1EF41B2C" w14:textId="77777777" w:rsidR="00200E1B" w:rsidRDefault="00200E1B" w:rsidP="00AE49AF">
      <w:pPr>
        <w:jc w:val="both"/>
        <w:rPr>
          <w:sz w:val="24"/>
          <w:szCs w:val="24"/>
        </w:rPr>
      </w:pPr>
    </w:p>
    <w:p w14:paraId="7D0B224C" w14:textId="77777777" w:rsidR="00200E1B" w:rsidRDefault="00200E1B" w:rsidP="00AE49AF">
      <w:pPr>
        <w:jc w:val="both"/>
        <w:rPr>
          <w:sz w:val="24"/>
          <w:szCs w:val="24"/>
        </w:rPr>
      </w:pPr>
    </w:p>
    <w:p w14:paraId="551BCBB0" w14:textId="77777777" w:rsidR="00200E1B" w:rsidRDefault="00200E1B" w:rsidP="00AE49AF">
      <w:pPr>
        <w:jc w:val="both"/>
        <w:rPr>
          <w:sz w:val="24"/>
          <w:szCs w:val="24"/>
        </w:rPr>
      </w:pPr>
    </w:p>
    <w:p w14:paraId="162A6C22" w14:textId="77777777" w:rsidR="00200E1B" w:rsidRDefault="00200E1B" w:rsidP="00AE49AF">
      <w:pPr>
        <w:jc w:val="both"/>
        <w:rPr>
          <w:sz w:val="24"/>
          <w:szCs w:val="24"/>
        </w:rPr>
      </w:pPr>
    </w:p>
    <w:p w14:paraId="64346624" w14:textId="77777777" w:rsidR="00200E1B" w:rsidRDefault="00200E1B" w:rsidP="00AE49AF">
      <w:pPr>
        <w:jc w:val="both"/>
        <w:rPr>
          <w:sz w:val="24"/>
          <w:szCs w:val="24"/>
        </w:rPr>
      </w:pPr>
    </w:p>
    <w:p w14:paraId="1D179DCE" w14:textId="77777777" w:rsidR="00200E1B" w:rsidRDefault="00200E1B" w:rsidP="00AE49AF">
      <w:pPr>
        <w:jc w:val="both"/>
        <w:rPr>
          <w:sz w:val="24"/>
          <w:szCs w:val="24"/>
        </w:rPr>
      </w:pPr>
    </w:p>
    <w:p w14:paraId="0A0ED4D0" w14:textId="77777777" w:rsidR="00CF2876" w:rsidRDefault="00CF2876" w:rsidP="00200E1B">
      <w:pPr>
        <w:pStyle w:val="Heading1"/>
      </w:pPr>
    </w:p>
    <w:p w14:paraId="036B8F59" w14:textId="77777777" w:rsidR="00CF2876" w:rsidRDefault="00CF2876" w:rsidP="00200E1B">
      <w:pPr>
        <w:pStyle w:val="Heading1"/>
      </w:pPr>
    </w:p>
    <w:p w14:paraId="1B78D1CD" w14:textId="77777777" w:rsidR="00CF2876" w:rsidRDefault="00CF2876" w:rsidP="00200E1B">
      <w:pPr>
        <w:pStyle w:val="Heading1"/>
      </w:pPr>
    </w:p>
    <w:p w14:paraId="23A83E69" w14:textId="77777777" w:rsidR="00CF2876" w:rsidRDefault="00CF2876" w:rsidP="00200E1B">
      <w:pPr>
        <w:pStyle w:val="Heading1"/>
      </w:pPr>
    </w:p>
    <w:p w14:paraId="26C8844B" w14:textId="77777777" w:rsidR="00CF2876" w:rsidRDefault="00CF2876" w:rsidP="00200E1B">
      <w:pPr>
        <w:pStyle w:val="Heading1"/>
      </w:pPr>
    </w:p>
    <w:p w14:paraId="7CFBF53C" w14:textId="77777777" w:rsidR="00CF2876" w:rsidRDefault="00CF2876" w:rsidP="00200E1B">
      <w:pPr>
        <w:pStyle w:val="Heading1"/>
      </w:pPr>
    </w:p>
    <w:p w14:paraId="22FD1C95" w14:textId="77777777" w:rsidR="00CF2876" w:rsidRDefault="00CF2876" w:rsidP="00200E1B">
      <w:pPr>
        <w:pStyle w:val="Heading1"/>
      </w:pPr>
    </w:p>
    <w:p w14:paraId="65C72209" w14:textId="77777777" w:rsidR="00CF2876" w:rsidRDefault="00CF2876">
      <w:pPr>
        <w:rPr>
          <w:rFonts w:asciiTheme="majorHAnsi" w:eastAsiaTheme="majorEastAsia" w:hAnsiTheme="majorHAnsi" w:cstheme="majorBidi"/>
          <w:color w:val="2F5496" w:themeColor="accent1" w:themeShade="BF"/>
          <w:sz w:val="32"/>
          <w:szCs w:val="32"/>
          <w:lang w:bidi="ar-SA"/>
        </w:rPr>
      </w:pPr>
      <w:r>
        <w:br w:type="page"/>
      </w:r>
    </w:p>
    <w:p w14:paraId="041EBEBA" w14:textId="086F5DAB" w:rsidR="00F56C48" w:rsidRDefault="00200E1B" w:rsidP="008E2714">
      <w:pPr>
        <w:pStyle w:val="Heading1"/>
      </w:pPr>
      <w:r>
        <w:lastRenderedPageBreak/>
        <w:t>Introduction</w:t>
      </w:r>
    </w:p>
    <w:p w14:paraId="33692F7B" w14:textId="77777777" w:rsidR="008E2714" w:rsidRPr="008E2714" w:rsidRDefault="008E2714" w:rsidP="008E2714">
      <w:pPr>
        <w:rPr>
          <w:lang w:bidi="ar-SA"/>
        </w:rPr>
      </w:pPr>
    </w:p>
    <w:p w14:paraId="7685BD05" w14:textId="6328070D"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it is about 30% of all women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233D3B7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The grade is given after the cancer cell is removed from the body and checked in the lab</w:t>
      </w:r>
      <w:r w:rsidR="00663AC3">
        <w:rPr>
          <w:sz w:val="24"/>
          <w:szCs w:val="24"/>
        </w:rPr>
        <w:t xml:space="preserve"> based on how close it is to normal cells</w:t>
      </w:r>
      <w:r w:rsidR="006430E5">
        <w:rPr>
          <w:sz w:val="24"/>
          <w:szCs w:val="24"/>
        </w:rPr>
        <w:t>.</w:t>
      </w:r>
      <w:r w:rsidR="00EF6562">
        <w:rPr>
          <w:sz w:val="24"/>
          <w:szCs w:val="24"/>
        </w:rPr>
        <w:t xml:space="preserve"> 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150906FE" w14:textId="0D83CBF2" w:rsidR="00E91742" w:rsidRDefault="0006156A" w:rsidP="00E91742">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for example surgery and radiation – it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treatments is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2606C">
        <w:rPr>
          <w:sz w:val="24"/>
          <w:szCs w:val="24"/>
        </w:rPr>
        <w:t>.</w:t>
      </w:r>
      <w:r w:rsidR="00F1136E">
        <w:rPr>
          <w:sz w:val="24"/>
          <w:szCs w:val="24"/>
        </w:rPr>
        <w:t xml:space="preserve"> </w:t>
      </w:r>
      <w:sdt>
        <w:sdtPr>
          <w:rPr>
            <w:sz w:val="24"/>
            <w:szCs w:val="24"/>
          </w:rPr>
          <w:id w:val="1611235083"/>
          <w:citation/>
        </w:sdtPr>
        <w:sdtEndPr/>
        <w:sdtContent>
          <w:r w:rsidR="00500FDC">
            <w:rPr>
              <w:sz w:val="24"/>
              <w:szCs w:val="24"/>
            </w:rPr>
            <w:fldChar w:fldCharType="begin"/>
          </w:r>
          <w:r w:rsidR="00E9324E">
            <w:rPr>
              <w:sz w:val="24"/>
              <w:szCs w:val="24"/>
            </w:rPr>
            <w:instrText xml:space="preserve">CITATION Ame \l 1033 </w:instrText>
          </w:r>
          <w:r w:rsidR="00500FDC">
            <w:rPr>
              <w:sz w:val="24"/>
              <w:szCs w:val="24"/>
            </w:rPr>
            <w:fldChar w:fldCharType="separate"/>
          </w:r>
          <w:r w:rsidR="009A67E4" w:rsidRPr="009A67E4">
            <w:rPr>
              <w:noProof/>
              <w:sz w:val="24"/>
              <w:szCs w:val="24"/>
            </w:rPr>
            <w:t>(American Cancer Society, 2022)</w:t>
          </w:r>
          <w:r w:rsidR="00500FDC">
            <w:rPr>
              <w:sz w:val="24"/>
              <w:szCs w:val="24"/>
            </w:rPr>
            <w:fldChar w:fldCharType="end"/>
          </w:r>
        </w:sdtContent>
      </w:sdt>
    </w:p>
    <w:p w14:paraId="76027932" w14:textId="77777777" w:rsidR="008E2714" w:rsidRDefault="008E2714" w:rsidP="00E91742">
      <w:pPr>
        <w:jc w:val="both"/>
        <w:rPr>
          <w:sz w:val="24"/>
          <w:szCs w:val="24"/>
        </w:rPr>
      </w:pPr>
    </w:p>
    <w:p w14:paraId="3AB83AAA" w14:textId="654F4AA9" w:rsidR="008E2714" w:rsidRDefault="008E2714" w:rsidP="008E2714">
      <w:pPr>
        <w:pStyle w:val="Heading2"/>
      </w:pPr>
      <w:r>
        <w:lastRenderedPageBreak/>
        <w:t>Challenges and Unknown</w:t>
      </w:r>
    </w:p>
    <w:p w14:paraId="2DF03274" w14:textId="4082397C" w:rsidR="008E2714" w:rsidRPr="008E2714" w:rsidRDefault="00613EEB" w:rsidP="00613EEB">
      <w:pPr>
        <w:pStyle w:val="Heading3"/>
      </w:pPr>
      <w:r>
        <w:t>Risk Factors</w:t>
      </w:r>
    </w:p>
    <w:p w14:paraId="5CC4ECFE" w14:textId="15279831"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group 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976728">
        <w:rPr>
          <w:sz w:val="24"/>
          <w:szCs w:val="24"/>
        </w:rPr>
        <w:t>is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sz w:val="24"/>
            <w:szCs w:val="24"/>
          </w:rPr>
          <w:id w:val="16505609"/>
          <w:citation/>
        </w:sdtPr>
        <w:sdtEndPr/>
        <w:sdtContent>
          <w:r w:rsidR="009512DA">
            <w:rPr>
              <w:sz w:val="24"/>
              <w:szCs w:val="24"/>
            </w:rPr>
            <w:fldChar w:fldCharType="begin"/>
          </w:r>
          <w:r w:rsidR="00110F8C">
            <w:rPr>
              <w:sz w:val="24"/>
              <w:szCs w:val="24"/>
            </w:rPr>
            <w:instrText xml:space="preserve">CITATION Cen \l 1033 </w:instrText>
          </w:r>
          <w:r w:rsidR="009512DA">
            <w:rPr>
              <w:sz w:val="24"/>
              <w:szCs w:val="24"/>
            </w:rPr>
            <w:fldChar w:fldCharType="separate"/>
          </w:r>
          <w:r w:rsidR="009A67E4" w:rsidRPr="009A67E4">
            <w:rPr>
              <w:noProof/>
              <w:sz w:val="24"/>
              <w:szCs w:val="24"/>
            </w:rPr>
            <w:t>(Centers for Disease Control and Prevention, 2021)</w:t>
          </w:r>
          <w:r w:rsidR="009512DA">
            <w:rPr>
              <w:sz w:val="24"/>
              <w:szCs w:val="24"/>
            </w:rPr>
            <w:fldChar w:fldCharType="end"/>
          </w:r>
        </w:sdtContent>
      </w:sdt>
    </w:p>
    <w:p w14:paraId="465ACCFB" w14:textId="123E1C39"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2C70C2">
        <w:rPr>
          <w:color w:val="FF0000"/>
          <w:sz w:val="24"/>
          <w:szCs w:val="24"/>
        </w:rPr>
        <w:t>the connection between die</w:t>
      </w:r>
      <w:r w:rsidR="00D4378F" w:rsidRPr="002C70C2">
        <w:rPr>
          <w:color w:val="FF0000"/>
          <w:sz w:val="24"/>
          <w:szCs w:val="24"/>
        </w:rPr>
        <w:t xml:space="preserve">t and breast cancer risk.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1C570D">
        <w:rPr>
          <w:sz w:val="24"/>
          <w:szCs w:val="24"/>
        </w:rPr>
        <w:t>.</w:t>
      </w:r>
      <w:sdt>
        <w:sdtPr>
          <w:rPr>
            <w:sz w:val="24"/>
            <w:szCs w:val="24"/>
          </w:rPr>
          <w:id w:val="1086194931"/>
          <w:citation/>
        </w:sdtPr>
        <w:sdtEndPr/>
        <w:sdtContent>
          <w:r w:rsidR="009814B3">
            <w:rPr>
              <w:sz w:val="24"/>
              <w:szCs w:val="24"/>
            </w:rPr>
            <w:fldChar w:fldCharType="begin"/>
          </w:r>
          <w:r w:rsidR="009814B3">
            <w:rPr>
              <w:sz w:val="24"/>
              <w:szCs w:val="24"/>
            </w:rPr>
            <w:instrText xml:space="preserve"> CITATION Ame \l 1033 </w:instrText>
          </w:r>
          <w:r w:rsidR="009814B3">
            <w:rPr>
              <w:sz w:val="24"/>
              <w:szCs w:val="24"/>
            </w:rPr>
            <w:fldChar w:fldCharType="separate"/>
          </w:r>
          <w:r w:rsidR="009A67E4">
            <w:rPr>
              <w:noProof/>
              <w:sz w:val="24"/>
              <w:szCs w:val="24"/>
            </w:rPr>
            <w:t xml:space="preserve"> </w:t>
          </w:r>
          <w:r w:rsidR="009A67E4" w:rsidRPr="009A67E4">
            <w:rPr>
              <w:noProof/>
              <w:sz w:val="24"/>
              <w:szCs w:val="24"/>
            </w:rPr>
            <w:t>(American Cancer Society, 2022)</w:t>
          </w:r>
          <w:r w:rsidR="009814B3">
            <w:rPr>
              <w:sz w:val="24"/>
              <w:szCs w:val="24"/>
            </w:rPr>
            <w:fldChar w:fldCharType="end"/>
          </w:r>
        </w:sdtContent>
      </w:sdt>
    </w:p>
    <w:p w14:paraId="3C1EAAD7" w14:textId="7E38E107"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or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764B1A">
        <w:rPr>
          <w:sz w:val="24"/>
          <w:szCs w:val="24"/>
        </w:rPr>
        <w:t xml:space="preserve"> can affect breast cancer risk but a clear link between exposure to those substances and having breast cancer is still</w:t>
      </w:r>
      <w:r w:rsidR="00A22B4B">
        <w:rPr>
          <w:sz w:val="24"/>
          <w:szCs w:val="24"/>
        </w:rPr>
        <w:t xml:space="preserve"> missing and more investigation is still needed.</w:t>
      </w:r>
      <w:r w:rsidR="00190412">
        <w:rPr>
          <w:sz w:val="24"/>
          <w:szCs w:val="24"/>
        </w:rPr>
        <w:t xml:space="preserve"> </w:t>
      </w:r>
      <w:sdt>
        <w:sdtPr>
          <w:rPr>
            <w:sz w:val="24"/>
            <w:szCs w:val="24"/>
          </w:rPr>
          <w:id w:val="-642571377"/>
          <w:citation/>
        </w:sdtPr>
        <w:sdtEndPr/>
        <w:sdtContent>
          <w:r w:rsidR="00E16FF6">
            <w:rPr>
              <w:sz w:val="24"/>
              <w:szCs w:val="24"/>
            </w:rPr>
            <w:fldChar w:fldCharType="begin"/>
          </w:r>
          <w:r w:rsidR="00E16FF6">
            <w:rPr>
              <w:sz w:val="24"/>
              <w:szCs w:val="24"/>
            </w:rPr>
            <w:instrText xml:space="preserve"> CITATION Ame \l 1033 </w:instrText>
          </w:r>
          <w:r w:rsidR="00E16FF6">
            <w:rPr>
              <w:sz w:val="24"/>
              <w:szCs w:val="24"/>
            </w:rPr>
            <w:fldChar w:fldCharType="separate"/>
          </w:r>
          <w:r w:rsidR="009A67E4" w:rsidRPr="009A67E4">
            <w:rPr>
              <w:noProof/>
              <w:sz w:val="24"/>
              <w:szCs w:val="24"/>
            </w:rPr>
            <w:t>(American Cancer Society, 2022)</w:t>
          </w:r>
          <w:r w:rsidR="00E16FF6">
            <w:rPr>
              <w:sz w:val="24"/>
              <w:szCs w:val="24"/>
            </w:rPr>
            <w:fldChar w:fldCharType="end"/>
          </w:r>
        </w:sdtContent>
      </w:sdt>
    </w:p>
    <w:p w14:paraId="1428241B" w14:textId="4F4F3089" w:rsidR="00520554" w:rsidRDefault="00520554" w:rsidP="00520554">
      <w:pPr>
        <w:pStyle w:val="Heading3"/>
      </w:pPr>
      <w:r>
        <w:t>Supportive care</w:t>
      </w:r>
    </w:p>
    <w:p w14:paraId="0FA9CA7F" w14:textId="071B56A7"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856B81">
        <w:rPr>
          <w:sz w:val="24"/>
          <w:szCs w:val="24"/>
        </w:rPr>
        <w:t xml:space="preserve"> </w:t>
      </w:r>
      <w:sdt>
        <w:sdtPr>
          <w:rPr>
            <w:sz w:val="24"/>
            <w:szCs w:val="24"/>
          </w:rPr>
          <w:id w:val="-2131387336"/>
          <w:citation/>
        </w:sdtPr>
        <w:sdtEndPr/>
        <w:sdtContent>
          <w:r w:rsidR="00856B81">
            <w:rPr>
              <w:sz w:val="24"/>
              <w:szCs w:val="24"/>
            </w:rPr>
            <w:fldChar w:fldCharType="begin"/>
          </w:r>
          <w:r w:rsidR="00856B81">
            <w:rPr>
              <w:sz w:val="24"/>
              <w:szCs w:val="24"/>
            </w:rPr>
            <w:instrText xml:space="preserve"> CITATION Ame \l 1033 </w:instrText>
          </w:r>
          <w:r w:rsidR="00856B81">
            <w:rPr>
              <w:sz w:val="24"/>
              <w:szCs w:val="24"/>
            </w:rPr>
            <w:fldChar w:fldCharType="separate"/>
          </w:r>
          <w:r w:rsidR="009A67E4" w:rsidRPr="009A67E4">
            <w:rPr>
              <w:noProof/>
              <w:sz w:val="24"/>
              <w:szCs w:val="24"/>
            </w:rPr>
            <w:t>(American Cancer Society, 2022)</w:t>
          </w:r>
          <w:r w:rsidR="00856B81">
            <w:rPr>
              <w:sz w:val="24"/>
              <w:szCs w:val="24"/>
            </w:rPr>
            <w:fldChar w:fldCharType="end"/>
          </w:r>
        </w:sdtContent>
      </w:sdt>
    </w:p>
    <w:p w14:paraId="5CD56311" w14:textId="4F0DD504" w:rsidR="00613EEB" w:rsidRDefault="00613EEB" w:rsidP="00520554">
      <w:pPr>
        <w:pStyle w:val="Heading3"/>
      </w:pPr>
      <w:r>
        <w:t>Treatments</w:t>
      </w:r>
    </w:p>
    <w:p w14:paraId="584AE88B" w14:textId="6C5C10B4" w:rsidR="00EA3DA4" w:rsidRDefault="00E21F9A" w:rsidP="00145248">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sdt>
        <w:sdtPr>
          <w:rPr>
            <w:sz w:val="24"/>
            <w:szCs w:val="24"/>
          </w:rPr>
          <w:id w:val="-1971425376"/>
          <w:citation/>
        </w:sdtPr>
        <w:sdtEndPr/>
        <w:sdtContent>
          <w:r w:rsidR="00051646">
            <w:rPr>
              <w:sz w:val="24"/>
              <w:szCs w:val="24"/>
            </w:rPr>
            <w:fldChar w:fldCharType="begin"/>
          </w:r>
          <w:r w:rsidR="00051646">
            <w:rPr>
              <w:sz w:val="24"/>
              <w:szCs w:val="24"/>
            </w:rPr>
            <w:instrText xml:space="preserve"> CITATION Can \l 1033 </w:instrText>
          </w:r>
          <w:r w:rsidR="00051646">
            <w:rPr>
              <w:sz w:val="24"/>
              <w:szCs w:val="24"/>
            </w:rPr>
            <w:fldChar w:fldCharType="separate"/>
          </w:r>
          <w:r w:rsidR="009A67E4">
            <w:rPr>
              <w:noProof/>
              <w:sz w:val="24"/>
              <w:szCs w:val="24"/>
            </w:rPr>
            <w:t xml:space="preserve"> </w:t>
          </w:r>
          <w:r w:rsidR="009A67E4" w:rsidRPr="009A67E4">
            <w:rPr>
              <w:noProof/>
              <w:sz w:val="24"/>
              <w:szCs w:val="24"/>
            </w:rPr>
            <w:t>(Canadian Cancer Society, n.d.)</w:t>
          </w:r>
          <w:r w:rsidR="00051646">
            <w:rPr>
              <w:sz w:val="24"/>
              <w:szCs w:val="24"/>
            </w:rPr>
            <w:fldChar w:fldCharType="end"/>
          </w:r>
        </w:sdtContent>
      </w:sdt>
    </w:p>
    <w:p w14:paraId="11EAA9FD" w14:textId="488E7653" w:rsidR="00065F75" w:rsidRDefault="00475809" w:rsidP="00145248">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as </w:t>
      </w:r>
      <w:r w:rsidR="00DE716F">
        <w:rPr>
          <w:sz w:val="24"/>
          <w:szCs w:val="24"/>
        </w:rPr>
        <w:t xml:space="preserve">some of the latest findings </w:t>
      </w:r>
      <w:r w:rsidR="00FD209C">
        <w:rPr>
          <w:sz w:val="24"/>
          <w:szCs w:val="24"/>
        </w:rPr>
        <w:t>include</w:t>
      </w:r>
      <w:r w:rsidR="00DE716F">
        <w:rPr>
          <w:sz w:val="24"/>
          <w:szCs w:val="24"/>
        </w:rPr>
        <w:t>: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duration of response with </w:t>
      </w:r>
      <w:r w:rsidR="009F46DE">
        <w:rPr>
          <w:sz w:val="24"/>
          <w:szCs w:val="24"/>
        </w:rPr>
        <w:t xml:space="preserve">a </w:t>
      </w:r>
      <w:r w:rsidR="009D2CAB">
        <w:rPr>
          <w:sz w:val="24"/>
          <w:szCs w:val="24"/>
        </w:rPr>
        <w:t xml:space="preserve">little </w:t>
      </w:r>
      <w:r w:rsidR="00FD209C">
        <w:rPr>
          <w:sz w:val="24"/>
          <w:szCs w:val="24"/>
        </w:rPr>
        <w:t>number</w:t>
      </w:r>
      <w:r w:rsidR="009D2CAB">
        <w:rPr>
          <w:sz w:val="24"/>
          <w:szCs w:val="24"/>
        </w:rPr>
        <w:t xml:space="preserve"> of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sdt>
        <w:sdtPr>
          <w:rPr>
            <w:sz w:val="24"/>
            <w:szCs w:val="24"/>
          </w:rPr>
          <w:id w:val="1190415878"/>
          <w:citation/>
        </w:sdtPr>
        <w:sdtEndPr/>
        <w:sdtContent>
          <w:r w:rsidR="00856B81">
            <w:rPr>
              <w:sz w:val="24"/>
              <w:szCs w:val="24"/>
            </w:rPr>
            <w:fldChar w:fldCharType="begin"/>
          </w:r>
          <w:r w:rsidR="00856B81">
            <w:rPr>
              <w:sz w:val="24"/>
              <w:szCs w:val="24"/>
            </w:rPr>
            <w:instrText xml:space="preserve"> CITATION Can \l 1033 </w:instrText>
          </w:r>
          <w:r w:rsidR="00856B81">
            <w:rPr>
              <w:sz w:val="24"/>
              <w:szCs w:val="24"/>
            </w:rPr>
            <w:fldChar w:fldCharType="separate"/>
          </w:r>
          <w:r w:rsidR="009A67E4">
            <w:rPr>
              <w:noProof/>
              <w:sz w:val="24"/>
              <w:szCs w:val="24"/>
            </w:rPr>
            <w:t xml:space="preserve"> </w:t>
          </w:r>
          <w:r w:rsidR="009A67E4" w:rsidRPr="009A67E4">
            <w:rPr>
              <w:noProof/>
              <w:sz w:val="24"/>
              <w:szCs w:val="24"/>
            </w:rPr>
            <w:t>(Canadian Cancer Society, n.d.)</w:t>
          </w:r>
          <w:r w:rsidR="00856B81">
            <w:rPr>
              <w:sz w:val="24"/>
              <w:szCs w:val="24"/>
            </w:rPr>
            <w:fldChar w:fldCharType="end"/>
          </w:r>
        </w:sdtContent>
      </w:sdt>
    </w:p>
    <w:p w14:paraId="73C0642A" w14:textId="77777777" w:rsidR="00053E73" w:rsidRDefault="00053E73" w:rsidP="00145248">
      <w:pPr>
        <w:jc w:val="both"/>
        <w:rPr>
          <w:sz w:val="24"/>
          <w:szCs w:val="24"/>
        </w:rPr>
      </w:pPr>
    </w:p>
    <w:p w14:paraId="102014C1" w14:textId="41900E69" w:rsidR="00053E73" w:rsidRDefault="00053E73" w:rsidP="006D2D70">
      <w:pPr>
        <w:jc w:val="both"/>
        <w:rPr>
          <w:sz w:val="24"/>
          <w:szCs w:val="24"/>
        </w:rPr>
      </w:pPr>
    </w:p>
    <w:p w14:paraId="4E85B9C5" w14:textId="18A409DE" w:rsidR="00053E73" w:rsidRDefault="00053E73" w:rsidP="00053E73">
      <w:pPr>
        <w:pStyle w:val="Heading2"/>
      </w:pPr>
      <w:r>
        <w:lastRenderedPageBreak/>
        <w:t>Our research</w:t>
      </w:r>
    </w:p>
    <w:p w14:paraId="11DBDAA1" w14:textId="77777777" w:rsidR="00105046" w:rsidRDefault="00105046" w:rsidP="006D2D70">
      <w:pPr>
        <w:jc w:val="both"/>
        <w:rPr>
          <w:sz w:val="24"/>
          <w:szCs w:val="24"/>
          <w:rtl/>
          <w:lang w:val="en-IL"/>
        </w:rPr>
      </w:pPr>
    </w:p>
    <w:p w14:paraId="21042835" w14:textId="4FBC9CE5" w:rsidR="00105046" w:rsidRPr="00105046" w:rsidRDefault="00105046" w:rsidP="006D2D70">
      <w:pPr>
        <w:jc w:val="both"/>
        <w:rPr>
          <w:sz w:val="24"/>
          <w:szCs w:val="24"/>
          <w:rtl/>
          <w:lang w:val="en-IL"/>
        </w:rPr>
      </w:pPr>
      <w:r w:rsidRPr="00105046">
        <w:rPr>
          <w:sz w:val="24"/>
          <w:szCs w:val="24"/>
          <w:lang w:val="en-IL"/>
        </w:rPr>
        <w:t>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line.</w:t>
      </w:r>
    </w:p>
    <w:p w14:paraId="0E3219D2" w14:textId="1ABD0E24" w:rsidR="00E77FAD" w:rsidRPr="00E37499" w:rsidRDefault="00AB482F" w:rsidP="006D2D7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on the treatment is still needed.</w:t>
      </w:r>
      <w:sdt>
        <w:sdtPr>
          <w:rPr>
            <w:sz w:val="24"/>
            <w:szCs w:val="24"/>
          </w:rPr>
          <w:id w:val="-2050132962"/>
          <w:citation/>
        </w:sdtPr>
        <w:sdtEndPr/>
        <w:sdtContent>
          <w:r w:rsidR="001B67BA">
            <w:rPr>
              <w:sz w:val="24"/>
              <w:szCs w:val="24"/>
            </w:rPr>
            <w:fldChar w:fldCharType="begin"/>
          </w:r>
          <w:r w:rsidR="001B67BA">
            <w:rPr>
              <w:sz w:val="24"/>
              <w:szCs w:val="24"/>
            </w:rPr>
            <w:instrText xml:space="preserve">CITATION Article2 \t  \l 1033 </w:instrText>
          </w:r>
          <w:r w:rsidR="001B67BA">
            <w:rPr>
              <w:sz w:val="24"/>
              <w:szCs w:val="24"/>
            </w:rPr>
            <w:fldChar w:fldCharType="separate"/>
          </w:r>
          <w:r w:rsidR="009A67E4">
            <w:rPr>
              <w:noProof/>
              <w:sz w:val="24"/>
              <w:szCs w:val="24"/>
            </w:rPr>
            <w:t xml:space="preserve"> </w:t>
          </w:r>
          <w:r w:rsidR="009A67E4" w:rsidRPr="009A67E4">
            <w:rPr>
              <w:noProof/>
              <w:sz w:val="24"/>
              <w:szCs w:val="24"/>
            </w:rPr>
            <w:t>(Mallick &amp; Taylor, 2019)</w:t>
          </w:r>
          <w:r w:rsidR="001B67BA">
            <w:rPr>
              <w:sz w:val="24"/>
              <w:szCs w:val="24"/>
            </w:rPr>
            <w:fldChar w:fldCharType="end"/>
          </w:r>
        </w:sdtContent>
      </w:sdt>
    </w:p>
    <w:p w14:paraId="618F5663" w14:textId="2A98668F"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43092A">
        <w:rPr>
          <w:sz w:val="24"/>
          <w:szCs w:val="24"/>
        </w:rPr>
        <w:t xml:space="preserve"> </w:t>
      </w:r>
      <w:sdt>
        <w:sdtPr>
          <w:rPr>
            <w:sz w:val="24"/>
            <w:szCs w:val="24"/>
          </w:rPr>
          <w:id w:val="-824425561"/>
          <w:citation/>
        </w:sdtPr>
        <w:sdtEndPr/>
        <w:sdtContent>
          <w:r w:rsidR="00954600">
            <w:rPr>
              <w:sz w:val="24"/>
              <w:szCs w:val="24"/>
            </w:rPr>
            <w:fldChar w:fldCharType="begin"/>
          </w:r>
          <w:r w:rsidR="00954600">
            <w:rPr>
              <w:sz w:val="24"/>
              <w:szCs w:val="24"/>
            </w:rPr>
            <w:instrText xml:space="preserve"> CITATION MVa19 \l 1033 </w:instrText>
          </w:r>
          <w:r w:rsidR="00954600">
            <w:rPr>
              <w:sz w:val="24"/>
              <w:szCs w:val="24"/>
            </w:rPr>
            <w:fldChar w:fldCharType="separate"/>
          </w:r>
          <w:r w:rsidR="009A67E4" w:rsidRPr="009A67E4">
            <w:rPr>
              <w:noProof/>
              <w:sz w:val="24"/>
              <w:szCs w:val="24"/>
            </w:rPr>
            <w:t>(M. Vaden, 2019)</w:t>
          </w:r>
          <w:r w:rsidR="00954600">
            <w:rPr>
              <w:sz w:val="24"/>
              <w:szCs w:val="24"/>
            </w:rPr>
            <w:fldChar w:fldCharType="end"/>
          </w:r>
        </w:sdtContent>
      </w:sdt>
      <w:r w:rsidR="00145248">
        <w:rPr>
          <w:sz w:val="24"/>
          <w:szCs w:val="24"/>
        </w:rPr>
        <w:t>.</w:t>
      </w:r>
    </w:p>
    <w:p w14:paraId="16B6E45E" w14:textId="0C7C7E75"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sz w:val="24"/>
            <w:szCs w:val="24"/>
          </w:rPr>
          <w:id w:val="1318920480"/>
          <w:citation/>
        </w:sdtPr>
        <w:sdtEndPr/>
        <w:sdtContent>
          <w:r w:rsidR="00430981">
            <w:rPr>
              <w:sz w:val="24"/>
              <w:szCs w:val="24"/>
            </w:rPr>
            <w:fldChar w:fldCharType="begin"/>
          </w:r>
          <w:r w:rsidR="00430981">
            <w:rPr>
              <w:sz w:val="24"/>
              <w:szCs w:val="24"/>
            </w:rPr>
            <w:instrText xml:space="preserve">CITATION MaL13 \l 1033 </w:instrText>
          </w:r>
          <w:r w:rsidR="00430981">
            <w:rPr>
              <w:sz w:val="24"/>
              <w:szCs w:val="24"/>
            </w:rPr>
            <w:fldChar w:fldCharType="separate"/>
          </w:r>
          <w:r w:rsidR="009A67E4" w:rsidRPr="009A67E4">
            <w:rPr>
              <w:noProof/>
              <w:sz w:val="24"/>
              <w:szCs w:val="24"/>
            </w:rPr>
            <w:t>(Ma, Liu, Geng, Qi, &amp; Jiang, 2013)</w:t>
          </w:r>
          <w:r w:rsidR="00430981">
            <w:rPr>
              <w:sz w:val="24"/>
              <w:szCs w:val="24"/>
            </w:rPr>
            <w:fldChar w:fldCharType="end"/>
          </w:r>
        </w:sdtContent>
      </w:sdt>
    </w:p>
    <w:p w14:paraId="69406B27" w14:textId="26DBF213" w:rsidR="00014BEB" w:rsidRPr="00F82D45" w:rsidRDefault="00014BEB" w:rsidP="0098110C">
      <w:pPr>
        <w:jc w:val="both"/>
        <w:rPr>
          <w:rFonts w:hint="cs"/>
          <w:sz w:val="24"/>
          <w:szCs w:val="24"/>
          <w:rtl/>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 the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06D262B6" w14:textId="5021917F" w:rsidR="006A3F40" w:rsidRDefault="006A3F40" w:rsidP="00AE49AF">
      <w:pPr>
        <w:jc w:val="both"/>
        <w:rPr>
          <w:sz w:val="24"/>
          <w:szCs w:val="24"/>
        </w:rPr>
      </w:pPr>
    </w:p>
    <w:p w14:paraId="32D78383" w14:textId="10DD1248" w:rsidR="006A3F40" w:rsidRDefault="006A3F40" w:rsidP="00AE49AF">
      <w:pPr>
        <w:jc w:val="both"/>
        <w:rPr>
          <w:sz w:val="24"/>
          <w:szCs w:val="24"/>
        </w:rPr>
      </w:pPr>
    </w:p>
    <w:p w14:paraId="0C1317E5" w14:textId="53886775" w:rsidR="006A3F40" w:rsidRDefault="006A3F40" w:rsidP="00AE49AF">
      <w:pPr>
        <w:jc w:val="both"/>
        <w:rPr>
          <w:sz w:val="24"/>
          <w:szCs w:val="24"/>
        </w:rPr>
      </w:pPr>
    </w:p>
    <w:p w14:paraId="32F5E758" w14:textId="1EB8EDC4" w:rsidR="006A3F40" w:rsidRDefault="006A3F40" w:rsidP="00AE49AF">
      <w:pPr>
        <w:jc w:val="both"/>
        <w:rPr>
          <w:sz w:val="24"/>
          <w:szCs w:val="24"/>
        </w:rPr>
      </w:pPr>
    </w:p>
    <w:p w14:paraId="37864707" w14:textId="355FB4AE" w:rsidR="006A3F40" w:rsidRDefault="006A3F40" w:rsidP="00AE49AF">
      <w:pPr>
        <w:jc w:val="both"/>
        <w:rPr>
          <w:sz w:val="24"/>
          <w:szCs w:val="24"/>
        </w:rPr>
      </w:pPr>
    </w:p>
    <w:p w14:paraId="33A34896" w14:textId="1A246003" w:rsidR="006A3F40" w:rsidRDefault="006A3F40" w:rsidP="00AE49AF">
      <w:pPr>
        <w:jc w:val="both"/>
        <w:rPr>
          <w:sz w:val="24"/>
          <w:szCs w:val="24"/>
        </w:rPr>
      </w:pPr>
    </w:p>
    <w:p w14:paraId="00840B71" w14:textId="64B791F1" w:rsidR="006A3F40" w:rsidRDefault="006A3F40" w:rsidP="00AE49AF">
      <w:pPr>
        <w:jc w:val="both"/>
        <w:rPr>
          <w:sz w:val="24"/>
          <w:szCs w:val="24"/>
        </w:rPr>
      </w:pPr>
    </w:p>
    <w:p w14:paraId="7166A49D" w14:textId="09C60D14" w:rsidR="006A3F40" w:rsidRDefault="006A3F40" w:rsidP="00AE49AF">
      <w:pPr>
        <w:jc w:val="both"/>
        <w:rPr>
          <w:sz w:val="24"/>
          <w:szCs w:val="24"/>
        </w:rPr>
      </w:pPr>
    </w:p>
    <w:p w14:paraId="0DF07D6E" w14:textId="5E088B2C" w:rsidR="006A3F40" w:rsidRDefault="006A3F40" w:rsidP="00AE49AF">
      <w:pPr>
        <w:jc w:val="both"/>
        <w:rPr>
          <w:sz w:val="24"/>
          <w:szCs w:val="24"/>
        </w:rPr>
      </w:pPr>
    </w:p>
    <w:p w14:paraId="08D00941" w14:textId="2FFFB62A" w:rsidR="006A3F40" w:rsidRDefault="006A3F40" w:rsidP="00AE49AF">
      <w:pPr>
        <w:jc w:val="both"/>
        <w:rPr>
          <w:sz w:val="24"/>
          <w:szCs w:val="24"/>
        </w:rPr>
      </w:pPr>
    </w:p>
    <w:p w14:paraId="5A8C70F0" w14:textId="35D84DAB" w:rsidR="0031210F" w:rsidRDefault="0031210F" w:rsidP="0031210F">
      <w:pPr>
        <w:pStyle w:val="Heading1"/>
      </w:pPr>
      <w:r>
        <w:lastRenderedPageBreak/>
        <w:t>Results</w:t>
      </w:r>
    </w:p>
    <w:p w14:paraId="46286B51" w14:textId="77777777" w:rsidR="00BB472C" w:rsidRPr="00BB472C" w:rsidRDefault="00BB472C" w:rsidP="00BB472C">
      <w:pPr>
        <w:rPr>
          <w:lang w:bidi="ar-SA"/>
        </w:rPr>
      </w:pPr>
    </w:p>
    <w:p w14:paraId="7FFC41E5" w14:textId="21289BC4" w:rsidR="006A3F40" w:rsidRPr="00FF1E62" w:rsidRDefault="00DD0EAA" w:rsidP="00BA7CA7">
      <w:pPr>
        <w:jc w:val="both"/>
        <w:rPr>
          <w:color w:val="FF0000"/>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FF1E62">
        <w:rPr>
          <w:sz w:val="24"/>
          <w:szCs w:val="24"/>
        </w:rPr>
        <w:t xml:space="preserve"> </w:t>
      </w:r>
      <w:r w:rsidR="00FF1E62" w:rsidRPr="00FF1E62">
        <w:rPr>
          <w:color w:val="FF0000"/>
          <w:sz w:val="24"/>
          <w:szCs w:val="24"/>
        </w:rPr>
        <w:t>We hypothesis that the reason for the different reactions to the treatments are due…</w:t>
      </w:r>
    </w:p>
    <w:p w14:paraId="38AF1267" w14:textId="3DB73845" w:rsidR="006A3F40" w:rsidRDefault="0019261E" w:rsidP="00BA7CA7">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GSE59251</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sz w:val="24"/>
            <w:szCs w:val="24"/>
          </w:rPr>
          <w:id w:val="-223907526"/>
          <w:citation/>
        </w:sdtPr>
        <w:sdtContent>
          <w:r w:rsidR="00E45506">
            <w:rPr>
              <w:sz w:val="24"/>
              <w:szCs w:val="24"/>
            </w:rPr>
            <w:fldChar w:fldCharType="begin"/>
          </w:r>
          <w:r w:rsidR="00E45506">
            <w:rPr>
              <w:sz w:val="24"/>
              <w:szCs w:val="24"/>
            </w:rPr>
            <w:instrText xml:space="preserve"> CITATION Yuw14 \l 1033 </w:instrText>
          </w:r>
          <w:r w:rsidR="00E45506">
            <w:rPr>
              <w:sz w:val="24"/>
              <w:szCs w:val="24"/>
            </w:rPr>
            <w:fldChar w:fldCharType="separate"/>
          </w:r>
          <w:r w:rsidR="009A67E4" w:rsidRPr="009A67E4">
            <w:rPr>
              <w:noProof/>
              <w:sz w:val="24"/>
              <w:szCs w:val="24"/>
            </w:rPr>
            <w:t>(Yuwen Liu, 2014)</w:t>
          </w:r>
          <w:r w:rsidR="00E45506">
            <w:rPr>
              <w:sz w:val="24"/>
              <w:szCs w:val="24"/>
            </w:rPr>
            <w:fldChar w:fldCharType="end"/>
          </w:r>
        </w:sdtContent>
      </w:sdt>
      <w:r w:rsidR="004D2F10">
        <w:rPr>
          <w:sz w:val="24"/>
          <w:szCs w:val="24"/>
        </w:rPr>
        <w:t xml:space="preserve"> and from </w:t>
      </w:r>
      <w:r w:rsidR="00DB4E89" w:rsidRPr="00DB4E89">
        <w:rPr>
          <w:sz w:val="24"/>
          <w:szCs w:val="24"/>
        </w:rPr>
        <w:t>GSE51403</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sz w:val="24"/>
            <w:szCs w:val="24"/>
          </w:rPr>
          <w:id w:val="1878272649"/>
          <w:citation/>
        </w:sdtPr>
        <w:sdtContent>
          <w:r w:rsidR="00E45506">
            <w:rPr>
              <w:sz w:val="24"/>
              <w:szCs w:val="24"/>
            </w:rPr>
            <w:fldChar w:fldCharType="begin"/>
          </w:r>
          <w:r w:rsidR="009A67E4">
            <w:rPr>
              <w:sz w:val="24"/>
              <w:szCs w:val="24"/>
            </w:rPr>
            <w:instrText xml:space="preserve">CITATION Bry \l 1033 </w:instrText>
          </w:r>
          <w:r w:rsidR="00E45506">
            <w:rPr>
              <w:sz w:val="24"/>
              <w:szCs w:val="24"/>
            </w:rPr>
            <w:fldChar w:fldCharType="separate"/>
          </w:r>
          <w:r w:rsidR="009A67E4" w:rsidRPr="009A67E4">
            <w:rPr>
              <w:noProof/>
              <w:sz w:val="24"/>
              <w:szCs w:val="24"/>
            </w:rPr>
            <w:t>(Welm &amp; Vaden, 2016)</w:t>
          </w:r>
          <w:r w:rsidR="00E45506">
            <w:rPr>
              <w:sz w:val="24"/>
              <w:szCs w:val="24"/>
            </w:rPr>
            <w:fldChar w:fldCharType="end"/>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77777777" w:rsidR="009E586E" w:rsidRDefault="009E586E" w:rsidP="00BA7CA7">
      <w:pPr>
        <w:jc w:val="both"/>
        <w:rPr>
          <w:rFonts w:hint="cs"/>
          <w:sz w:val="24"/>
          <w:szCs w:val="24"/>
          <w:rtl/>
        </w:rPr>
      </w:pPr>
    </w:p>
    <w:p w14:paraId="7FF22D01" w14:textId="08B5857D"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45EC91F4" w14:textId="77777777" w:rsidR="006A3F40" w:rsidRDefault="006A3F40" w:rsidP="00AE49AF">
      <w:pPr>
        <w:jc w:val="both"/>
        <w:rPr>
          <w:sz w:val="24"/>
          <w:szCs w:val="24"/>
        </w:rPr>
      </w:pPr>
    </w:p>
    <w:sdt>
      <w:sdtPr>
        <w:rPr>
          <w:rFonts w:asciiTheme="minorHAnsi" w:eastAsiaTheme="minorHAnsi" w:hAnsiTheme="minorHAnsi" w:cstheme="minorBidi"/>
          <w:color w:val="auto"/>
          <w:sz w:val="22"/>
          <w:szCs w:val="22"/>
          <w:lang w:bidi="he-IL"/>
        </w:rPr>
        <w:id w:val="-2047666280"/>
        <w:docPartObj>
          <w:docPartGallery w:val="Bibliographies"/>
          <w:docPartUnique/>
        </w:docPartObj>
      </w:sdtPr>
      <w:sdtEndPr/>
      <w:sdtContent>
        <w:p w14:paraId="1F4D877A" w14:textId="77777777" w:rsidR="009A67E4" w:rsidRDefault="009A67E4" w:rsidP="00A1539A">
          <w:pPr>
            <w:pStyle w:val="Heading1"/>
            <w:rPr>
              <w:rFonts w:asciiTheme="minorHAnsi" w:eastAsiaTheme="minorHAnsi" w:hAnsiTheme="minorHAnsi" w:cstheme="minorBidi"/>
              <w:color w:val="auto"/>
              <w:sz w:val="22"/>
              <w:szCs w:val="22"/>
              <w:lang w:bidi="he-IL"/>
            </w:rPr>
          </w:pPr>
        </w:p>
        <w:p w14:paraId="1988E2A7" w14:textId="77777777" w:rsidR="009A67E4" w:rsidRDefault="009A67E4">
          <w:r>
            <w:br w:type="page"/>
          </w:r>
        </w:p>
        <w:p w14:paraId="34BB062D" w14:textId="7C530F8F" w:rsidR="006A3F40" w:rsidRPr="00A1539A" w:rsidRDefault="006A3F40" w:rsidP="00A1539A">
          <w:pPr>
            <w:pStyle w:val="Heading1"/>
            <w:rPr>
              <w:rFonts w:asciiTheme="minorHAnsi" w:eastAsiaTheme="minorHAnsi" w:hAnsiTheme="minorHAnsi" w:cstheme="minorBidi"/>
              <w:color w:val="auto"/>
              <w:sz w:val="22"/>
              <w:szCs w:val="22"/>
              <w:lang w:bidi="he-IL"/>
            </w:rPr>
          </w:pPr>
          <w:r>
            <w:lastRenderedPageBreak/>
            <w:t>Bibliography</w:t>
          </w:r>
        </w:p>
        <w:sdt>
          <w:sdtPr>
            <w:id w:val="111145805"/>
            <w:bibliography/>
          </w:sdtPr>
          <w:sdtEndPr/>
          <w:sdtContent>
            <w:p w14:paraId="465D7E75" w14:textId="77777777" w:rsidR="009A67E4" w:rsidRDefault="006A3F40" w:rsidP="009A67E4">
              <w:pPr>
                <w:pStyle w:val="Bibliography"/>
                <w:ind w:left="720" w:hanging="720"/>
                <w:rPr>
                  <w:noProof/>
                  <w:sz w:val="24"/>
                  <w:szCs w:val="24"/>
                </w:rPr>
              </w:pPr>
              <w:r>
                <w:fldChar w:fldCharType="begin"/>
              </w:r>
              <w:r>
                <w:instrText xml:space="preserve"> BIBLIOGRAPHY </w:instrText>
              </w:r>
              <w:r>
                <w:fldChar w:fldCharType="separate"/>
              </w:r>
              <w:r w:rsidR="009A67E4">
                <w:rPr>
                  <w:i/>
                  <w:iCs/>
                  <w:noProof/>
                </w:rPr>
                <w:t>American Cancer Society</w:t>
              </w:r>
              <w:r w:rsidR="009A67E4">
                <w:rPr>
                  <w:noProof/>
                </w:rPr>
                <w:t>. (2022, 1). Retrieved from About breast cancer: https://www.cancer.org/cancer/breast-cancer.html</w:t>
              </w:r>
            </w:p>
            <w:p w14:paraId="0BC933E3" w14:textId="77777777" w:rsidR="009A67E4" w:rsidRDefault="009A67E4" w:rsidP="009A67E4">
              <w:pPr>
                <w:pStyle w:val="Bibliography"/>
                <w:ind w:left="720" w:hanging="720"/>
                <w:rPr>
                  <w:noProof/>
                </w:rPr>
              </w:pPr>
              <w:r>
                <w:rPr>
                  <w:noProof/>
                </w:rPr>
                <w:t>Canadian Cancer Society. (n.d.). Retrieved from https://cancer.ca/en/cancer-information/cancer-types/breast/research</w:t>
              </w:r>
            </w:p>
            <w:p w14:paraId="40D835BA" w14:textId="77777777" w:rsidR="009A67E4" w:rsidRDefault="009A67E4" w:rsidP="009A67E4">
              <w:pPr>
                <w:pStyle w:val="Bibliography"/>
                <w:ind w:left="720" w:hanging="720"/>
                <w:rPr>
                  <w:noProof/>
                </w:rPr>
              </w:pPr>
              <w:r>
                <w:rPr>
                  <w:i/>
                  <w:iCs/>
                  <w:noProof/>
                </w:rPr>
                <w:t>Centers for Disease Control and Prevention</w:t>
              </w:r>
              <w:r>
                <w:rPr>
                  <w:noProof/>
                </w:rPr>
                <w:t>. (2021, 9 20). Retrieved from Breast Cancer: What Are the Risk Factors for Breast Cancer?: https://www.cdc.gov/cancer/breast/basic_info/risk_factors.htm</w:t>
              </w:r>
            </w:p>
            <w:p w14:paraId="4191E521" w14:textId="77777777" w:rsidR="009A67E4" w:rsidRDefault="009A67E4" w:rsidP="009A67E4">
              <w:pPr>
                <w:pStyle w:val="Bibliography"/>
                <w:ind w:left="720" w:hanging="720"/>
                <w:rPr>
                  <w:noProof/>
                </w:rPr>
              </w:pPr>
              <w:r>
                <w:rPr>
                  <w:noProof/>
                </w:rPr>
                <w:t>COMŞA, Ş., ANCA MARIA CÎMPEAN, &amp; MARIUS RAICA. (2015). The Story of MCF-7 Breast Cancer Cell Line: 40 years of Experience in Research.</w:t>
              </w:r>
            </w:p>
            <w:p w14:paraId="1510048C" w14:textId="77777777" w:rsidR="009A67E4" w:rsidRDefault="009A67E4" w:rsidP="009A67E4">
              <w:pPr>
                <w:pStyle w:val="Bibliography"/>
                <w:ind w:left="720" w:hanging="720"/>
                <w:rPr>
                  <w:noProof/>
                </w:rPr>
              </w:pPr>
              <w:r>
                <w:rPr>
                  <w:noProof/>
                </w:rPr>
                <w:t>M. Vaden, P. G. (2019). A Cancer-Selective Zinc Ionophore Inspired by the Natural Product.</w:t>
              </w:r>
            </w:p>
            <w:p w14:paraId="228B355E" w14:textId="77777777" w:rsidR="009A67E4" w:rsidRDefault="009A67E4" w:rsidP="009A67E4">
              <w:pPr>
                <w:pStyle w:val="Bibliography"/>
                <w:ind w:left="720" w:hanging="720"/>
                <w:rPr>
                  <w:noProof/>
                </w:rPr>
              </w:pPr>
              <w:r>
                <w:rPr>
                  <w:noProof/>
                </w:rPr>
                <w:t>Ma, Liu, Geng, Qi, &amp; Jiang. (2013). Estrogen receptor β inhibits estradiol-induced proliferation and migration of MCF-7 cells through regulation of mitofusin 2.</w:t>
              </w:r>
            </w:p>
            <w:p w14:paraId="518B2E11" w14:textId="77777777" w:rsidR="009A67E4" w:rsidRDefault="009A67E4" w:rsidP="009A67E4">
              <w:pPr>
                <w:pStyle w:val="Bibliography"/>
                <w:ind w:left="720" w:hanging="720"/>
                <w:rPr>
                  <w:noProof/>
                </w:rPr>
              </w:pPr>
              <w:r>
                <w:rPr>
                  <w:noProof/>
                </w:rPr>
                <w:t xml:space="preserve">Mallick, A., &amp; Taylor, S. (2019, 6 11). Therapeutic potential of estradiol in treating breast cancer. </w:t>
              </w:r>
              <w:r>
                <w:rPr>
                  <w:i/>
                  <w:iCs/>
                  <w:noProof/>
                </w:rPr>
                <w:t>Future Medicine</w:t>
              </w:r>
              <w:r>
                <w:rPr>
                  <w:noProof/>
                </w:rPr>
                <w:t>.</w:t>
              </w:r>
            </w:p>
            <w:p w14:paraId="637310A0" w14:textId="77777777" w:rsidR="009A67E4" w:rsidRDefault="009A67E4" w:rsidP="009A67E4">
              <w:pPr>
                <w:pStyle w:val="Bibliography"/>
                <w:ind w:left="720" w:hanging="720"/>
                <w:rPr>
                  <w:noProof/>
                </w:rPr>
              </w:pPr>
              <w:r>
                <w:rPr>
                  <w:noProof/>
                </w:rPr>
                <w:t>Welm, B. E., &amp; Vaden, R. M. (2016, 4 20). Retrieved from ArrayExpress.</w:t>
              </w:r>
            </w:p>
            <w:p w14:paraId="5051AAC8" w14:textId="77777777" w:rsidR="009A67E4" w:rsidRDefault="009A67E4" w:rsidP="009A67E4">
              <w:pPr>
                <w:pStyle w:val="Bibliography"/>
                <w:ind w:left="720" w:hanging="720"/>
                <w:rPr>
                  <w:noProof/>
                </w:rPr>
              </w:pPr>
              <w:r>
                <w:rPr>
                  <w:noProof/>
                </w:rPr>
                <w:t>Yuwen Liu, J. Z. (2014, 2 1). RNA-seq differential expression studies: more sequence or more replication?</w:t>
              </w:r>
            </w:p>
            <w:p w14:paraId="05E8B2DC" w14:textId="3F8E61DA" w:rsidR="006A3F40" w:rsidRDefault="006A3F40" w:rsidP="009A67E4">
              <w:r>
                <w:rPr>
                  <w:b/>
                  <w:bCs/>
                  <w:noProof/>
                </w:rPr>
                <w:fldChar w:fldCharType="end"/>
              </w:r>
            </w:p>
          </w:sdtContent>
        </w:sdt>
      </w:sdtContent>
    </w:sdt>
    <w:p w14:paraId="66039977" w14:textId="52237136" w:rsidR="006A3F40" w:rsidRDefault="006A3F40" w:rsidP="006A3F40"/>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D4185" w14:textId="77777777" w:rsidR="007F135B" w:rsidRDefault="007F135B" w:rsidP="000333B8">
      <w:pPr>
        <w:spacing w:after="0" w:line="240" w:lineRule="auto"/>
      </w:pPr>
      <w:r>
        <w:separator/>
      </w:r>
    </w:p>
  </w:endnote>
  <w:endnote w:type="continuationSeparator" w:id="0">
    <w:p w14:paraId="3CBF3BD4" w14:textId="77777777" w:rsidR="007F135B" w:rsidRDefault="007F135B" w:rsidP="000333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90FE5C" w14:textId="77777777" w:rsidR="007F135B" w:rsidRDefault="007F135B" w:rsidP="000333B8">
      <w:pPr>
        <w:spacing w:after="0" w:line="240" w:lineRule="auto"/>
      </w:pPr>
      <w:r>
        <w:separator/>
      </w:r>
    </w:p>
  </w:footnote>
  <w:footnote w:type="continuationSeparator" w:id="0">
    <w:p w14:paraId="4C30D70E" w14:textId="77777777" w:rsidR="007F135B" w:rsidRDefault="007F135B" w:rsidP="000333B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110E6"/>
    <w:rsid w:val="000144AD"/>
    <w:rsid w:val="00014BEB"/>
    <w:rsid w:val="00015899"/>
    <w:rsid w:val="00020843"/>
    <w:rsid w:val="00022546"/>
    <w:rsid w:val="000318A5"/>
    <w:rsid w:val="000333B8"/>
    <w:rsid w:val="0003713B"/>
    <w:rsid w:val="00051646"/>
    <w:rsid w:val="00053E73"/>
    <w:rsid w:val="0006156A"/>
    <w:rsid w:val="00065B5C"/>
    <w:rsid w:val="00065F75"/>
    <w:rsid w:val="000664F3"/>
    <w:rsid w:val="0008467F"/>
    <w:rsid w:val="00087277"/>
    <w:rsid w:val="000A01FA"/>
    <w:rsid w:val="000A7706"/>
    <w:rsid w:val="000B70EB"/>
    <w:rsid w:val="000E4889"/>
    <w:rsid w:val="000E4F04"/>
    <w:rsid w:val="001013A1"/>
    <w:rsid w:val="00105046"/>
    <w:rsid w:val="001078C1"/>
    <w:rsid w:val="00110F8C"/>
    <w:rsid w:val="00117736"/>
    <w:rsid w:val="00132C7C"/>
    <w:rsid w:val="00134065"/>
    <w:rsid w:val="00145248"/>
    <w:rsid w:val="00161210"/>
    <w:rsid w:val="0016185A"/>
    <w:rsid w:val="00161A23"/>
    <w:rsid w:val="00170A86"/>
    <w:rsid w:val="00177998"/>
    <w:rsid w:val="00185A02"/>
    <w:rsid w:val="00190412"/>
    <w:rsid w:val="0019261E"/>
    <w:rsid w:val="001A50D7"/>
    <w:rsid w:val="001B67BA"/>
    <w:rsid w:val="001C570D"/>
    <w:rsid w:val="001E151B"/>
    <w:rsid w:val="001F4A18"/>
    <w:rsid w:val="00200E1B"/>
    <w:rsid w:val="00216BE4"/>
    <w:rsid w:val="002255B9"/>
    <w:rsid w:val="00260A18"/>
    <w:rsid w:val="00287558"/>
    <w:rsid w:val="002C70C2"/>
    <w:rsid w:val="002E5427"/>
    <w:rsid w:val="002E5584"/>
    <w:rsid w:val="002F3512"/>
    <w:rsid w:val="003044E8"/>
    <w:rsid w:val="0031210F"/>
    <w:rsid w:val="00314BAE"/>
    <w:rsid w:val="003164DD"/>
    <w:rsid w:val="00317BC4"/>
    <w:rsid w:val="00342C08"/>
    <w:rsid w:val="00363501"/>
    <w:rsid w:val="003738E7"/>
    <w:rsid w:val="0038060C"/>
    <w:rsid w:val="0038251D"/>
    <w:rsid w:val="00383663"/>
    <w:rsid w:val="00386FCD"/>
    <w:rsid w:val="00391EC8"/>
    <w:rsid w:val="003A1BCD"/>
    <w:rsid w:val="003A3B7B"/>
    <w:rsid w:val="003C2D33"/>
    <w:rsid w:val="003F0D7A"/>
    <w:rsid w:val="00400919"/>
    <w:rsid w:val="004175CC"/>
    <w:rsid w:val="00422462"/>
    <w:rsid w:val="0043092A"/>
    <w:rsid w:val="00430981"/>
    <w:rsid w:val="00434DDF"/>
    <w:rsid w:val="004354CB"/>
    <w:rsid w:val="0044062B"/>
    <w:rsid w:val="0044733D"/>
    <w:rsid w:val="00472D84"/>
    <w:rsid w:val="00475809"/>
    <w:rsid w:val="00476238"/>
    <w:rsid w:val="00476BFF"/>
    <w:rsid w:val="004B61B5"/>
    <w:rsid w:val="004B7550"/>
    <w:rsid w:val="004D2F10"/>
    <w:rsid w:val="00500FDC"/>
    <w:rsid w:val="00517C25"/>
    <w:rsid w:val="00520554"/>
    <w:rsid w:val="00562C34"/>
    <w:rsid w:val="00563CAA"/>
    <w:rsid w:val="005751FB"/>
    <w:rsid w:val="00575878"/>
    <w:rsid w:val="00577078"/>
    <w:rsid w:val="00596F9E"/>
    <w:rsid w:val="005B74CE"/>
    <w:rsid w:val="005C2DA4"/>
    <w:rsid w:val="005D699E"/>
    <w:rsid w:val="005E3145"/>
    <w:rsid w:val="005E5DF6"/>
    <w:rsid w:val="006064CF"/>
    <w:rsid w:val="00613EEB"/>
    <w:rsid w:val="00624884"/>
    <w:rsid w:val="0062606C"/>
    <w:rsid w:val="00640EE2"/>
    <w:rsid w:val="006430E5"/>
    <w:rsid w:val="006517EE"/>
    <w:rsid w:val="00660159"/>
    <w:rsid w:val="00663AC3"/>
    <w:rsid w:val="00671EAB"/>
    <w:rsid w:val="00672076"/>
    <w:rsid w:val="006A3F40"/>
    <w:rsid w:val="006B0998"/>
    <w:rsid w:val="006B1C88"/>
    <w:rsid w:val="006B2E30"/>
    <w:rsid w:val="006C2F74"/>
    <w:rsid w:val="006C6DF9"/>
    <w:rsid w:val="006D1886"/>
    <w:rsid w:val="006D2D70"/>
    <w:rsid w:val="006E0048"/>
    <w:rsid w:val="006E4C63"/>
    <w:rsid w:val="006F0196"/>
    <w:rsid w:val="006F4EC2"/>
    <w:rsid w:val="0072212B"/>
    <w:rsid w:val="00724B0A"/>
    <w:rsid w:val="00734B33"/>
    <w:rsid w:val="00754C54"/>
    <w:rsid w:val="00762727"/>
    <w:rsid w:val="00764B1A"/>
    <w:rsid w:val="00785079"/>
    <w:rsid w:val="00795120"/>
    <w:rsid w:val="007A5E47"/>
    <w:rsid w:val="007D3367"/>
    <w:rsid w:val="007E198E"/>
    <w:rsid w:val="007F135B"/>
    <w:rsid w:val="00817A4A"/>
    <w:rsid w:val="00822B31"/>
    <w:rsid w:val="0082709C"/>
    <w:rsid w:val="00856893"/>
    <w:rsid w:val="00856B81"/>
    <w:rsid w:val="008642D6"/>
    <w:rsid w:val="0086788F"/>
    <w:rsid w:val="00886E32"/>
    <w:rsid w:val="008B6294"/>
    <w:rsid w:val="008C4068"/>
    <w:rsid w:val="008D6AB0"/>
    <w:rsid w:val="008D74DD"/>
    <w:rsid w:val="008E1C6E"/>
    <w:rsid w:val="008E2714"/>
    <w:rsid w:val="008E2CB9"/>
    <w:rsid w:val="008E7E14"/>
    <w:rsid w:val="00900F74"/>
    <w:rsid w:val="0090164C"/>
    <w:rsid w:val="00905486"/>
    <w:rsid w:val="009218D6"/>
    <w:rsid w:val="0092234D"/>
    <w:rsid w:val="00922460"/>
    <w:rsid w:val="0092638F"/>
    <w:rsid w:val="0093789A"/>
    <w:rsid w:val="00943A02"/>
    <w:rsid w:val="00947124"/>
    <w:rsid w:val="0095066E"/>
    <w:rsid w:val="009512DA"/>
    <w:rsid w:val="00954600"/>
    <w:rsid w:val="00960CAB"/>
    <w:rsid w:val="00963263"/>
    <w:rsid w:val="00966FC2"/>
    <w:rsid w:val="00967A9A"/>
    <w:rsid w:val="00976728"/>
    <w:rsid w:val="0098110C"/>
    <w:rsid w:val="009814B3"/>
    <w:rsid w:val="009A37B3"/>
    <w:rsid w:val="009A67E4"/>
    <w:rsid w:val="009D2CAB"/>
    <w:rsid w:val="009E43C9"/>
    <w:rsid w:val="009E586E"/>
    <w:rsid w:val="009F090B"/>
    <w:rsid w:val="009F22BA"/>
    <w:rsid w:val="009F46DE"/>
    <w:rsid w:val="00A1539A"/>
    <w:rsid w:val="00A20C2C"/>
    <w:rsid w:val="00A218F2"/>
    <w:rsid w:val="00A22B4B"/>
    <w:rsid w:val="00A36337"/>
    <w:rsid w:val="00A55891"/>
    <w:rsid w:val="00A64B0D"/>
    <w:rsid w:val="00AA1737"/>
    <w:rsid w:val="00AB44F8"/>
    <w:rsid w:val="00AB482F"/>
    <w:rsid w:val="00AC17A5"/>
    <w:rsid w:val="00AD1BF5"/>
    <w:rsid w:val="00AD233B"/>
    <w:rsid w:val="00AD46A0"/>
    <w:rsid w:val="00AD6EC0"/>
    <w:rsid w:val="00AE49AF"/>
    <w:rsid w:val="00B35D8B"/>
    <w:rsid w:val="00B36AE7"/>
    <w:rsid w:val="00B5495F"/>
    <w:rsid w:val="00B6636F"/>
    <w:rsid w:val="00B7472A"/>
    <w:rsid w:val="00B94C4B"/>
    <w:rsid w:val="00BA7CA7"/>
    <w:rsid w:val="00BB472C"/>
    <w:rsid w:val="00BD1C14"/>
    <w:rsid w:val="00C12E8E"/>
    <w:rsid w:val="00C63347"/>
    <w:rsid w:val="00C74839"/>
    <w:rsid w:val="00C83CEE"/>
    <w:rsid w:val="00C86690"/>
    <w:rsid w:val="00C90937"/>
    <w:rsid w:val="00CB54D3"/>
    <w:rsid w:val="00CF0C50"/>
    <w:rsid w:val="00CF2876"/>
    <w:rsid w:val="00CF3C17"/>
    <w:rsid w:val="00D03166"/>
    <w:rsid w:val="00D4378F"/>
    <w:rsid w:val="00D66001"/>
    <w:rsid w:val="00D71F50"/>
    <w:rsid w:val="00D77D26"/>
    <w:rsid w:val="00D807FD"/>
    <w:rsid w:val="00D93A72"/>
    <w:rsid w:val="00DA0689"/>
    <w:rsid w:val="00DA229E"/>
    <w:rsid w:val="00DA2811"/>
    <w:rsid w:val="00DB4E89"/>
    <w:rsid w:val="00DD0C59"/>
    <w:rsid w:val="00DD0EAA"/>
    <w:rsid w:val="00DE6FD4"/>
    <w:rsid w:val="00DE716F"/>
    <w:rsid w:val="00E16FF6"/>
    <w:rsid w:val="00E21F9A"/>
    <w:rsid w:val="00E32769"/>
    <w:rsid w:val="00E37499"/>
    <w:rsid w:val="00E45506"/>
    <w:rsid w:val="00E50ECA"/>
    <w:rsid w:val="00E61EBE"/>
    <w:rsid w:val="00E7103E"/>
    <w:rsid w:val="00E77FAD"/>
    <w:rsid w:val="00E8365F"/>
    <w:rsid w:val="00E86540"/>
    <w:rsid w:val="00E909DF"/>
    <w:rsid w:val="00E91742"/>
    <w:rsid w:val="00E9324E"/>
    <w:rsid w:val="00EA3DA4"/>
    <w:rsid w:val="00EB24F6"/>
    <w:rsid w:val="00EC1148"/>
    <w:rsid w:val="00EE0B4C"/>
    <w:rsid w:val="00EF6562"/>
    <w:rsid w:val="00F06C6B"/>
    <w:rsid w:val="00F10EFA"/>
    <w:rsid w:val="00F1136E"/>
    <w:rsid w:val="00F16773"/>
    <w:rsid w:val="00F37A86"/>
    <w:rsid w:val="00F4037E"/>
    <w:rsid w:val="00F447C0"/>
    <w:rsid w:val="00F54B87"/>
    <w:rsid w:val="00F56C48"/>
    <w:rsid w:val="00F57C4F"/>
    <w:rsid w:val="00F66563"/>
    <w:rsid w:val="00F82D45"/>
    <w:rsid w:val="00FB6149"/>
    <w:rsid w:val="00FD209C"/>
    <w:rsid w:val="00FE1415"/>
    <w:rsid w:val="00FF1E62"/>
    <w:rsid w:val="00FF42A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
    <we:property name="MENDELEY_CITATIONS_STYLE" value="&quot;https://www.zotero.org/styles/ap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Cen</b:Tag>
    <b:SourceType>InternetSite</b:SourceType>
    <b:Guid>{53FD4898-B131-4B09-9938-3A8B012E787D}</b:Guid>
    <b:Title>Centers for Disease Control and Prevention</b:Title>
    <b:InternetSiteTitle>Breast Cancer: What Are the Risk Factors for Breast Cancer?</b:InternetSiteTitle>
    <b:URL>https://www.cdc.gov/cancer/breast/basic_info/risk_factors.htm</b:URL>
    <b:Year>2021</b:Year>
    <b:Month>9</b:Month>
    <b:Day>20</b:Day>
    <b:RefOrder>2</b:RefOrder>
  </b:Source>
  <b:Source>
    <b:Tag>Article1</b:Tag>
    <b:SourceType>JournalArticle</b:SourceType>
    <b:Guid>{ABFA3CEB-5A0D-4AD3-9728-ED9DE032B003}</b:Guid>
    <b:Title>The Story of MCF-7 Breast Cancer Cell Line: 40 years of Experience in Research</b:Title>
    <b:Author>
      <b:Author>
        <b:NameList>
          <b:Person>
            <b:Last>COMŞA</b:Last>
            <b:First>ŞERBAN</b:First>
          </b:Person>
          <b:Person>
            <b:Last>ANCA MARIA CÎMPEAN</b:Last>
          </b:Person>
          <b:Person>
            <b:Last>MARIUS RAICA</b:Last>
          </b:Person>
        </b:NameList>
      </b:Author>
    </b:Author>
    <b:Year>2015</b:Year>
    <b:RefOrder>9</b:RefOrder>
  </b:Source>
  <b:Source>
    <b:Tag>Ame</b:Tag>
    <b:SourceType>InternetSite</b:SourceType>
    <b:Guid>{58E030B6-AE41-445C-8DF8-6E6BDE1DF55F}</b:Guid>
    <b:InternetSiteTitle>About breast cancer</b:InternetSiteTitle>
    <b:URL>https://www.cancer.org/cancer/breast-cancer.html</b:URL>
    <b:Title>American Cancer Society</b:Title>
    <b:Year>2022</b:Year>
    <b:Month>1</b:Month>
    <b:RefOrder>1</b:RefOrder>
  </b:Source>
  <b:Source>
    <b:Tag>Article2</b:Tag>
    <b:SourceType>ArticleInAPeriodical</b:SourceType>
    <b:Guid>{11908C00-47A3-4BDA-9D51-ADF7CA9F556E}</b:Guid>
    <b:Title>Therapeutic potential of estradiol in treating breast cancer</b:Title>
    <b:Year>2019</b:Year>
    <b:Month>6</b:Month>
    <b:Day>11</b:Day>
    <b:PeriodicalTitle>Future Medicine</b:PeriodicalTitle>
    <b:Author>
      <b:Author>
        <b:NameList>
          <b:Person>
            <b:Last>Mallick</b:Last>
            <b:First>Avijit</b:First>
          </b:Person>
          <b:Person>
            <b:Last>Taylor</b:Last>
            <b:First>Shane</b:First>
          </b:Person>
        </b:NameList>
      </b:Author>
    </b:Author>
    <b:RefOrder>4</b:RefOrder>
  </b:Source>
  <b:Source>
    <b:Tag>MVa19</b:Tag>
    <b:SourceType>JournalArticle</b:SourceType>
    <b:Guid>{60758C15-BEA7-4BC3-BF1C-2BE4CD3FC393}</b:Guid>
    <b:Title>A Cancer-Selective Zinc Ionophore Inspired by the Natural Product</b:Title>
    <b:Year>2019</b:Year>
    <b:Author>
      <b:Author>
        <b:NameList>
          <b:Person>
            <b:Last>M. Vaden</b:Last>
            <b:First>P.</b:First>
            <b:Middle>Guillen, M. Salvant</b:Middle>
          </b:Person>
        </b:NameList>
      </b:Author>
    </b:Author>
    <b:RefOrder>5</b:RefOrder>
  </b:Source>
  <b:Source>
    <b:Tag>Can</b:Tag>
    <b:SourceType>InternetSite</b:SourceType>
    <b:Guid>{1F8627E2-C0A3-4E9B-BA4F-99B09AEFA0AD}</b:Guid>
    <b:URL>https://cancer.ca/en/cancer-information/cancer-types/breast/research</b:URL>
    <b:Author>
      <b:Author>
        <b:Corporate>Canadian Cancer Society</b:Corporate>
      </b:Author>
    </b:Author>
    <b:RefOrder>3</b:RefOrder>
  </b:Source>
  <b:Source>
    <b:Tag>MaL13</b:Tag>
    <b:SourceType>JournalArticle</b:SourceType>
    <b:Guid>{BF469F28-7227-4644-BA66-E7495C93F45A}</b:Guid>
    <b:Title>Estrogen receptor β inhibits estradiol-induced proliferation and migration of MCF-7 cells through regulation of mitofusin 2</b:Title>
    <b:Year>2013</b:Year>
    <b:Author>
      <b:Author>
        <b:NameList>
          <b:Person>
            <b:Last>Ma</b:Last>
          </b:Person>
          <b:Person>
            <b:Last>Liu</b:Last>
          </b:Person>
          <b:Person>
            <b:Last>Geng</b:Last>
          </b:Person>
          <b:Person>
            <b:Last>Qi</b:Last>
          </b:Person>
          <b:Person>
            <b:Last>Jiang</b:Last>
          </b:Person>
        </b:NameList>
      </b:Author>
    </b:Author>
    <b:RefOrder>6</b:RefOrder>
  </b:Source>
  <b:Source>
    <b:Tag>Yuw14</b:Tag>
    <b:SourceType>ArticleInAPeriodical</b:SourceType>
    <b:Guid>{C5EA4FAD-6591-44EE-BEAF-B980172DAC8E}</b:Guid>
    <b:Author>
      <b:Author>
        <b:NameList>
          <b:Person>
            <b:Last>Yuwen Liu</b:Last>
            <b:First>Jie</b:First>
            <b:Middle>Zhou, Kevin P. White</b:Middle>
          </b:Person>
        </b:NameList>
      </b:Author>
    </b:Author>
    <b:Title>RNA-seq differential expression studies: more sequence or more replication?</b:Title>
    <b:Year>2014</b:Year>
    <b:Month>2</b:Month>
    <b:Day>1</b:Day>
    <b:RefOrder>7</b:RefOrder>
  </b:Source>
  <b:Source>
    <b:Tag>Bry</b:Tag>
    <b:SourceType>InternetSite</b:SourceType>
    <b:Guid>{FD53B2F4-EFBA-4F93-B01B-CA18198C50EC}</b:Guid>
    <b:Author>
      <b:Author>
        <b:NameList>
          <b:Person>
            <b:Last>Welm</b:Last>
            <b:First>Bryan</b:First>
            <b:Middle>E.</b:Middle>
          </b:Person>
          <b:Person>
            <b:Last>Vaden</b:Last>
            <b:First>Rachel</b:First>
            <b:Middle>M.</b:Middle>
          </b:Person>
        </b:NameList>
      </b:Author>
    </b:Author>
    <b:InternetSiteTitle>ArrayExpress</b:InternetSiteTitle>
    <b:Year>2016</b:Year>
    <b:Month>4</b:Month>
    <b:Day>20</b:Day>
    <b:RefOrder>8</b:RefOrder>
  </b:Source>
</b:Sources>
</file>

<file path=customXml/itemProps1.xml><?xml version="1.0" encoding="utf-8"?>
<ds:datastoreItem xmlns:ds="http://schemas.openxmlformats.org/officeDocument/2006/customXml" ds:itemID="{1FF8B82A-7F60-41F4-B9A9-9BE45302B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1339</TotalTime>
  <Pages>6</Pages>
  <Words>1572</Words>
  <Characters>8967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Shaked Chen</cp:lastModifiedBy>
  <cp:revision>318</cp:revision>
  <dcterms:created xsi:type="dcterms:W3CDTF">2022-03-19T12:50:00Z</dcterms:created>
  <dcterms:modified xsi:type="dcterms:W3CDTF">2022-03-22T19:47:00Z</dcterms:modified>
</cp:coreProperties>
</file>