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3754D9F9" w:rsidR="00E91742" w:rsidRDefault="0006156A" w:rsidP="006D71AA">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EndPr/>
        <w:sdtContent>
          <w:r w:rsidR="00981263">
            <w:rPr>
              <w:rFonts w:eastAsia="Times New Roman"/>
            </w:rPr>
            <w:t>(</w:t>
          </w:r>
          <w:r w:rsidR="00981263">
            <w:rPr>
              <w:rFonts w:eastAsia="Times New Roman"/>
              <w:i/>
              <w:iCs/>
            </w:rPr>
            <w:t>About Breast Cancer | Breast Cancer Overview and Basics</w:t>
          </w:r>
          <w:r w:rsidR="00981263">
            <w:rPr>
              <w:rFonts w:eastAsia="Times New Roman"/>
            </w:rPr>
            <w:t>, n.d.)</w:t>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7CDFCCDD"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EndPr/>
        <w:sdtContent>
          <w:r w:rsidR="00981263" w:rsidRPr="00981263">
            <w:rPr>
              <w:rFonts w:eastAsia="Times New Roman"/>
              <w:color w:val="000000"/>
            </w:rPr>
            <w:t>(What Are the Risk Factors for Breast Cancer? | CDC, 2021.)</w:t>
          </w:r>
        </w:sdtContent>
      </w:sdt>
    </w:p>
    <w:p w14:paraId="465ACCFB" w14:textId="0B121F5F"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t and breast cancer risk</w:t>
      </w:r>
      <w:r w:rsidR="009D7136">
        <w:rPr>
          <w:color w:val="FF0000"/>
          <w:sz w:val="24"/>
          <w:szCs w:val="24"/>
        </w:rPr>
        <w:t xml:space="preserve"> is still uncertain</w:t>
      </w:r>
      <w:r w:rsidR="00D4378F" w:rsidRPr="002C70C2">
        <w:rPr>
          <w:color w:val="FF0000"/>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color w:val="000000"/>
            <w:sz w:val="24"/>
            <w:szCs w:val="24"/>
          </w:rPr>
          <w:tag w:val="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18248143"/>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3C1EAAD7" w14:textId="47FC0505"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1428241B" w14:textId="4F4F3089" w:rsidR="00520554" w:rsidRDefault="00520554" w:rsidP="00520554">
      <w:pPr>
        <w:pStyle w:val="Heading3"/>
      </w:pPr>
      <w:r>
        <w:t>Supportive care</w:t>
      </w:r>
    </w:p>
    <w:p w14:paraId="0FA9CA7F" w14:textId="3F0EF982"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5CD56311" w14:textId="4F0DD504" w:rsidR="00613EEB" w:rsidRDefault="00613EEB" w:rsidP="00520554">
      <w:pPr>
        <w:pStyle w:val="Heading3"/>
      </w:pPr>
      <w:r>
        <w:t>Treatments</w:t>
      </w:r>
    </w:p>
    <w:p w14:paraId="584AE88B" w14:textId="15CEA0AD"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11EAA9FD" w14:textId="3F1EFD31"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73C0642A" w14:textId="77777777" w:rsidR="00053E73" w:rsidRDefault="00053E73" w:rsidP="00145248">
      <w:pPr>
        <w:jc w:val="both"/>
        <w:rPr>
          <w:sz w:val="24"/>
          <w:szCs w:val="24"/>
        </w:rPr>
      </w:pPr>
    </w:p>
    <w:p w14:paraId="102014C1" w14:textId="41900E69" w:rsidR="00053E73" w:rsidRPr="005D5AA8" w:rsidRDefault="00053E73" w:rsidP="006D2D70">
      <w:pPr>
        <w:jc w:val="both"/>
      </w:pPr>
    </w:p>
    <w:p w14:paraId="4E85B9C5" w14:textId="18A409DE" w:rsidR="00053E73" w:rsidRDefault="00053E73" w:rsidP="00053E73">
      <w:pPr>
        <w:pStyle w:val="Heading2"/>
      </w:pPr>
      <w:r>
        <w:t>Our research</w:t>
      </w:r>
    </w:p>
    <w:p w14:paraId="11DBDAA1" w14:textId="77777777" w:rsidR="00105046" w:rsidRDefault="00105046" w:rsidP="006D2D70">
      <w:pPr>
        <w:jc w:val="both"/>
        <w:rPr>
          <w:sz w:val="24"/>
          <w:szCs w:val="24"/>
          <w:rtl/>
        </w:rPr>
      </w:pPr>
    </w:p>
    <w:p w14:paraId="21042835" w14:textId="6054ABBC" w:rsidR="00105046" w:rsidRPr="009D7136" w:rsidRDefault="00105046" w:rsidP="006D2D70">
      <w:pPr>
        <w:jc w:val="both"/>
        <w:rPr>
          <w:color w:val="FF0000"/>
          <w:sz w:val="24"/>
          <w:szCs w:val="24"/>
          <w:rtl/>
        </w:rPr>
      </w:pPr>
      <w:r w:rsidRPr="00105046">
        <w:rPr>
          <w:sz w:val="24"/>
          <w:szCs w:val="24"/>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Comşa</w:t>
          </w:r>
          <w:proofErr w:type="spellEnd"/>
          <w:r w:rsidR="00981263" w:rsidRPr="00981263">
            <w:rPr>
              <w:color w:val="000000"/>
              <w:sz w:val="24"/>
              <w:szCs w:val="24"/>
            </w:rPr>
            <w:t xml:space="preserve"> et al., 2015)</w:t>
          </w:r>
        </w:sdtContent>
      </w:sdt>
    </w:p>
    <w:p w14:paraId="0E3219D2" w14:textId="739D5709"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EndPr/>
        <w:sdtContent>
          <w:r w:rsidR="00981263">
            <w:rPr>
              <w:rFonts w:eastAsia="Times New Roman"/>
            </w:rPr>
            <w:t>(Mallick &amp; Taylor, 2019)</w:t>
          </w:r>
        </w:sdtContent>
      </w:sdt>
    </w:p>
    <w:p w14:paraId="618F5663" w14:textId="1DAE4CD7"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EndPr/>
        <w:sdtContent>
          <w:r w:rsidR="00981263" w:rsidRPr="00981263">
            <w:rPr>
              <w:color w:val="000000"/>
              <w:sz w:val="24"/>
              <w:szCs w:val="24"/>
            </w:rPr>
            <w:t>(Vaden et al., 2019)</w:t>
          </w:r>
        </w:sdtContent>
      </w:sdt>
    </w:p>
    <w:p w14:paraId="16B6E45E" w14:textId="710ADC7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EndPr/>
        <w:sdtContent>
          <w:r w:rsidR="00981263" w:rsidRPr="00981263">
            <w:rPr>
              <w:color w:val="000000"/>
              <w:sz w:val="24"/>
              <w:szCs w:val="24"/>
            </w:rPr>
            <w:t>(Ma et al., 2013)</w:t>
          </w:r>
        </w:sdtContent>
      </w:sdt>
    </w:p>
    <w:p w14:paraId="69406B27" w14:textId="663C6514" w:rsidR="00014BEB" w:rsidRPr="00F82D45" w:rsidRDefault="00014BEB" w:rsidP="0098110C">
      <w:pPr>
        <w:jc w:val="both"/>
        <w:rPr>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08D00941" w14:textId="5C2E14C3" w:rsidR="006A3F40" w:rsidRDefault="006A3F40" w:rsidP="00AE49AF">
      <w:pPr>
        <w:jc w:val="both"/>
        <w:rPr>
          <w:sz w:val="24"/>
          <w:szCs w:val="24"/>
        </w:rPr>
      </w:pPr>
    </w:p>
    <w:p w14:paraId="6EDF5E05" w14:textId="77777777" w:rsidR="004D676F" w:rsidRDefault="004D676F"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2DA2741D" w14:textId="312AD52C" w:rsidR="00C75B05" w:rsidRDefault="00DD0EAA" w:rsidP="00BA7CA7">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Our goal in this research is to find</w:t>
      </w:r>
      <w:r w:rsidR="00CD51FB">
        <w:rPr>
          <w:sz w:val="24"/>
          <w:szCs w:val="24"/>
        </w:rPr>
        <w:t xml:space="preserve"> how each of the treatments affect</w:t>
      </w:r>
      <w:r w:rsidR="00C75B05">
        <w:rPr>
          <w:sz w:val="24"/>
          <w:szCs w:val="24"/>
        </w:rPr>
        <w:t xml:space="preserve"> </w:t>
      </w:r>
      <w:r w:rsidR="00CD51FB">
        <w:rPr>
          <w:sz w:val="24"/>
          <w:szCs w:val="24"/>
        </w:rPr>
        <w:t xml:space="preserve">the </w:t>
      </w:r>
    </w:p>
    <w:p w14:paraId="7FFC41E5" w14:textId="4C4D35A1" w:rsidR="006A3F40" w:rsidRPr="00FF1E62" w:rsidRDefault="00FF1E62" w:rsidP="00BA7CA7">
      <w:pPr>
        <w:jc w:val="both"/>
        <w:rPr>
          <w:color w:val="FF0000"/>
          <w:sz w:val="24"/>
          <w:szCs w:val="24"/>
        </w:rPr>
      </w:pPr>
      <w:r w:rsidRPr="00FF1E62">
        <w:rPr>
          <w:color w:val="FF0000"/>
          <w:sz w:val="24"/>
          <w:szCs w:val="24"/>
        </w:rPr>
        <w:t>We hypothesis that the reason for the different reactions to the treatments are due…</w:t>
      </w:r>
      <w:r w:rsidR="00DC7F45">
        <w:rPr>
          <w:color w:val="FF0000"/>
          <w:sz w:val="24"/>
          <w:szCs w:val="24"/>
        </w:rPr>
        <w:t xml:space="preserve"> /instead of hypothesis it will be easier to write about our goal</w:t>
      </w:r>
      <w:r w:rsidR="00775738">
        <w:rPr>
          <w:color w:val="FF0000"/>
          <w:sz w:val="24"/>
          <w:szCs w:val="24"/>
        </w:rPr>
        <w:t>.</w:t>
      </w:r>
    </w:p>
    <w:p w14:paraId="38AF1267" w14:textId="777CDF6B" w:rsidR="006A3F40" w:rsidRDefault="0019261E" w:rsidP="00BA7CA7">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EndPr/>
        <w:sdtContent>
          <w:r w:rsidR="00981263" w:rsidRPr="00981263">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EndPr/>
        <w:sdtContent>
          <w:r w:rsidR="00981263" w:rsidRPr="00981263">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37046B9F"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EndPr/>
        <w:sdtContent>
          <w:r w:rsidR="00981263" w:rsidRPr="00981263">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EndPr/>
        <w:sdtContent>
          <w:r w:rsidR="00981263" w:rsidRPr="00981263">
            <w:rPr>
              <w:color w:val="000000"/>
              <w:sz w:val="24"/>
              <w:szCs w:val="24"/>
            </w:rPr>
            <w:t>(Fang et al., 2018)</w:t>
          </w:r>
        </w:sdtContent>
      </w:sdt>
      <w:r>
        <w:rPr>
          <w:sz w:val="24"/>
          <w:szCs w:val="24"/>
        </w:rPr>
        <w:t xml:space="preserve">, and may be found in breast cancer cells. The expression of PGR has recently been </w:t>
      </w:r>
      <w:r>
        <w:rPr>
          <w:sz w:val="24"/>
          <w:szCs w:val="24"/>
        </w:rPr>
        <w:lastRenderedPageBreak/>
        <w:t xml:space="preserve">identified as another prognostic marker - Prognostic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EndPr/>
        <w:sdtContent>
          <w:r w:rsidR="00981263">
            <w:rPr>
              <w:rFonts w:eastAsia="Times New Roman"/>
            </w:rPr>
            <w:t>(</w:t>
          </w:r>
          <w:r w:rsidR="00981263">
            <w:rPr>
              <w:rFonts w:eastAsia="Times New Roman"/>
              <w:i/>
              <w:iCs/>
            </w:rPr>
            <w:t>Prognostic Markers - Latest Research and News | Nature</w:t>
          </w:r>
          <w:r w:rsidR="00981263">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Kurozumi</w:t>
          </w:r>
          <w:proofErr w:type="spellEnd"/>
          <w:r w:rsidR="00981263" w:rsidRPr="00981263">
            <w:rPr>
              <w:color w:val="000000"/>
              <w:sz w:val="24"/>
              <w:szCs w:val="24"/>
            </w:rPr>
            <w:t xml:space="preserve">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EndPr/>
        <w:sdtContent>
          <w:r w:rsidR="00981263">
            <w:rPr>
              <w:rFonts w:eastAsia="Times New Roman"/>
            </w:rPr>
            <w:t>(</w:t>
          </w:r>
          <w:r w:rsidR="00981263">
            <w:rPr>
              <w:rFonts w:eastAsia="Times New Roman"/>
              <w:i/>
              <w:iCs/>
            </w:rPr>
            <w:t>Expression of ARHGAP36 in Cancer - Summary - The Human Protein Atlas</w:t>
          </w:r>
          <w:r w:rsidR="00981263">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EndPr/>
        <w:sdtContent>
          <w:r w:rsidR="00981263" w:rsidRPr="00981263">
            <w:rPr>
              <w:color w:val="000000"/>
              <w:sz w:val="24"/>
              <w:szCs w:val="24"/>
            </w:rPr>
            <w:t>(Li et al., 2021)</w:t>
          </w:r>
        </w:sdtContent>
      </w:sdt>
      <w:r>
        <w:rPr>
          <w:sz w:val="24"/>
          <w:szCs w:val="24"/>
        </w:rPr>
        <w:t>.</w:t>
      </w:r>
    </w:p>
    <w:p w14:paraId="16B78C7C" w14:textId="5D8D718D" w:rsidR="00862490" w:rsidRDefault="00862490" w:rsidP="00862490">
      <w:pPr>
        <w:jc w:val="both"/>
        <w:rPr>
          <w:sz w:val="24"/>
          <w:szCs w:val="24"/>
        </w:rPr>
      </w:pPr>
      <w:r>
        <w:rPr>
          <w:sz w:val="24"/>
          <w:szCs w:val="24"/>
        </w:rPr>
        <w:t>Observing the left side of the volcano plot shows the genes that were less expressed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EndPr/>
        <w:sdtContent>
          <w:r w:rsidR="00981263">
            <w:rPr>
              <w:rFonts w:eastAsia="Times New Roman"/>
            </w:rPr>
            <w:t>(</w:t>
          </w:r>
          <w:r w:rsidR="00981263">
            <w:rPr>
              <w:rFonts w:eastAsia="Times New Roman"/>
              <w:i/>
              <w:iCs/>
            </w:rPr>
            <w:t xml:space="preserve">IL1R1 Gene - </w:t>
          </w:r>
          <w:proofErr w:type="spellStart"/>
          <w:r w:rsidR="00981263">
            <w:rPr>
              <w:rFonts w:eastAsia="Times New Roman"/>
              <w:i/>
              <w:iCs/>
            </w:rPr>
            <w:t>GeneCards</w:t>
          </w:r>
          <w:proofErr w:type="spellEnd"/>
          <w:r w:rsidR="00981263">
            <w:rPr>
              <w:rFonts w:eastAsia="Times New Roman"/>
              <w:i/>
              <w:iCs/>
            </w:rPr>
            <w:t xml:space="preserve"> | IL1R1 Protein | IL1R1 Antibody</w:t>
          </w:r>
          <w:r w:rsidR="00981263">
            <w:rPr>
              <w:rFonts w:eastAsia="Times New Roman"/>
            </w:rPr>
            <w:t>, n.d.)</w:t>
          </w:r>
        </w:sdtContent>
      </w:sdt>
      <w:r>
        <w:rPr>
          <w:sz w:val="24"/>
          <w:szCs w:val="24"/>
        </w:rPr>
        <w:t xml:space="preserve">. IL1R1 </w:t>
      </w:r>
      <w:r w:rsidR="00567305">
        <w:rPr>
          <w:sz w:val="24"/>
          <w:szCs w:val="24"/>
        </w:rPr>
        <w:t>contributes</w:t>
      </w:r>
      <w:r>
        <w:rPr>
          <w:sz w:val="24"/>
          <w:szCs w:val="24"/>
        </w:rPr>
        <w:t xml:space="preserve"> to the initiation and progression of breast cancer, thus downregulating it helps to cure the disease.</w:t>
      </w:r>
      <w:r w:rsidR="00567305">
        <w:rPr>
          <w:sz w:val="24"/>
          <w:szCs w:val="24"/>
        </w:rPr>
        <w:t xml:space="preserve"> </w:t>
      </w:r>
      <w:r>
        <w:rPr>
          <w:sz w:val="24"/>
          <w:szCs w:val="24"/>
        </w:rPr>
        <w:t xml:space="preserve"> </w:t>
      </w:r>
      <w:sdt>
        <w:sdtPr>
          <w:rPr>
            <w:color w:val="000000"/>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Lappano</w:t>
          </w:r>
          <w:proofErr w:type="spellEnd"/>
          <w:r w:rsidR="00981263" w:rsidRPr="00981263">
            <w:rPr>
              <w:color w:val="000000"/>
              <w:sz w:val="24"/>
              <w:szCs w:val="24"/>
            </w:rPr>
            <w:t xml:space="preserve"> et al., 2020)</w:t>
          </w:r>
        </w:sdtContent>
      </w:sdt>
    </w:p>
    <w:p w14:paraId="2E06776F" w14:textId="1E0A3511" w:rsidR="00BB6AD7" w:rsidRPr="007D1D20" w:rsidRDefault="00586FC8" w:rsidP="007D1D20">
      <w:pPr>
        <w:jc w:val="both"/>
        <w:rPr>
          <w:color w:val="FF0000"/>
          <w:sz w:val="24"/>
          <w:szCs w:val="24"/>
        </w:rPr>
      </w:pPr>
      <w:r>
        <w:rPr>
          <w:noProof/>
        </w:rPr>
        <w:drawing>
          <wp:anchor distT="0" distB="0" distL="114300" distR="114300" simplePos="0" relativeHeight="251659267" behindDoc="0" locked="0" layoutInCell="1" allowOverlap="1" wp14:anchorId="08FE399F" wp14:editId="5B8B2869">
            <wp:simplePos x="0" y="0"/>
            <wp:positionH relativeFrom="column">
              <wp:posOffset>0</wp:posOffset>
            </wp:positionH>
            <wp:positionV relativeFrom="paragraph">
              <wp:posOffset>596900</wp:posOffset>
            </wp:positionV>
            <wp:extent cx="5731510" cy="3536950"/>
            <wp:effectExtent l="0" t="0" r="2540" b="635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anchor>
        </w:drawing>
      </w:r>
    </w:p>
    <w:p w14:paraId="2C012181" w14:textId="589BB572" w:rsidR="00586FC8" w:rsidRDefault="00586FC8" w:rsidP="00586FC8">
      <w:pPr>
        <w:rPr>
          <w:sz w:val="24"/>
          <w:szCs w:val="24"/>
        </w:rPr>
      </w:pPr>
      <w:r>
        <w:rPr>
          <w:noProof/>
        </w:rPr>
        <mc:AlternateContent>
          <mc:Choice Requires="wps">
            <w:drawing>
              <wp:anchor distT="0" distB="0" distL="114300" distR="114300" simplePos="0" relativeHeight="251658243" behindDoc="0" locked="0" layoutInCell="1" allowOverlap="1" wp14:anchorId="21FDEA95" wp14:editId="74DE6049">
                <wp:simplePos x="0" y="0"/>
                <wp:positionH relativeFrom="margin">
                  <wp:align>right</wp:align>
                </wp:positionH>
                <wp:positionV relativeFrom="paragraph">
                  <wp:posOffset>3884930</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053519">
                            <w:pPr>
                              <w:pStyle w:val="Caption"/>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margin-left:400.1pt;margin-top:305.9pt;width:451.3pt;height:.05pt;z-index:251658243;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" stroked="f">
                <v:textbox style="mso-fit-shape-to-text:t" inset="0,0,0,0">
                  <w:txbxContent>
                    <w:p w14:paraId="12602BD0" w14:textId="0DCC67AF" w:rsidR="00053519" w:rsidRPr="006461CE" w:rsidRDefault="00053519" w:rsidP="00053519">
                      <w:pPr>
                        <w:pStyle w:val="Caption"/>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p>
    <w:p w14:paraId="361D8B5A" w14:textId="7143787F" w:rsidR="004A4352" w:rsidRDefault="000F0B64" w:rsidP="00BF4866">
      <w:pPr>
        <w:rPr>
          <w:sz w:val="24"/>
          <w:szCs w:val="24"/>
          <w:rtl/>
        </w:rPr>
      </w:pPr>
      <w:r>
        <w:rPr>
          <w:noProof/>
        </w:rPr>
        <w:lastRenderedPageBreak/>
        <w:drawing>
          <wp:inline distT="0" distB="0" distL="0" distR="0" wp14:anchorId="6FCEBEFF" wp14:editId="79575551">
            <wp:extent cx="5731510" cy="3536950"/>
            <wp:effectExtent l="0" t="0" r="2540" b="6350"/>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6950"/>
                    </a:xfrm>
                    <a:prstGeom prst="rect">
                      <a:avLst/>
                    </a:prstGeom>
                    <a:noFill/>
                    <a:ln>
                      <a:noFill/>
                    </a:ln>
                  </pic:spPr>
                </pic:pic>
              </a:graphicData>
            </a:graphic>
          </wp:inline>
        </w:drawing>
      </w:r>
    </w:p>
    <w:p w14:paraId="5AAFE3D3" w14:textId="0FD2122D" w:rsidR="004A4352" w:rsidRDefault="000F0B64" w:rsidP="00BF4866">
      <w:pPr>
        <w:rPr>
          <w:sz w:val="24"/>
          <w:szCs w:val="24"/>
        </w:rPr>
      </w:pPr>
      <w:r>
        <w:rPr>
          <w:noProof/>
        </w:rPr>
        <mc:AlternateContent>
          <mc:Choice Requires="wps">
            <w:drawing>
              <wp:anchor distT="0" distB="0" distL="114300" distR="114300" simplePos="0" relativeHeight="251661315" behindDoc="0" locked="0" layoutInCell="1" allowOverlap="1" wp14:anchorId="090FEFB0" wp14:editId="436AF446">
                <wp:simplePos x="0" y="0"/>
                <wp:positionH relativeFrom="margin">
                  <wp:posOffset>0</wp:posOffset>
                </wp:positionH>
                <wp:positionV relativeFrom="paragraph">
                  <wp:posOffset>203200</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0;margin-top:16pt;width:451.3pt;height:.05pt;z-index:251661315;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" stroked="f">
                <v:textbox style="mso-fit-shape-to-text:t" inset="0,0,0,0">
                  <w:txbxContent>
                    <w:p w14:paraId="12B532B1" w14:textId="42D4B58B" w:rsidR="000F0B64" w:rsidRPr="006461CE" w:rsidRDefault="000F0B64" w:rsidP="000F0B64">
                      <w:pPr>
                        <w:pStyle w:val="Caption"/>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v:textbox>
                <w10:wrap type="square" anchorx="margin"/>
              </v:shape>
            </w:pict>
          </mc:Fallback>
        </mc:AlternateContent>
      </w:r>
    </w:p>
    <w:p w14:paraId="761C092A" w14:textId="117EB0F6" w:rsidR="00771532" w:rsidRDefault="00586FC8" w:rsidP="005B0702">
      <w:pPr>
        <w:jc w:val="both"/>
        <w:rPr>
          <w:sz w:val="24"/>
          <w:szCs w:val="24"/>
        </w:rPr>
      </w:pPr>
      <w:r>
        <w:rPr>
          <w:sz w:val="24"/>
          <w:szCs w:val="24"/>
        </w:rPr>
        <w:t>Similarly, we performed the same analysis on the ZNA molecule treatment</w:t>
      </w:r>
      <w:r w:rsidR="00AE048F">
        <w:rPr>
          <w:sz w:val="24"/>
          <w:szCs w:val="24"/>
        </w:rPr>
        <w:t xml:space="preserve"> after 3 hours and 12 hours</w:t>
      </w:r>
      <w:r>
        <w:rPr>
          <w:sz w:val="24"/>
          <w:szCs w:val="24"/>
        </w:rPr>
        <w:t>. As we can see in figure</w:t>
      </w:r>
      <w:r w:rsidR="00685B00">
        <w:rPr>
          <w:sz w:val="24"/>
          <w:szCs w:val="24"/>
        </w:rPr>
        <w:t>s</w:t>
      </w:r>
      <w:r>
        <w:rPr>
          <w:sz w:val="24"/>
          <w:szCs w:val="24"/>
        </w:rPr>
        <w:t xml:space="preserve"> 2</w:t>
      </w:r>
      <w:r w:rsidR="00455A2C">
        <w:rPr>
          <w:sz w:val="24"/>
          <w:szCs w:val="24"/>
        </w:rPr>
        <w:t xml:space="preserve"> and 3</w:t>
      </w:r>
      <w:r>
        <w:rPr>
          <w:sz w:val="24"/>
          <w:szCs w:val="24"/>
        </w:rPr>
        <w:t xml:space="preserve">, </w:t>
      </w:r>
      <w:r w:rsidR="00323CB2">
        <w:rPr>
          <w:sz w:val="24"/>
          <w:szCs w:val="24"/>
        </w:rPr>
        <w:t>four</w:t>
      </w:r>
      <w:r>
        <w:rPr>
          <w:sz w:val="24"/>
          <w:szCs w:val="24"/>
        </w:rPr>
        <w:t xml:space="preserve"> genes are highly expressed in</w:t>
      </w:r>
      <w:r w:rsidR="00685B00">
        <w:rPr>
          <w:sz w:val="24"/>
          <w:szCs w:val="24"/>
        </w:rPr>
        <w:t xml:space="preserve"> the</w:t>
      </w:r>
      <w:r>
        <w:rPr>
          <w:sz w:val="24"/>
          <w:szCs w:val="24"/>
        </w:rPr>
        <w:t xml:space="preserve"> MCF-7 cell </w:t>
      </w:r>
      <w:r w:rsidR="00685B00">
        <w:rPr>
          <w:sz w:val="24"/>
          <w:szCs w:val="24"/>
        </w:rPr>
        <w:t xml:space="preserve">line </w:t>
      </w:r>
      <w:r>
        <w:rPr>
          <w:sz w:val="24"/>
          <w:szCs w:val="24"/>
        </w:rPr>
        <w:t xml:space="preserve">after </w:t>
      </w:r>
      <w:r w:rsidR="00AE048F">
        <w:rPr>
          <w:sz w:val="24"/>
          <w:szCs w:val="24"/>
        </w:rPr>
        <w:t>3 hours</w:t>
      </w:r>
      <w:r w:rsidR="00EF251F">
        <w:rPr>
          <w:sz w:val="24"/>
          <w:szCs w:val="24"/>
        </w:rPr>
        <w:t xml:space="preserve"> and after 12</w:t>
      </w:r>
      <w:r w:rsidR="00AE048F">
        <w:rPr>
          <w:sz w:val="24"/>
          <w:szCs w:val="24"/>
        </w:rPr>
        <w:t xml:space="preserve"> </w:t>
      </w:r>
      <w:r w:rsidR="00EF251F">
        <w:rPr>
          <w:sz w:val="24"/>
          <w:szCs w:val="24"/>
        </w:rPr>
        <w:t xml:space="preserve">hours </w:t>
      </w:r>
      <w:r w:rsidR="00AE048F">
        <w:rPr>
          <w:sz w:val="24"/>
          <w:szCs w:val="24"/>
        </w:rPr>
        <w:t>of</w:t>
      </w:r>
      <w:r>
        <w:rPr>
          <w:sz w:val="24"/>
          <w:szCs w:val="24"/>
        </w:rPr>
        <w:t xml:space="preserve"> ZNA molecule treatment: MT2P1, MT2A, MT1</w:t>
      </w:r>
      <w:r w:rsidR="00BF4866">
        <w:rPr>
          <w:sz w:val="24"/>
          <w:szCs w:val="24"/>
        </w:rPr>
        <w:t>F</w:t>
      </w:r>
      <w:r w:rsidR="00AD3712">
        <w:rPr>
          <w:sz w:val="24"/>
          <w:szCs w:val="24"/>
        </w:rPr>
        <w:t>,</w:t>
      </w:r>
      <w:r>
        <w:rPr>
          <w:sz w:val="24"/>
          <w:szCs w:val="24"/>
        </w:rPr>
        <w:t xml:space="preserve"> and MT1</w:t>
      </w:r>
      <w:r w:rsidR="00BF4866">
        <w:rPr>
          <w:sz w:val="24"/>
          <w:szCs w:val="24"/>
        </w:rPr>
        <w:t>G</w:t>
      </w:r>
      <w:r w:rsidR="00771532">
        <w:rPr>
          <w:sz w:val="24"/>
          <w:szCs w:val="24"/>
        </w:rPr>
        <w:t>.</w:t>
      </w:r>
    </w:p>
    <w:p w14:paraId="012A2B73" w14:textId="265BCC72" w:rsidR="00771532" w:rsidRDefault="00F539E3" w:rsidP="005B0702">
      <w:pPr>
        <w:jc w:val="both"/>
        <w:rPr>
          <w:rFonts w:cstheme="minorHAnsi"/>
          <w:color w:val="333333"/>
          <w:sz w:val="24"/>
          <w:szCs w:val="24"/>
          <w:shd w:val="clear" w:color="auto" w:fill="FFFFFF"/>
        </w:rPr>
      </w:pPr>
      <w:r w:rsidRPr="00820707">
        <w:rPr>
          <w:rFonts w:cstheme="minorHAnsi"/>
          <w:sz w:val="24"/>
          <w:szCs w:val="24"/>
        </w:rPr>
        <w:t xml:space="preserve">Those genes </w:t>
      </w:r>
      <w:r w:rsidR="005E0453">
        <w:rPr>
          <w:rFonts w:cstheme="minorHAnsi"/>
          <w:sz w:val="24"/>
          <w:szCs w:val="24"/>
        </w:rPr>
        <w:t>belong</w:t>
      </w:r>
      <w:r w:rsidRPr="00820707">
        <w:rPr>
          <w:rFonts w:cstheme="minorHAnsi"/>
          <w:sz w:val="24"/>
          <w:szCs w:val="24"/>
        </w:rPr>
        <w:t xml:space="preserve"> to the </w:t>
      </w:r>
      <w:r w:rsidR="009F399E" w:rsidRPr="00820707">
        <w:rPr>
          <w:rFonts w:cstheme="minorHAnsi"/>
          <w:color w:val="333333"/>
          <w:sz w:val="24"/>
          <w:szCs w:val="24"/>
          <w:shd w:val="clear" w:color="auto" w:fill="FFFFFF"/>
        </w:rPr>
        <w:t xml:space="preserve">metallothionein family, a group of </w:t>
      </w:r>
      <w:r w:rsidR="00820707" w:rsidRPr="00820707">
        <w:rPr>
          <w:rFonts w:cstheme="minorHAnsi"/>
          <w:color w:val="333333"/>
          <w:sz w:val="24"/>
          <w:szCs w:val="24"/>
          <w:shd w:val="clear" w:color="auto" w:fill="FFFFFF"/>
        </w:rPr>
        <w:t>cysteine</w:t>
      </w:r>
      <w:r w:rsidR="009F399E" w:rsidRPr="00820707">
        <w:rPr>
          <w:rFonts w:cstheme="minorHAnsi"/>
          <w:color w:val="333333"/>
          <w:sz w:val="24"/>
          <w:szCs w:val="24"/>
          <w:shd w:val="clear" w:color="auto" w:fill="FFFFFF"/>
        </w:rPr>
        <w:t>-rich</w:t>
      </w:r>
      <w:r w:rsidR="00820707" w:rsidRPr="00820707">
        <w:rPr>
          <w:rFonts w:cstheme="minorHAnsi"/>
          <w:color w:val="333333"/>
          <w:sz w:val="24"/>
          <w:szCs w:val="24"/>
          <w:shd w:val="clear" w:color="auto" w:fill="FFFFFF"/>
        </w:rPr>
        <w:t>, l</w:t>
      </w:r>
      <w:r w:rsidR="005A792A" w:rsidRPr="00820707">
        <w:rPr>
          <w:rFonts w:cstheme="minorHAnsi"/>
          <w:color w:val="333333"/>
          <w:sz w:val="24"/>
          <w:szCs w:val="24"/>
          <w:shd w:val="clear" w:color="auto" w:fill="FFFFFF"/>
        </w:rPr>
        <w:t>ow molecular weight proteins. They are localized to the membrane of the Golgi apparatus.</w:t>
      </w:r>
      <w:r w:rsidR="00820707" w:rsidRPr="00820707">
        <w:rPr>
          <w:rFonts w:cstheme="minorHAnsi"/>
          <w:color w:val="333333"/>
          <w:sz w:val="24"/>
          <w:szCs w:val="24"/>
          <w:shd w:val="clear" w:color="auto" w:fill="FFFFFF"/>
        </w:rPr>
        <w:t xml:space="preserve"> </w:t>
      </w:r>
      <w:sdt>
        <w:sdtPr>
          <w:rPr>
            <w:rFonts w:cstheme="minorHAnsi"/>
            <w:color w:val="333333"/>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EndPr/>
        <w:sdtContent>
          <w:r w:rsidR="00981263">
            <w:rPr>
              <w:rFonts w:eastAsia="Times New Roman"/>
            </w:rPr>
            <w:t>(</w:t>
          </w:r>
          <w:proofErr w:type="spellStart"/>
          <w:r w:rsidR="00981263">
            <w:rPr>
              <w:rFonts w:eastAsia="Times New Roman"/>
              <w:i/>
              <w:iCs/>
            </w:rPr>
            <w:t>Metallothioneins</w:t>
          </w:r>
          <w:proofErr w:type="spellEnd"/>
          <w:r w:rsidR="00981263">
            <w:rPr>
              <w:rFonts w:eastAsia="Times New Roman"/>
              <w:i/>
              <w:iCs/>
            </w:rPr>
            <w:t xml:space="preserve"> | HUGO Gene Nomenclature Committee</w:t>
          </w:r>
          <w:r w:rsidR="00981263">
            <w:rPr>
              <w:rFonts w:eastAsia="Times New Roman"/>
            </w:rPr>
            <w:t>, n.d.)</w:t>
          </w:r>
        </w:sdtContent>
      </w:sdt>
    </w:p>
    <w:p w14:paraId="00ADF169" w14:textId="4369DF24" w:rsidR="005B293D" w:rsidRDefault="005B293D" w:rsidP="005B0702">
      <w:pPr>
        <w:jc w:val="both"/>
        <w:rPr>
          <w:rFonts w:cstheme="minorHAnsi"/>
          <w:color w:val="333333"/>
          <w:sz w:val="24"/>
          <w:szCs w:val="24"/>
          <w:shd w:val="clear" w:color="auto" w:fill="FFFFFF"/>
        </w:rPr>
      </w:pPr>
      <w:r>
        <w:rPr>
          <w:rFonts w:cstheme="minorHAnsi"/>
          <w:color w:val="333333"/>
          <w:sz w:val="24"/>
          <w:szCs w:val="24"/>
          <w:shd w:val="clear" w:color="auto" w:fill="FFFFFF"/>
        </w:rPr>
        <w:t>We can also see that SLC</w:t>
      </w:r>
      <w:r w:rsidR="00734105">
        <w:rPr>
          <w:rFonts w:cstheme="minorHAnsi"/>
          <w:color w:val="333333"/>
          <w:sz w:val="24"/>
          <w:szCs w:val="24"/>
          <w:shd w:val="clear" w:color="auto" w:fill="FFFFFF"/>
        </w:rPr>
        <w:t>30A2</w:t>
      </w:r>
      <w:r w:rsidR="000D7104">
        <w:rPr>
          <w:rFonts w:cstheme="minorHAnsi"/>
          <w:color w:val="333333"/>
          <w:sz w:val="24"/>
          <w:szCs w:val="24"/>
          <w:shd w:val="clear" w:color="auto" w:fill="FFFFFF"/>
        </w:rPr>
        <w:t xml:space="preserve"> </w:t>
      </w:r>
      <w:r w:rsidR="00D93C8C">
        <w:rPr>
          <w:rFonts w:cstheme="minorHAnsi"/>
          <w:color w:val="333333"/>
          <w:sz w:val="24"/>
          <w:szCs w:val="24"/>
          <w:shd w:val="clear" w:color="auto" w:fill="FFFFFF"/>
        </w:rPr>
        <w:t>is</w:t>
      </w:r>
      <w:r w:rsidR="000D7104">
        <w:rPr>
          <w:rFonts w:cstheme="minorHAnsi"/>
          <w:color w:val="333333"/>
          <w:sz w:val="24"/>
          <w:szCs w:val="24"/>
          <w:shd w:val="clear" w:color="auto" w:fill="FFFFFF"/>
        </w:rPr>
        <w:t xml:space="preserve"> highly </w:t>
      </w:r>
      <w:r w:rsidR="00D93C8C">
        <w:rPr>
          <w:rFonts w:cstheme="minorHAnsi"/>
          <w:color w:val="333333"/>
          <w:sz w:val="24"/>
          <w:szCs w:val="24"/>
          <w:shd w:val="clear" w:color="auto" w:fill="FFFFFF"/>
        </w:rPr>
        <w:t>expressed</w:t>
      </w:r>
      <w:r w:rsidR="000D7104">
        <w:rPr>
          <w:rFonts w:cstheme="minorHAnsi"/>
          <w:color w:val="333333"/>
          <w:sz w:val="24"/>
          <w:szCs w:val="24"/>
          <w:shd w:val="clear" w:color="auto" w:fill="FFFFFF"/>
        </w:rPr>
        <w:t xml:space="preserve">, this gene including the others that have been </w:t>
      </w:r>
      <w:r w:rsidR="00D93C8C">
        <w:rPr>
          <w:rFonts w:cstheme="minorHAnsi" w:hint="cs"/>
          <w:color w:val="333333"/>
          <w:sz w:val="24"/>
          <w:szCs w:val="24"/>
          <w:shd w:val="clear" w:color="auto" w:fill="FFFFFF"/>
          <w:rtl/>
        </w:rPr>
        <w:t>mentioned</w:t>
      </w:r>
      <w:r w:rsidR="000D7104">
        <w:rPr>
          <w:rFonts w:cstheme="minorHAnsi"/>
          <w:color w:val="333333"/>
          <w:sz w:val="24"/>
          <w:szCs w:val="24"/>
          <w:shd w:val="clear" w:color="auto" w:fill="FFFFFF"/>
        </w:rPr>
        <w:t xml:space="preserve"> are</w:t>
      </w:r>
      <w:r w:rsidR="00130475">
        <w:rPr>
          <w:rFonts w:cstheme="minorHAnsi"/>
          <w:color w:val="333333"/>
          <w:sz w:val="24"/>
          <w:szCs w:val="24"/>
          <w:shd w:val="clear" w:color="auto" w:fill="FFFFFF"/>
        </w:rPr>
        <w:t xml:space="preserve"> all connected to the </w:t>
      </w:r>
      <w:r w:rsidR="006C2EF6" w:rsidRPr="004E0588">
        <w:rPr>
          <w:rFonts w:cstheme="minorHAnsi"/>
          <w:color w:val="333333"/>
          <w:sz w:val="24"/>
          <w:szCs w:val="24"/>
          <w:shd w:val="clear" w:color="auto" w:fill="FFFFFF"/>
        </w:rPr>
        <w:t xml:space="preserve">Zinc homeostasis </w:t>
      </w:r>
      <w:r w:rsidR="007B0517" w:rsidRPr="004E0588">
        <w:rPr>
          <w:rFonts w:cstheme="minorHAnsi"/>
          <w:color w:val="333333"/>
          <w:sz w:val="24"/>
          <w:szCs w:val="24"/>
          <w:shd w:val="clear" w:color="auto" w:fill="FFFFFF"/>
        </w:rPr>
        <w:t>Pathway</w:t>
      </w:r>
      <w:r w:rsidR="00FB65B8">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EndPr/>
        <w:sdtContent>
          <w:r w:rsidR="00981263" w:rsidRPr="00981263">
            <w:rPr>
              <w:rFonts w:cstheme="minorHAnsi"/>
              <w:color w:val="000000"/>
              <w:sz w:val="24"/>
              <w:szCs w:val="24"/>
              <w:shd w:val="clear" w:color="auto" w:fill="FFFFFF"/>
            </w:rPr>
            <w:t>(</w:t>
          </w:r>
          <w:proofErr w:type="spellStart"/>
          <w:proofErr w:type="gramStart"/>
          <w:r w:rsidR="00981263" w:rsidRPr="00981263">
            <w:rPr>
              <w:rFonts w:cstheme="minorHAnsi"/>
              <w:color w:val="000000"/>
              <w:sz w:val="24"/>
              <w:szCs w:val="24"/>
              <w:shd w:val="clear" w:color="auto" w:fill="FFFFFF"/>
            </w:rPr>
            <w:t>PathCards</w:t>
          </w:r>
          <w:proofErr w:type="spellEnd"/>
          <w:r w:rsidR="00981263" w:rsidRPr="00981263">
            <w:rPr>
              <w:rFonts w:cstheme="minorHAnsi"/>
              <w:color w:val="000000"/>
              <w:sz w:val="24"/>
              <w:szCs w:val="24"/>
              <w:shd w:val="clear" w:color="auto" w:fill="FFFFFF"/>
            </w:rPr>
            <w:t> :</w:t>
          </w:r>
          <w:proofErr w:type="gramEnd"/>
          <w:r w:rsidR="00981263" w:rsidRPr="00981263">
            <w:rPr>
              <w:rFonts w:cstheme="minorHAnsi"/>
              <w:color w:val="000000"/>
              <w:sz w:val="24"/>
              <w:szCs w:val="24"/>
              <w:shd w:val="clear" w:color="auto" w:fill="FFFFFF"/>
            </w:rPr>
            <w:t>: Pathway, 2021)</w:t>
          </w:r>
        </w:sdtContent>
      </w:sdt>
      <w:r w:rsidR="002D4579">
        <w:rPr>
          <w:rFonts w:cstheme="minorHAnsi"/>
          <w:color w:val="333333"/>
          <w:sz w:val="24"/>
          <w:szCs w:val="24"/>
          <w:shd w:val="clear" w:color="auto" w:fill="FFFFFF"/>
        </w:rPr>
        <w:t xml:space="preserve">, zinc is </w:t>
      </w:r>
      <w:r w:rsidR="00BE1B4D">
        <w:rPr>
          <w:rFonts w:cstheme="minorHAnsi"/>
          <w:color w:val="333333"/>
          <w:sz w:val="24"/>
          <w:szCs w:val="24"/>
          <w:shd w:val="clear" w:color="auto" w:fill="FFFFFF"/>
        </w:rPr>
        <w:t>an essential trace metal and</w:t>
      </w:r>
      <w:r w:rsidR="00254917">
        <w:rPr>
          <w:rFonts w:cstheme="minorHAnsi"/>
          <w:color w:val="333333"/>
          <w:sz w:val="24"/>
          <w:szCs w:val="24"/>
          <w:shd w:val="clear" w:color="auto" w:fill="FFFFFF"/>
        </w:rPr>
        <w:t xml:space="preserve"> is required by proteins for </w:t>
      </w:r>
      <w:r w:rsidR="006A2919">
        <w:rPr>
          <w:rFonts w:cstheme="minorHAnsi"/>
          <w:color w:val="333333"/>
          <w:sz w:val="24"/>
          <w:szCs w:val="24"/>
          <w:shd w:val="clear" w:color="auto" w:fill="FFFFFF"/>
        </w:rPr>
        <w:t xml:space="preserve">a </w:t>
      </w:r>
      <w:r w:rsidR="00254917">
        <w:rPr>
          <w:rFonts w:cstheme="minorHAnsi"/>
          <w:color w:val="333333"/>
          <w:sz w:val="24"/>
          <w:szCs w:val="24"/>
          <w:shd w:val="clear" w:color="auto" w:fill="FFFFFF"/>
        </w:rPr>
        <w:t>variety of functions</w:t>
      </w:r>
      <w:r w:rsidR="00BB4756">
        <w:rPr>
          <w:rFonts w:cstheme="minorHAnsi"/>
          <w:color w:val="333333"/>
          <w:sz w:val="24"/>
          <w:szCs w:val="24"/>
          <w:shd w:val="clear" w:color="auto" w:fill="FFFFFF"/>
        </w:rPr>
        <w:t xml:space="preserve"> and</w:t>
      </w:r>
      <w:r w:rsidR="00050413">
        <w:rPr>
          <w:rFonts w:cstheme="minorHAnsi"/>
          <w:color w:val="333333"/>
          <w:sz w:val="24"/>
          <w:szCs w:val="24"/>
          <w:shd w:val="clear" w:color="auto" w:fill="FFFFFF"/>
        </w:rPr>
        <w:t xml:space="preserve"> high expression of these genes are </w:t>
      </w:r>
      <w:r w:rsidR="00EB1A49">
        <w:rPr>
          <w:rFonts w:cstheme="minorHAnsi"/>
          <w:color w:val="333333"/>
          <w:sz w:val="24"/>
          <w:szCs w:val="24"/>
          <w:shd w:val="clear" w:color="auto" w:fill="FFFFFF"/>
        </w:rPr>
        <w:t xml:space="preserve">a positive reaction because </w:t>
      </w:r>
      <w:r w:rsidR="00FE7198">
        <w:rPr>
          <w:rFonts w:cstheme="minorHAnsi"/>
          <w:color w:val="333333"/>
          <w:sz w:val="24"/>
          <w:szCs w:val="24"/>
          <w:shd w:val="clear" w:color="auto" w:fill="FFFFFF"/>
        </w:rPr>
        <w:t xml:space="preserve">a </w:t>
      </w:r>
      <w:r w:rsidR="00EB1A49">
        <w:rPr>
          <w:rFonts w:cstheme="minorHAnsi"/>
          <w:color w:val="333333"/>
          <w:sz w:val="24"/>
          <w:szCs w:val="24"/>
          <w:shd w:val="clear" w:color="auto" w:fill="FFFFFF"/>
        </w:rPr>
        <w:t xml:space="preserve">low level of zinc </w:t>
      </w:r>
      <w:r w:rsidR="00FE7198">
        <w:rPr>
          <w:rFonts w:cstheme="minorHAnsi"/>
          <w:color w:val="333333"/>
          <w:sz w:val="24"/>
          <w:szCs w:val="24"/>
          <w:shd w:val="clear" w:color="auto" w:fill="FFFFFF"/>
        </w:rPr>
        <w:t>is</w:t>
      </w:r>
      <w:r w:rsidR="00EB1A49">
        <w:rPr>
          <w:rFonts w:cstheme="minorHAnsi"/>
          <w:color w:val="333333"/>
          <w:sz w:val="24"/>
          <w:szCs w:val="24"/>
          <w:shd w:val="clear" w:color="auto" w:fill="FFFFFF"/>
        </w:rPr>
        <w:t xml:space="preserve"> </w:t>
      </w:r>
      <w:r w:rsidR="00FE7198">
        <w:rPr>
          <w:rFonts w:cstheme="minorHAnsi"/>
          <w:color w:val="333333"/>
          <w:sz w:val="24"/>
          <w:szCs w:val="24"/>
          <w:shd w:val="clear" w:color="auto" w:fill="FFFFFF"/>
        </w:rPr>
        <w:t>clinically</w:t>
      </w:r>
      <w:r w:rsidR="00EB1A49">
        <w:rPr>
          <w:rFonts w:cstheme="minorHAnsi"/>
          <w:color w:val="333333"/>
          <w:sz w:val="24"/>
          <w:szCs w:val="24"/>
          <w:shd w:val="clear" w:color="auto" w:fill="FFFFFF"/>
        </w:rPr>
        <w:t xml:space="preserve"> associated with aggressive </w:t>
      </w:r>
      <w:r w:rsidR="00FE7198">
        <w:rPr>
          <w:rFonts w:cstheme="minorHAnsi"/>
          <w:color w:val="333333"/>
          <w:sz w:val="24"/>
          <w:szCs w:val="24"/>
          <w:shd w:val="clear" w:color="auto" w:fill="FFFFFF"/>
        </w:rPr>
        <w:t>disease</w:t>
      </w:r>
      <w:r w:rsidR="00EB1A49">
        <w:rPr>
          <w:rFonts w:cstheme="minorHAnsi"/>
          <w:color w:val="333333"/>
          <w:sz w:val="24"/>
          <w:szCs w:val="24"/>
          <w:shd w:val="clear" w:color="auto" w:fill="FFFFFF"/>
        </w:rPr>
        <w:t xml:space="preserve"> stats</w:t>
      </w:r>
      <w:r w:rsidR="0031056A">
        <w:rPr>
          <w:rFonts w:cstheme="minorHAnsi"/>
          <w:color w:val="333333"/>
          <w:sz w:val="24"/>
          <w:szCs w:val="24"/>
          <w:shd w:val="clear" w:color="auto" w:fill="FFFFFF"/>
        </w:rPr>
        <w:t>.</w:t>
      </w:r>
      <w:r w:rsidR="00527EE4">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EndPr/>
        <w:sdtContent>
          <w:r w:rsidR="00981263" w:rsidRPr="00981263">
            <w:rPr>
              <w:rFonts w:cstheme="minorHAnsi"/>
              <w:color w:val="000000"/>
              <w:sz w:val="24"/>
              <w:szCs w:val="24"/>
              <w:shd w:val="clear" w:color="auto" w:fill="FFFFFF"/>
            </w:rPr>
            <w:t>(Vaden et al., 2019)</w:t>
          </w:r>
        </w:sdtContent>
      </w:sdt>
    </w:p>
    <w:p w14:paraId="1086651C" w14:textId="62C2570E" w:rsidR="004C1928" w:rsidRDefault="00771532" w:rsidP="005B0702">
      <w:pPr>
        <w:jc w:val="both"/>
        <w:rPr>
          <w:rFonts w:cstheme="minorHAnsi"/>
          <w:color w:val="000000"/>
          <w:sz w:val="24"/>
          <w:szCs w:val="24"/>
          <w:shd w:val="clear" w:color="auto" w:fill="FFFFFF"/>
        </w:rPr>
      </w:pPr>
      <w:r>
        <w:rPr>
          <w:rFonts w:cstheme="minorHAnsi"/>
          <w:color w:val="333333"/>
          <w:sz w:val="24"/>
          <w:szCs w:val="24"/>
          <w:shd w:val="clear" w:color="auto" w:fill="FFFFFF"/>
        </w:rPr>
        <w:t>On the other hand, we can see</w:t>
      </w:r>
      <w:r w:rsidR="00160262">
        <w:rPr>
          <w:rFonts w:cstheme="minorHAnsi"/>
          <w:color w:val="333333"/>
          <w:sz w:val="24"/>
          <w:szCs w:val="24"/>
          <w:shd w:val="clear" w:color="auto" w:fill="FFFFFF"/>
        </w:rPr>
        <w:t xml:space="preserve"> in figure 3</w:t>
      </w:r>
      <w:r>
        <w:rPr>
          <w:rFonts w:cstheme="minorHAnsi"/>
          <w:color w:val="333333"/>
          <w:sz w:val="24"/>
          <w:szCs w:val="24"/>
          <w:shd w:val="clear" w:color="auto" w:fill="FFFFFF"/>
        </w:rPr>
        <w:t xml:space="preserve"> that the most down</w:t>
      </w:r>
      <w:r w:rsidR="007A11C5">
        <w:rPr>
          <w:rFonts w:cstheme="minorHAnsi"/>
          <w:color w:val="333333"/>
          <w:sz w:val="24"/>
          <w:szCs w:val="24"/>
          <w:shd w:val="clear" w:color="auto" w:fill="FFFFFF"/>
        </w:rPr>
        <w:t>regulated</w:t>
      </w:r>
      <w:r>
        <w:rPr>
          <w:rFonts w:cstheme="minorHAnsi"/>
          <w:color w:val="333333"/>
          <w:sz w:val="24"/>
          <w:szCs w:val="24"/>
          <w:shd w:val="clear" w:color="auto" w:fill="FFFFFF"/>
        </w:rPr>
        <w:t xml:space="preserve"> genes were PLK1, PIF1</w:t>
      </w:r>
      <w:r w:rsidR="004C1928">
        <w:rPr>
          <w:rFonts w:cstheme="minorHAnsi"/>
          <w:color w:val="333333"/>
          <w:sz w:val="24"/>
          <w:szCs w:val="24"/>
          <w:shd w:val="clear" w:color="auto" w:fill="FFFFFF"/>
        </w:rPr>
        <w:t>,</w:t>
      </w:r>
      <w:r>
        <w:rPr>
          <w:rFonts w:cstheme="minorHAnsi"/>
          <w:color w:val="333333"/>
          <w:sz w:val="24"/>
          <w:szCs w:val="24"/>
          <w:shd w:val="clear" w:color="auto" w:fill="FFFFFF"/>
        </w:rPr>
        <w:t xml:space="preserve"> and DLGAP5. PLK1 is a </w:t>
      </w:r>
      <w:r w:rsidR="004C1928">
        <w:rPr>
          <w:rFonts w:cstheme="minorHAnsi"/>
          <w:color w:val="333333"/>
          <w:sz w:val="24"/>
          <w:szCs w:val="24"/>
          <w:shd w:val="clear" w:color="auto" w:fill="FFFFFF"/>
        </w:rPr>
        <w:t>gene that belongs to the CDC5/Polo subfamily</w:t>
      </w:r>
      <w:r w:rsidR="00792CEA">
        <w:rPr>
          <w:rFonts w:cstheme="minorHAnsi"/>
          <w:color w:val="333333"/>
          <w:sz w:val="24"/>
          <w:szCs w:val="24"/>
          <w:shd w:val="clear" w:color="auto" w:fill="FFFFFF"/>
        </w:rPr>
        <w:t xml:space="preserve"> </w:t>
      </w:r>
      <w:r w:rsidR="00557AF3">
        <w:rPr>
          <w:rFonts w:cstheme="minorHAnsi"/>
          <w:color w:val="333333"/>
          <w:sz w:val="24"/>
          <w:szCs w:val="24"/>
          <w:shd w:val="clear" w:color="auto" w:fill="FFFFFF"/>
        </w:rPr>
        <w:t xml:space="preserve">that has </w:t>
      </w:r>
      <w:r w:rsidR="00C007A5">
        <w:rPr>
          <w:rFonts w:cstheme="minorHAnsi"/>
          <w:color w:val="333333"/>
          <w:sz w:val="24"/>
          <w:szCs w:val="24"/>
          <w:shd w:val="clear" w:color="auto" w:fill="FFFFFF"/>
        </w:rPr>
        <w:t xml:space="preserve">an </w:t>
      </w:r>
      <w:r w:rsidR="00557AF3">
        <w:rPr>
          <w:rFonts w:cstheme="minorHAnsi"/>
          <w:color w:val="333333"/>
          <w:sz w:val="24"/>
          <w:szCs w:val="24"/>
          <w:shd w:val="clear" w:color="auto" w:fill="FFFFFF"/>
        </w:rPr>
        <w:t>important part in cell cycle progression,</w:t>
      </w:r>
      <w:r w:rsidR="00C007A5">
        <w:rPr>
          <w:rFonts w:cstheme="minorHAnsi"/>
          <w:color w:val="333333"/>
          <w:sz w:val="24"/>
          <w:szCs w:val="24"/>
          <w:shd w:val="clear" w:color="auto" w:fill="FFFFFF"/>
        </w:rPr>
        <w:t xml:space="preserve"> and </w:t>
      </w:r>
      <w:r w:rsidR="003A6783">
        <w:rPr>
          <w:rFonts w:cstheme="minorHAnsi"/>
          <w:color w:val="333333"/>
          <w:sz w:val="24"/>
          <w:szCs w:val="24"/>
          <w:shd w:val="clear" w:color="auto" w:fill="FFFFFF"/>
        </w:rPr>
        <w:t>specifically,</w:t>
      </w:r>
      <w:r w:rsidR="00C007A5">
        <w:rPr>
          <w:rFonts w:cstheme="minorHAnsi"/>
          <w:color w:val="333333"/>
          <w:sz w:val="24"/>
          <w:szCs w:val="24"/>
          <w:shd w:val="clear" w:color="auto" w:fill="FFFFFF"/>
        </w:rPr>
        <w:t xml:space="preserve"> PLK1 has a key role in some stages of mitosis from </w:t>
      </w:r>
      <w:r w:rsidR="003A6783">
        <w:rPr>
          <w:rFonts w:cstheme="minorHAnsi"/>
          <w:color w:val="333333"/>
          <w:sz w:val="24"/>
          <w:szCs w:val="24"/>
          <w:shd w:val="clear" w:color="auto" w:fill="FFFFFF"/>
        </w:rPr>
        <w:t>entry</w:t>
      </w:r>
      <w:r w:rsidR="00C007A5">
        <w:rPr>
          <w:rFonts w:cstheme="minorHAnsi"/>
          <w:color w:val="333333"/>
          <w:sz w:val="24"/>
          <w:szCs w:val="24"/>
          <w:shd w:val="clear" w:color="auto" w:fill="FFFFFF"/>
        </w:rPr>
        <w:t xml:space="preserve"> into </w:t>
      </w:r>
      <w:r w:rsidR="003A6783">
        <w:rPr>
          <w:rFonts w:cstheme="minorHAnsi"/>
          <w:color w:val="333333"/>
          <w:sz w:val="24"/>
          <w:szCs w:val="24"/>
          <w:shd w:val="clear" w:color="auto" w:fill="FFFFFF"/>
        </w:rPr>
        <w:t xml:space="preserve">the </w:t>
      </w:r>
      <w:r w:rsidR="00C007A5">
        <w:rPr>
          <w:rFonts w:cstheme="minorHAnsi"/>
          <w:color w:val="333333"/>
          <w:sz w:val="24"/>
          <w:szCs w:val="24"/>
          <w:shd w:val="clear" w:color="auto" w:fill="FFFFFF"/>
        </w:rPr>
        <w:t>M phase and exit the mitosis.</w:t>
      </w:r>
      <w:r w:rsidR="004407DE">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EndPr/>
        <w:sdtContent>
          <w:r w:rsidR="00981263" w:rsidRPr="00981263">
            <w:rPr>
              <w:rFonts w:cstheme="minorHAnsi"/>
              <w:color w:val="000000"/>
              <w:sz w:val="24"/>
              <w:szCs w:val="24"/>
              <w:shd w:val="clear" w:color="auto" w:fill="FFFFFF"/>
            </w:rPr>
            <w:t>(Kim et al., 2013)</w:t>
          </w:r>
        </w:sdtContent>
      </w:sdt>
      <w:r w:rsidR="001308EF">
        <w:rPr>
          <w:rFonts w:cstheme="minorHAnsi"/>
          <w:color w:val="333333"/>
          <w:sz w:val="24"/>
          <w:szCs w:val="24"/>
          <w:shd w:val="clear" w:color="auto" w:fill="FFFFFF"/>
        </w:rPr>
        <w:t xml:space="preserve">Previous </w:t>
      </w:r>
      <w:r w:rsidR="00161E6D">
        <w:rPr>
          <w:rFonts w:cstheme="minorHAnsi"/>
          <w:color w:val="333333"/>
          <w:sz w:val="24"/>
          <w:szCs w:val="24"/>
          <w:shd w:val="clear" w:color="auto" w:fill="FFFFFF"/>
        </w:rPr>
        <w:t xml:space="preserve">research </w:t>
      </w:r>
      <w:r w:rsidR="006A1A53">
        <w:rPr>
          <w:rFonts w:cstheme="minorHAnsi"/>
          <w:color w:val="333333"/>
          <w:sz w:val="24"/>
          <w:szCs w:val="24"/>
          <w:shd w:val="clear" w:color="auto" w:fill="FFFFFF"/>
        </w:rPr>
        <w:t>suggest</w:t>
      </w:r>
      <w:r w:rsidR="003976AE">
        <w:rPr>
          <w:rFonts w:cstheme="minorHAnsi"/>
          <w:color w:val="333333"/>
          <w:sz w:val="24"/>
          <w:szCs w:val="24"/>
          <w:shd w:val="clear" w:color="auto" w:fill="FFFFFF"/>
        </w:rPr>
        <w:t>s</w:t>
      </w:r>
      <w:r w:rsidR="001308EF">
        <w:rPr>
          <w:rFonts w:cstheme="minorHAnsi"/>
          <w:color w:val="333333"/>
          <w:sz w:val="24"/>
          <w:szCs w:val="24"/>
          <w:shd w:val="clear" w:color="auto" w:fill="FFFFFF"/>
        </w:rPr>
        <w:t xml:space="preserve"> that</w:t>
      </w:r>
      <w:r w:rsidR="006A1A53">
        <w:rPr>
          <w:rFonts w:cstheme="minorHAnsi"/>
          <w:color w:val="333333"/>
          <w:sz w:val="24"/>
          <w:szCs w:val="24"/>
          <w:shd w:val="clear" w:color="auto" w:fill="FFFFFF"/>
        </w:rPr>
        <w:t xml:space="preserve"> </w:t>
      </w:r>
      <w:r w:rsidR="00E95CB1">
        <w:rPr>
          <w:rFonts w:cstheme="minorHAnsi"/>
          <w:color w:val="333333"/>
          <w:sz w:val="24"/>
          <w:szCs w:val="24"/>
          <w:shd w:val="clear" w:color="auto" w:fill="FFFFFF"/>
        </w:rPr>
        <w:t xml:space="preserve">PLK1 can be a </w:t>
      </w:r>
      <w:r w:rsidR="00FA17B6">
        <w:rPr>
          <w:rFonts w:cstheme="minorHAnsi"/>
          <w:color w:val="333333"/>
          <w:sz w:val="24"/>
          <w:szCs w:val="24"/>
          <w:shd w:val="clear" w:color="auto" w:fill="FFFFFF"/>
        </w:rPr>
        <w:t xml:space="preserve">good therapeutic target for cancer because it will decrease cancer cell survival. On top of it, also there has been a connection between </w:t>
      </w:r>
      <w:r w:rsidR="00E46160">
        <w:rPr>
          <w:rFonts w:cstheme="minorHAnsi"/>
          <w:color w:val="333333"/>
          <w:sz w:val="24"/>
          <w:szCs w:val="24"/>
          <w:shd w:val="clear" w:color="auto" w:fill="FFFFFF"/>
        </w:rPr>
        <w:t>low expression</w:t>
      </w:r>
      <w:r w:rsidR="00FA17B6">
        <w:rPr>
          <w:rFonts w:cstheme="minorHAnsi"/>
          <w:color w:val="333333"/>
          <w:sz w:val="24"/>
          <w:szCs w:val="24"/>
          <w:shd w:val="clear" w:color="auto" w:fill="FFFFFF"/>
        </w:rPr>
        <w:t xml:space="preserve"> of PLK1 and higher overall survival</w:t>
      </w:r>
      <w:r w:rsidR="00087902">
        <w:rPr>
          <w:rFonts w:cstheme="minorHAnsi"/>
          <w:color w:val="333333"/>
          <w:sz w:val="24"/>
          <w:szCs w:val="24"/>
          <w:shd w:val="clear" w:color="auto" w:fill="FFFFFF"/>
        </w:rPr>
        <w:t>.</w:t>
      </w:r>
      <w:sdt>
        <w:sdtPr>
          <w:rPr>
            <w:rFonts w:cstheme="minorHAnsi"/>
            <w:color w:val="000000"/>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EndPr/>
        <w:sdtContent>
          <w:r w:rsidR="00981263" w:rsidRPr="00981263">
            <w:rPr>
              <w:rFonts w:cstheme="minorHAnsi"/>
              <w:color w:val="000000"/>
              <w:sz w:val="24"/>
              <w:szCs w:val="24"/>
              <w:shd w:val="clear" w:color="auto" w:fill="FFFFFF"/>
            </w:rPr>
            <w:t>(</w:t>
          </w:r>
          <w:proofErr w:type="spellStart"/>
          <w:r w:rsidR="00981263" w:rsidRPr="00981263">
            <w:rPr>
              <w:rFonts w:cstheme="minorHAnsi"/>
              <w:color w:val="000000"/>
              <w:sz w:val="24"/>
              <w:szCs w:val="24"/>
              <w:shd w:val="clear" w:color="auto" w:fill="FFFFFF"/>
            </w:rPr>
            <w:t>Spänkuch</w:t>
          </w:r>
          <w:proofErr w:type="spellEnd"/>
          <w:r w:rsidR="00981263" w:rsidRPr="00981263">
            <w:rPr>
              <w:rFonts w:cstheme="minorHAnsi"/>
              <w:color w:val="000000"/>
              <w:sz w:val="24"/>
              <w:szCs w:val="24"/>
              <w:shd w:val="clear" w:color="auto" w:fill="FFFFFF"/>
            </w:rPr>
            <w:t xml:space="preserve"> et al., 2008)</w:t>
          </w:r>
        </w:sdtContent>
      </w:sdt>
      <w:r w:rsidR="007A11C5">
        <w:rPr>
          <w:rFonts w:cstheme="minorHAnsi"/>
          <w:color w:val="000000"/>
          <w:sz w:val="24"/>
          <w:szCs w:val="24"/>
          <w:shd w:val="clear" w:color="auto" w:fill="FFFFFF"/>
        </w:rPr>
        <w:t>.</w:t>
      </w:r>
    </w:p>
    <w:p w14:paraId="64D34CB3" w14:textId="041719ED" w:rsidR="001C790F" w:rsidRDefault="00F22D28" w:rsidP="000941BB">
      <w:pPr>
        <w:rPr>
          <w:rFonts w:cstheme="minorHAnsi"/>
          <w:color w:val="000000"/>
          <w:sz w:val="24"/>
          <w:szCs w:val="24"/>
          <w:shd w:val="clear" w:color="auto" w:fill="FFFFFF"/>
        </w:rPr>
      </w:pPr>
      <w:r>
        <w:rPr>
          <w:noProof/>
        </w:rPr>
        <w:lastRenderedPageBreak/>
        <mc:AlternateContent>
          <mc:Choice Requires="wps">
            <w:drawing>
              <wp:anchor distT="0" distB="0" distL="114300" distR="114300" simplePos="0" relativeHeight="251664387" behindDoc="0" locked="0" layoutInCell="1" allowOverlap="1" wp14:anchorId="3E51F0C1" wp14:editId="6A491B18">
                <wp:simplePos x="0" y="0"/>
                <wp:positionH relativeFrom="margin">
                  <wp:align>right</wp:align>
                </wp:positionH>
                <wp:positionV relativeFrom="paragraph">
                  <wp:posOffset>4114800</wp:posOffset>
                </wp:positionV>
                <wp:extent cx="5731510" cy="635"/>
                <wp:effectExtent l="0" t="0" r="2540" b="0"/>
                <wp:wrapSquare wrapText="bothSides"/>
                <wp:docPr id="6" name="Text Box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51F0C1" id="Text Box 6" o:spid="_x0000_s1029" type="#_x0000_t202" style="position:absolute;margin-left:400.1pt;margin-top:324pt;width:451.3pt;height:.05pt;z-index:251664387;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bPf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" stroked="f">
                <v:textbox style="mso-fit-shape-to-text:t" inset="0,0,0,0">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v:textbox>
                <w10:wrap type="square" anchorx="margin"/>
              </v:shape>
            </w:pict>
          </mc:Fallback>
        </mc:AlternateContent>
      </w:r>
      <w:r w:rsidR="000941BB">
        <w:rPr>
          <w:noProof/>
        </w:rPr>
        <w:drawing>
          <wp:anchor distT="0" distB="0" distL="114300" distR="114300" simplePos="0" relativeHeight="251662339" behindDoc="0" locked="0" layoutInCell="1" allowOverlap="1" wp14:anchorId="181B3E14" wp14:editId="054A3DF7">
            <wp:simplePos x="0" y="0"/>
            <wp:positionH relativeFrom="margin">
              <wp:posOffset>-2540</wp:posOffset>
            </wp:positionH>
            <wp:positionV relativeFrom="paragraph">
              <wp:posOffset>827101</wp:posOffset>
            </wp:positionV>
            <wp:extent cx="5731510" cy="3538220"/>
            <wp:effectExtent l="0" t="0" r="2540" b="5080"/>
            <wp:wrapSquare wrapText="bothSides"/>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anchor>
        </w:drawing>
      </w:r>
      <w:r w:rsidR="007A11C5">
        <w:rPr>
          <w:rFonts w:cstheme="minorHAnsi"/>
          <w:color w:val="333333"/>
          <w:sz w:val="24"/>
          <w:szCs w:val="24"/>
          <w:shd w:val="clear" w:color="auto" w:fill="FFFFFF"/>
        </w:rPr>
        <w:t>Another gene that was downr</w:t>
      </w:r>
      <w:r w:rsidR="00A45577">
        <w:rPr>
          <w:rFonts w:cstheme="minorHAnsi"/>
          <w:color w:val="333333"/>
          <w:sz w:val="24"/>
          <w:szCs w:val="24"/>
          <w:shd w:val="clear" w:color="auto" w:fill="FFFFFF"/>
        </w:rPr>
        <w:t>egulated was DLGAP5</w:t>
      </w:r>
      <w:r w:rsidR="00B359CA">
        <w:rPr>
          <w:rFonts w:cstheme="minorHAnsi"/>
          <w:color w:val="333333"/>
          <w:sz w:val="24"/>
          <w:szCs w:val="24"/>
          <w:shd w:val="clear" w:color="auto" w:fill="FFFFFF"/>
        </w:rPr>
        <w:t xml:space="preserve">, a gene </w:t>
      </w:r>
      <w:r w:rsidR="00FF7A9F">
        <w:rPr>
          <w:rFonts w:cstheme="minorHAnsi"/>
          <w:color w:val="333333"/>
          <w:sz w:val="24"/>
          <w:szCs w:val="24"/>
          <w:shd w:val="clear" w:color="auto" w:fill="FFFFFF"/>
        </w:rPr>
        <w:t>that</w:t>
      </w:r>
      <w:r w:rsidR="00B359CA">
        <w:rPr>
          <w:rFonts w:cstheme="minorHAnsi"/>
          <w:color w:val="333333"/>
          <w:sz w:val="24"/>
          <w:szCs w:val="24"/>
          <w:shd w:val="clear" w:color="auto" w:fill="FFFFFF"/>
        </w:rPr>
        <w:t xml:space="preserve"> is a cell cycle regulator involved in carcinogenesis</w:t>
      </w:r>
      <w:r w:rsidR="00777F23">
        <w:rPr>
          <w:rFonts w:cstheme="minorHAnsi"/>
          <w:color w:val="333333"/>
          <w:sz w:val="24"/>
          <w:szCs w:val="24"/>
          <w:shd w:val="clear" w:color="auto" w:fill="FFFFFF"/>
        </w:rPr>
        <w:t xml:space="preserve">. High expression of </w:t>
      </w:r>
      <w:r w:rsidR="00FF7A9F">
        <w:rPr>
          <w:rFonts w:cstheme="minorHAnsi"/>
          <w:color w:val="333333"/>
          <w:sz w:val="24"/>
          <w:szCs w:val="24"/>
          <w:shd w:val="clear" w:color="auto" w:fill="FFFFFF"/>
        </w:rPr>
        <w:t>this gene</w:t>
      </w:r>
      <w:r w:rsidR="00777F23">
        <w:rPr>
          <w:rFonts w:cstheme="minorHAnsi"/>
          <w:color w:val="333333"/>
          <w:sz w:val="24"/>
          <w:szCs w:val="24"/>
          <w:shd w:val="clear" w:color="auto" w:fill="FFFFFF"/>
        </w:rPr>
        <w:t xml:space="preserve"> is associated with </w:t>
      </w:r>
      <w:r w:rsidR="00FF7A9F">
        <w:rPr>
          <w:rFonts w:cstheme="minorHAnsi"/>
          <w:color w:val="333333"/>
          <w:sz w:val="24"/>
          <w:szCs w:val="24"/>
          <w:shd w:val="clear" w:color="auto" w:fill="FFFFFF"/>
        </w:rPr>
        <w:t xml:space="preserve">a </w:t>
      </w:r>
      <w:r w:rsidR="00777F23">
        <w:rPr>
          <w:rFonts w:cstheme="minorHAnsi"/>
          <w:color w:val="333333"/>
          <w:sz w:val="24"/>
          <w:szCs w:val="24"/>
          <w:shd w:val="clear" w:color="auto" w:fill="FFFFFF"/>
        </w:rPr>
        <w:t>less favorable overall survival rate.</w:t>
      </w:r>
      <w:r w:rsidR="00BF148C">
        <w:rPr>
          <w:rFonts w:cstheme="minorHAnsi"/>
          <w:color w:val="333333"/>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DefaultPlaceholder_-1854013440"/>
          </w:placeholder>
        </w:sdtPr>
        <w:sdtEndPr/>
        <w:sdtContent>
          <w:r w:rsidR="00981263" w:rsidRPr="00981263">
            <w:rPr>
              <w:rFonts w:cstheme="minorHAnsi"/>
              <w:color w:val="000000"/>
              <w:sz w:val="24"/>
              <w:szCs w:val="24"/>
              <w:shd w:val="clear" w:color="auto" w:fill="FFFFFF"/>
            </w:rPr>
            <w:t>(Xu et al., 2020)</w:t>
          </w:r>
        </w:sdtContent>
      </w:sdt>
    </w:p>
    <w:p w14:paraId="3C579D39" w14:textId="5D5D7E74" w:rsidR="00D036E1" w:rsidRDefault="00D036E1" w:rsidP="004D0F55">
      <w:pPr>
        <w:rPr>
          <w:rFonts w:cstheme="minorHAnsi"/>
          <w:color w:val="000000"/>
          <w:sz w:val="24"/>
          <w:szCs w:val="24"/>
          <w:shd w:val="clear" w:color="auto" w:fill="FFFFFF"/>
          <w:rtl/>
        </w:rPr>
      </w:pPr>
    </w:p>
    <w:p w14:paraId="496A0A19" w14:textId="5C156777" w:rsidR="009759DB" w:rsidRDefault="003874DB" w:rsidP="00CA7D3C">
      <w:pPr>
        <w:jc w:val="both"/>
        <w:rPr>
          <w:rFonts w:cstheme="minorHAnsi"/>
          <w:color w:val="000000"/>
          <w:sz w:val="24"/>
          <w:szCs w:val="24"/>
          <w:shd w:val="clear" w:color="auto" w:fill="FFFFFF"/>
        </w:rPr>
      </w:pPr>
      <w:r>
        <w:rPr>
          <w:rFonts w:cstheme="minorHAnsi"/>
          <w:color w:val="000000"/>
          <w:sz w:val="24"/>
          <w:szCs w:val="24"/>
          <w:shd w:val="clear" w:color="auto" w:fill="FFFFFF"/>
        </w:rPr>
        <w:t>We ran PCA on the</w:t>
      </w:r>
      <w:r w:rsidR="004633F9">
        <w:rPr>
          <w:rFonts w:cstheme="minorHAnsi"/>
          <w:color w:val="000000"/>
          <w:sz w:val="24"/>
          <w:szCs w:val="24"/>
          <w:shd w:val="clear" w:color="auto" w:fill="FFFFFF"/>
        </w:rPr>
        <w:t xml:space="preserve"> count’s matrix of ZNA</w:t>
      </w:r>
      <w:r>
        <w:rPr>
          <w:rFonts w:cstheme="minorHAnsi"/>
          <w:color w:val="000000"/>
          <w:sz w:val="24"/>
          <w:szCs w:val="24"/>
          <w:shd w:val="clear" w:color="auto" w:fill="FFFFFF"/>
        </w:rPr>
        <w:t xml:space="preserve"> a</w:t>
      </w:r>
      <w:r w:rsidR="004633F9">
        <w:rPr>
          <w:rFonts w:cstheme="minorHAnsi"/>
          <w:color w:val="000000"/>
          <w:sz w:val="24"/>
          <w:szCs w:val="24"/>
          <w:shd w:val="clear" w:color="auto" w:fill="FFFFFF"/>
        </w:rPr>
        <w:t xml:space="preserve">fter applying variance stabilizing transformation – VST function for negative binomial data with a dispersion-mean, to get a </w:t>
      </w:r>
      <w:r w:rsidR="00D036E1">
        <w:rPr>
          <w:rFonts w:cstheme="minorHAnsi"/>
          <w:color w:val="000000"/>
          <w:sz w:val="24"/>
          <w:szCs w:val="24"/>
          <w:shd w:val="clear" w:color="auto" w:fill="FFFFFF"/>
        </w:rPr>
        <w:t>different</w:t>
      </w:r>
      <w:r w:rsidR="00BC1F04">
        <w:rPr>
          <w:rFonts w:cstheme="minorHAnsi"/>
          <w:color w:val="000000"/>
          <w:sz w:val="24"/>
          <w:szCs w:val="24"/>
          <w:shd w:val="clear" w:color="auto" w:fill="FFFFFF"/>
        </w:rPr>
        <w:t xml:space="preserve"> view</w:t>
      </w:r>
      <w:r w:rsidR="004633F9">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of</w:t>
      </w:r>
      <w:r w:rsidR="004633F9">
        <w:rPr>
          <w:rFonts w:cstheme="minorHAnsi"/>
          <w:color w:val="000000"/>
          <w:sz w:val="24"/>
          <w:szCs w:val="24"/>
          <w:shd w:val="clear" w:color="auto" w:fill="FFFFFF"/>
        </w:rPr>
        <w:t xml:space="preserve"> the possible clustering</w:t>
      </w:r>
    </w:p>
    <w:p w14:paraId="6E55EB52" w14:textId="77777777" w:rsidR="008D13B6" w:rsidRDefault="009759DB" w:rsidP="00CA7D3C">
      <w:pPr>
        <w:jc w:val="both"/>
        <w:rPr>
          <w:rFonts w:cstheme="minorHAnsi"/>
          <w:color w:val="000000"/>
          <w:sz w:val="24"/>
          <w:szCs w:val="24"/>
          <w:shd w:val="clear" w:color="auto" w:fill="FFFFFF"/>
        </w:rPr>
      </w:pPr>
      <w:r>
        <w:rPr>
          <w:rFonts w:cstheme="minorHAnsi"/>
          <w:color w:val="000000"/>
          <w:sz w:val="24"/>
          <w:szCs w:val="24"/>
          <w:shd w:val="clear" w:color="auto" w:fill="FFFFFF"/>
        </w:rPr>
        <w:t xml:space="preserve">PC1 - </w:t>
      </w:r>
      <w:r w:rsidRPr="009759DB">
        <w:rPr>
          <w:rFonts w:cstheme="minorHAnsi"/>
          <w:color w:val="000000"/>
          <w:sz w:val="24"/>
          <w:szCs w:val="24"/>
          <w:shd w:val="clear" w:color="auto" w:fill="FFFFFF"/>
        </w:rPr>
        <w:t xml:space="preserve">This is the gene that holds for </w:t>
      </w:r>
      <w:r>
        <w:rPr>
          <w:rFonts w:cstheme="minorHAnsi"/>
          <w:color w:val="000000"/>
          <w:sz w:val="24"/>
          <w:szCs w:val="24"/>
          <w:shd w:val="clear" w:color="auto" w:fill="FFFFFF"/>
        </w:rPr>
        <w:t>72</w:t>
      </w:r>
      <w:r w:rsidRPr="009759DB">
        <w:rPr>
          <w:rFonts w:cstheme="minorHAnsi"/>
          <w:color w:val="000000"/>
          <w:sz w:val="24"/>
          <w:szCs w:val="24"/>
          <w:shd w:val="clear" w:color="auto" w:fill="FFFFFF"/>
        </w:rPr>
        <w:t>% of the variation. It is most accountable for variation between</w:t>
      </w:r>
      <w:r>
        <w:rPr>
          <w:rFonts w:cstheme="minorHAnsi"/>
          <w:color w:val="000000"/>
          <w:sz w:val="24"/>
          <w:szCs w:val="24"/>
          <w:shd w:val="clear" w:color="auto" w:fill="FFFFFF"/>
        </w:rPr>
        <w:t xml:space="preserve"> the different samples. PC2 – is the gene that holds for 16% of the variation a</w:t>
      </w:r>
      <w:r w:rsidR="008D13B6">
        <w:rPr>
          <w:rFonts w:cstheme="minorHAnsi"/>
          <w:color w:val="000000"/>
          <w:sz w:val="24"/>
          <w:szCs w:val="24"/>
          <w:shd w:val="clear" w:color="auto" w:fill="FFFFFF"/>
        </w:rPr>
        <w:t>nd i</w:t>
      </w:r>
      <w:r w:rsidR="008D13B6" w:rsidRPr="008D13B6">
        <w:rPr>
          <w:rFonts w:cstheme="minorHAnsi"/>
          <w:color w:val="000000"/>
          <w:sz w:val="24"/>
          <w:szCs w:val="24"/>
          <w:shd w:val="clear" w:color="auto" w:fill="FFFFFF"/>
        </w:rPr>
        <w:t>t is the second most accountable for variation</w:t>
      </w:r>
      <w:r w:rsidR="004633F9">
        <w:rPr>
          <w:rFonts w:cstheme="minorHAnsi"/>
          <w:color w:val="000000"/>
          <w:sz w:val="24"/>
          <w:szCs w:val="24"/>
          <w:shd w:val="clear" w:color="auto" w:fill="FFFFFF"/>
        </w:rPr>
        <w:t>.</w:t>
      </w:r>
      <w:r w:rsidR="008E1D59">
        <w:rPr>
          <w:rFonts w:cstheme="minorHAnsi"/>
          <w:color w:val="000000"/>
          <w:sz w:val="24"/>
          <w:szCs w:val="24"/>
          <w:shd w:val="clear" w:color="auto" w:fill="FFFFFF"/>
        </w:rPr>
        <w:t xml:space="preserve"> </w:t>
      </w:r>
    </w:p>
    <w:p w14:paraId="3A10D396" w14:textId="2CA5E8E3" w:rsidR="001C790F" w:rsidRDefault="00B62CF3" w:rsidP="00CA7D3C">
      <w:pPr>
        <w:jc w:val="both"/>
        <w:rPr>
          <w:rFonts w:cstheme="minorHAnsi"/>
          <w:color w:val="000000"/>
          <w:sz w:val="24"/>
          <w:szCs w:val="24"/>
          <w:shd w:val="clear" w:color="auto" w:fill="FFFFFF"/>
          <w:rtl/>
        </w:rPr>
      </w:pPr>
      <w:r>
        <w:rPr>
          <w:rFonts w:cstheme="minorHAnsi"/>
          <w:color w:val="000000"/>
          <w:sz w:val="24"/>
          <w:szCs w:val="24"/>
          <w:shd w:val="clear" w:color="auto" w:fill="FFFFFF"/>
        </w:rPr>
        <w:t xml:space="preserve">As we can see in figure </w:t>
      </w:r>
      <w:r w:rsidR="00C81EF6">
        <w:rPr>
          <w:rFonts w:cstheme="minorHAnsi" w:hint="cs"/>
          <w:color w:val="000000"/>
          <w:sz w:val="24"/>
          <w:szCs w:val="24"/>
          <w:shd w:val="clear" w:color="auto" w:fill="FFFFFF"/>
          <w:rtl/>
        </w:rPr>
        <w:t>4</w:t>
      </w:r>
      <w:r w:rsidR="00C81EF6">
        <w:rPr>
          <w:rFonts w:cstheme="minorHAnsi"/>
          <w:color w:val="000000"/>
          <w:sz w:val="24"/>
          <w:szCs w:val="24"/>
          <w:shd w:val="clear" w:color="auto" w:fill="FFFFFF"/>
        </w:rPr>
        <w:t>,</w:t>
      </w:r>
      <w:r w:rsidR="001E5AEA">
        <w:rPr>
          <w:rFonts w:cstheme="minorHAnsi"/>
          <w:color w:val="000000"/>
          <w:sz w:val="24"/>
          <w:szCs w:val="24"/>
          <w:shd w:val="clear" w:color="auto" w:fill="FFFFFF"/>
        </w:rPr>
        <w:t xml:space="preserve"> </w:t>
      </w:r>
      <w:r w:rsidR="00C81EF6">
        <w:rPr>
          <w:rFonts w:cstheme="minorHAnsi"/>
          <w:color w:val="000000"/>
          <w:sz w:val="24"/>
          <w:szCs w:val="24"/>
          <w:shd w:val="clear" w:color="auto" w:fill="FFFFFF"/>
        </w:rPr>
        <w:t xml:space="preserve">The </w:t>
      </w:r>
      <w:r w:rsidR="001E5AEA">
        <w:rPr>
          <w:rFonts w:cstheme="minorHAnsi"/>
          <w:color w:val="000000"/>
          <w:sz w:val="24"/>
          <w:szCs w:val="24"/>
          <w:shd w:val="clear" w:color="auto" w:fill="FFFFFF"/>
        </w:rPr>
        <w:t>DMSO</w:t>
      </w:r>
      <w:r w:rsidR="00C81EF6">
        <w:rPr>
          <w:rFonts w:cstheme="minorHAnsi"/>
          <w:color w:val="000000"/>
          <w:sz w:val="24"/>
          <w:szCs w:val="24"/>
          <w:shd w:val="clear" w:color="auto" w:fill="FFFFFF"/>
        </w:rPr>
        <w:t xml:space="preserve"> </w:t>
      </w:r>
      <w:r w:rsidR="009759DB">
        <w:rPr>
          <w:rFonts w:cstheme="minorHAnsi"/>
          <w:color w:val="000000"/>
          <w:sz w:val="24"/>
          <w:szCs w:val="24"/>
          <w:shd w:val="clear" w:color="auto" w:fill="FFFFFF"/>
        </w:rPr>
        <w:t>samples</w:t>
      </w:r>
      <w:r w:rsidR="001E5AEA">
        <w:rPr>
          <w:rFonts w:cstheme="minorHAnsi"/>
          <w:color w:val="000000"/>
          <w:sz w:val="24"/>
          <w:szCs w:val="24"/>
          <w:shd w:val="clear" w:color="auto" w:fill="FFFFFF"/>
        </w:rPr>
        <w:t xml:space="preserve"> can be divided into two clusters (each cluster for a different amount of time, 3 and 12 hours) but they are still close enough as expected. What is </w:t>
      </w:r>
      <w:r w:rsidR="00271E95">
        <w:rPr>
          <w:rFonts w:cstheme="minorHAnsi"/>
          <w:color w:val="000000"/>
          <w:sz w:val="24"/>
          <w:szCs w:val="24"/>
          <w:shd w:val="clear" w:color="auto" w:fill="FFFFFF"/>
        </w:rPr>
        <w:t>interesting to see is that the samples after 3 hours of ZNA treatment and the samples after 12 hours of ZNA treatment are quite far from each other</w:t>
      </w:r>
      <w:r w:rsidR="00FD56AF">
        <w:rPr>
          <w:rFonts w:cstheme="minorHAnsi"/>
          <w:color w:val="000000"/>
          <w:sz w:val="24"/>
          <w:szCs w:val="24"/>
          <w:shd w:val="clear" w:color="auto" w:fill="FFFFFF"/>
        </w:rPr>
        <w:t xml:space="preserve"> in both the PC1 (x-axis) and PC2(y-axis). </w:t>
      </w:r>
      <w:r w:rsidR="00096F00">
        <w:rPr>
          <w:rFonts w:cstheme="minorHAnsi"/>
          <w:color w:val="000000"/>
          <w:sz w:val="24"/>
          <w:szCs w:val="24"/>
          <w:shd w:val="clear" w:color="auto" w:fill="FFFFFF"/>
          <w:rtl/>
        </w:rPr>
        <w:br/>
      </w:r>
      <w:r w:rsidR="00096F00">
        <w:rPr>
          <w:rFonts w:cstheme="minorHAnsi" w:hint="cs"/>
          <w:color w:val="000000"/>
          <w:sz w:val="24"/>
          <w:szCs w:val="24"/>
          <w:shd w:val="clear" w:color="auto" w:fill="FFFFFF"/>
        </w:rPr>
        <w:t>W</w:t>
      </w:r>
      <w:r w:rsidR="00096F00">
        <w:rPr>
          <w:rFonts w:cstheme="minorHAnsi"/>
          <w:color w:val="000000"/>
          <w:sz w:val="24"/>
          <w:szCs w:val="24"/>
          <w:shd w:val="clear" w:color="auto" w:fill="FFFFFF"/>
        </w:rPr>
        <w:t xml:space="preserve">e can also </w:t>
      </w:r>
      <w:r w:rsidR="003C23B5">
        <w:rPr>
          <w:rFonts w:cstheme="minorHAnsi"/>
          <w:color w:val="000000"/>
          <w:sz w:val="24"/>
          <w:szCs w:val="24"/>
          <w:shd w:val="clear" w:color="auto" w:fill="FFFFFF"/>
        </w:rPr>
        <w:t>notice</w:t>
      </w:r>
      <w:r w:rsidR="00096F00">
        <w:rPr>
          <w:rFonts w:cstheme="minorHAnsi"/>
          <w:color w:val="000000"/>
          <w:sz w:val="24"/>
          <w:szCs w:val="24"/>
          <w:shd w:val="clear" w:color="auto" w:fill="FFFFFF"/>
        </w:rPr>
        <w:t xml:space="preserve"> two things, after 3 hours of treatment the samples have been </w:t>
      </w:r>
      <w:r w:rsidR="00F22DE6">
        <w:rPr>
          <w:rFonts w:cstheme="minorHAnsi"/>
          <w:color w:val="000000"/>
          <w:sz w:val="24"/>
          <w:szCs w:val="24"/>
          <w:shd w:val="clear" w:color="auto" w:fill="FFFFFF"/>
        </w:rPr>
        <w:t>closer</w:t>
      </w:r>
      <w:r w:rsidR="007B22C6">
        <w:rPr>
          <w:rFonts w:cstheme="minorHAnsi"/>
          <w:color w:val="000000"/>
          <w:sz w:val="24"/>
          <w:szCs w:val="24"/>
          <w:shd w:val="clear" w:color="auto" w:fill="FFFFFF"/>
        </w:rPr>
        <w:t xml:space="preserve"> to the DMSO samples </w:t>
      </w:r>
      <w:r w:rsidR="004B00D4">
        <w:rPr>
          <w:rFonts w:cstheme="minorHAnsi"/>
          <w:color w:val="000000"/>
          <w:sz w:val="24"/>
          <w:szCs w:val="24"/>
          <w:shd w:val="clear" w:color="auto" w:fill="FFFFFF"/>
        </w:rPr>
        <w:t xml:space="preserve">on </w:t>
      </w:r>
      <w:r w:rsidR="00F22DE6">
        <w:rPr>
          <w:rFonts w:cstheme="minorHAnsi"/>
          <w:color w:val="000000"/>
          <w:sz w:val="24"/>
          <w:szCs w:val="24"/>
          <w:shd w:val="clear" w:color="auto" w:fill="FFFFFF"/>
        </w:rPr>
        <w:t xml:space="preserve">PC1 but </w:t>
      </w:r>
      <w:r w:rsidR="007068E1">
        <w:rPr>
          <w:rFonts w:cstheme="minorHAnsi"/>
          <w:color w:val="000000"/>
          <w:sz w:val="24"/>
          <w:szCs w:val="24"/>
          <w:shd w:val="clear" w:color="auto" w:fill="FFFFFF"/>
        </w:rPr>
        <w:t>have</w:t>
      </w:r>
      <w:r w:rsidR="00F22DE6">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 xml:space="preserve">a </w:t>
      </w:r>
      <w:r w:rsidR="00F22DE6">
        <w:rPr>
          <w:rFonts w:cstheme="minorHAnsi"/>
          <w:color w:val="000000"/>
          <w:sz w:val="24"/>
          <w:szCs w:val="24"/>
          <w:shd w:val="clear" w:color="auto" w:fill="FFFFFF"/>
        </w:rPr>
        <w:t xml:space="preserve">big difference on PC2, while after 12 hours there is almost no difference in PC2 but </w:t>
      </w:r>
      <w:r w:rsidR="007068E1">
        <w:rPr>
          <w:rFonts w:cstheme="minorHAnsi"/>
          <w:color w:val="000000"/>
          <w:sz w:val="24"/>
          <w:szCs w:val="24"/>
          <w:shd w:val="clear" w:color="auto" w:fill="FFFFFF"/>
        </w:rPr>
        <w:t xml:space="preserve">a </w:t>
      </w:r>
      <w:r w:rsidR="00D76EA6">
        <w:rPr>
          <w:rFonts w:cstheme="minorHAnsi"/>
          <w:color w:val="000000"/>
          <w:sz w:val="24"/>
          <w:szCs w:val="24"/>
          <w:shd w:val="clear" w:color="auto" w:fill="FFFFFF"/>
        </w:rPr>
        <w:t>significant</w:t>
      </w:r>
      <w:r w:rsidR="00027FE3">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difference</w:t>
      </w:r>
      <w:r w:rsidR="00D76EA6">
        <w:rPr>
          <w:rFonts w:cstheme="minorHAnsi"/>
          <w:color w:val="000000"/>
          <w:sz w:val="24"/>
          <w:szCs w:val="24"/>
          <w:shd w:val="clear" w:color="auto" w:fill="FFFFFF"/>
        </w:rPr>
        <w:t xml:space="preserve"> on PC1.</w:t>
      </w:r>
    </w:p>
    <w:p w14:paraId="25CE18C5" w14:textId="58D6AF8D" w:rsidR="001C790F" w:rsidRDefault="001C790F" w:rsidP="00597EF6">
      <w:pPr>
        <w:rPr>
          <w:rFonts w:cstheme="minorHAnsi"/>
          <w:color w:val="000000"/>
          <w:sz w:val="24"/>
          <w:szCs w:val="24"/>
          <w:shd w:val="clear" w:color="auto" w:fill="FFFFFF"/>
        </w:rPr>
      </w:pPr>
    </w:p>
    <w:p w14:paraId="30A188F5" w14:textId="5ED1C8E5" w:rsidR="002C5CC3" w:rsidRDefault="002C5CC3" w:rsidP="00597EF6">
      <w:pPr>
        <w:rPr>
          <w:rFonts w:cstheme="minorHAnsi"/>
          <w:color w:val="000000"/>
          <w:sz w:val="24"/>
          <w:szCs w:val="24"/>
          <w:shd w:val="clear" w:color="auto" w:fill="FFFFFF"/>
        </w:rPr>
      </w:pPr>
    </w:p>
    <w:p w14:paraId="3776456F" w14:textId="63430EE7" w:rsidR="002124C3" w:rsidRDefault="008006C5" w:rsidP="00597EF6">
      <w:pPr>
        <w:rPr>
          <w:rFonts w:cstheme="minorHAnsi"/>
          <w:color w:val="000000"/>
          <w:sz w:val="24"/>
          <w:szCs w:val="24"/>
          <w:shd w:val="clear" w:color="auto" w:fill="FFFFFF"/>
        </w:rPr>
      </w:pPr>
      <w:r>
        <w:rPr>
          <w:noProof/>
        </w:rPr>
        <w:lastRenderedPageBreak/>
        <w:drawing>
          <wp:anchor distT="0" distB="0" distL="114300" distR="114300" simplePos="0" relativeHeight="251665411" behindDoc="0" locked="0" layoutInCell="1" allowOverlap="1" wp14:anchorId="1E9F8F42" wp14:editId="7903930C">
            <wp:simplePos x="0" y="0"/>
            <wp:positionH relativeFrom="margin">
              <wp:align>center</wp:align>
            </wp:positionH>
            <wp:positionV relativeFrom="paragraph">
              <wp:posOffset>0</wp:posOffset>
            </wp:positionV>
            <wp:extent cx="4428490" cy="4572000"/>
            <wp:effectExtent l="0" t="0" r="0" b="0"/>
            <wp:wrapSquare wrapText="bothSides"/>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28490" cy="4572000"/>
                    </a:xfrm>
                    <a:prstGeom prst="rect">
                      <a:avLst/>
                    </a:prstGeom>
                  </pic:spPr>
                </pic:pic>
              </a:graphicData>
            </a:graphic>
            <wp14:sizeRelH relativeFrom="margin">
              <wp14:pctWidth>0</wp14:pctWidth>
            </wp14:sizeRelH>
            <wp14:sizeRelV relativeFrom="margin">
              <wp14:pctHeight>0</wp14:pctHeight>
            </wp14:sizeRelV>
          </wp:anchor>
        </w:drawing>
      </w:r>
    </w:p>
    <w:p w14:paraId="68160892" w14:textId="3053B948" w:rsidR="002124C3" w:rsidRDefault="002124C3" w:rsidP="00597EF6">
      <w:pPr>
        <w:rPr>
          <w:rFonts w:cstheme="minorHAnsi"/>
          <w:color w:val="000000"/>
          <w:sz w:val="24"/>
          <w:szCs w:val="24"/>
          <w:shd w:val="clear" w:color="auto" w:fill="FFFFFF"/>
        </w:rPr>
      </w:pPr>
    </w:p>
    <w:p w14:paraId="16F7DCBF" w14:textId="3DDC39D8" w:rsidR="002124C3" w:rsidRDefault="002124C3" w:rsidP="00597EF6">
      <w:pPr>
        <w:rPr>
          <w:rFonts w:cstheme="minorHAnsi"/>
          <w:color w:val="000000"/>
          <w:sz w:val="24"/>
          <w:szCs w:val="24"/>
          <w:shd w:val="clear" w:color="auto" w:fill="FFFFFF"/>
        </w:rPr>
      </w:pPr>
    </w:p>
    <w:p w14:paraId="44A3DE9F" w14:textId="5DA05AB8" w:rsidR="002124C3" w:rsidRDefault="002124C3" w:rsidP="00597EF6">
      <w:pPr>
        <w:rPr>
          <w:rFonts w:cstheme="minorHAnsi"/>
          <w:color w:val="000000"/>
          <w:sz w:val="24"/>
          <w:szCs w:val="24"/>
          <w:shd w:val="clear" w:color="auto" w:fill="FFFFFF"/>
        </w:rPr>
      </w:pP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p w14:paraId="05E8B2DC" w14:textId="03987104" w:rsidR="006A3F40" w:rsidRDefault="006A3F40" w:rsidP="0012232B">
      <w:pPr>
        <w:rPr>
          <w:rtl/>
        </w:rPr>
      </w:pPr>
    </w:p>
    <w:p w14:paraId="0A3453A3" w14:textId="21949C38" w:rsidR="00571DA2" w:rsidRDefault="00571DA2" w:rsidP="0012232B">
      <w:pPr>
        <w:rPr>
          <w:rtl/>
        </w:rPr>
      </w:pPr>
    </w:p>
    <w:p w14:paraId="5D39D101" w14:textId="6CE441F7" w:rsidR="00571DA2" w:rsidRDefault="00D62286" w:rsidP="0012232B">
      <w:pPr>
        <w:rPr>
          <w:rtl/>
        </w:rPr>
      </w:pPr>
      <w:r>
        <w:rPr>
          <w:noProof/>
        </w:rPr>
        <mc:AlternateContent>
          <mc:Choice Requires="wps">
            <w:drawing>
              <wp:anchor distT="0" distB="0" distL="114300" distR="114300" simplePos="0" relativeHeight="251667459" behindDoc="0" locked="0" layoutInCell="1" allowOverlap="1" wp14:anchorId="42913CBC" wp14:editId="0BC3A4E8">
                <wp:simplePos x="0" y="0"/>
                <wp:positionH relativeFrom="margin">
                  <wp:align>right</wp:align>
                </wp:positionH>
                <wp:positionV relativeFrom="paragraph">
                  <wp:posOffset>426085</wp:posOffset>
                </wp:positionV>
                <wp:extent cx="5731510" cy="635"/>
                <wp:effectExtent l="0" t="0" r="2540" b="0"/>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2913CBC" id="Text Box 3" o:spid="_x0000_s1030" type="#_x0000_t202" style="position:absolute;margin-left:400.1pt;margin-top:33.55pt;width:451.3pt;height:.05pt;z-index:251667459;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0wk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" stroked="f">
                <v:textbox style="mso-fit-shape-to-text:t" inset="0,0,0,0">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v:textbox>
                <w10:wrap type="square" anchorx="margin"/>
              </v:shape>
            </w:pict>
          </mc:Fallback>
        </mc:AlternateContent>
      </w:r>
    </w:p>
    <w:p w14:paraId="31D82384" w14:textId="69D3C4DA" w:rsidR="00571DA2" w:rsidRDefault="00571DA2" w:rsidP="0012232B">
      <w:pPr>
        <w:rPr>
          <w:rtl/>
        </w:rPr>
      </w:pPr>
    </w:p>
    <w:p w14:paraId="67EFE2F0" w14:textId="399C2AC6" w:rsidR="00571DA2" w:rsidRPr="00D62286" w:rsidRDefault="0065358C" w:rsidP="00D62286">
      <w:pPr>
        <w:jc w:val="both"/>
        <w:rPr>
          <w:rFonts w:cstheme="minorHAnsi"/>
          <w:color w:val="000000"/>
          <w:sz w:val="24"/>
          <w:szCs w:val="24"/>
          <w:shd w:val="clear" w:color="auto" w:fill="FFFFFF"/>
        </w:rPr>
      </w:pPr>
      <w:r w:rsidRPr="00D62286">
        <w:rPr>
          <w:sz w:val="24"/>
          <w:szCs w:val="24"/>
        </w:rPr>
        <w:t>W</w:t>
      </w:r>
      <w:r w:rsidR="004A62DF" w:rsidRPr="00D62286">
        <w:rPr>
          <w:sz w:val="24"/>
          <w:szCs w:val="24"/>
        </w:rPr>
        <w:t>e</w:t>
      </w:r>
      <w:r w:rsidRPr="00D62286">
        <w:rPr>
          <w:sz w:val="24"/>
          <w:szCs w:val="24"/>
        </w:rPr>
        <w:t xml:space="preserve"> also ran PCA analysis </w:t>
      </w:r>
      <w:r w:rsidR="00DB3FAF" w:rsidRPr="00D62286">
        <w:rPr>
          <w:rFonts w:cstheme="minorHAnsi"/>
          <w:color w:val="000000"/>
          <w:sz w:val="24"/>
          <w:szCs w:val="24"/>
          <w:shd w:val="clear" w:color="auto" w:fill="FFFFFF"/>
        </w:rPr>
        <w:t>on the count’s matrix of E2 after applying VST</w:t>
      </w:r>
      <w:r w:rsidR="004B5ED7" w:rsidRPr="00D62286">
        <w:rPr>
          <w:rFonts w:cstheme="minorHAnsi"/>
          <w:color w:val="000000"/>
          <w:sz w:val="24"/>
          <w:szCs w:val="24"/>
          <w:shd w:val="clear" w:color="auto" w:fill="FFFFFF"/>
        </w:rPr>
        <w:t>. As we can see in figure 5, The PC1 holds accounts for 63% of the variation and PC2 holds for 16% of the variation.</w:t>
      </w:r>
    </w:p>
    <w:p w14:paraId="3721CF0A" w14:textId="5012F0E3" w:rsidR="004B5ED7" w:rsidRPr="00D62286" w:rsidRDefault="00F93AB8" w:rsidP="00D62286">
      <w:pPr>
        <w:jc w:val="both"/>
        <w:rPr>
          <w:rFonts w:cstheme="minorHAnsi"/>
          <w:color w:val="000000"/>
          <w:sz w:val="24"/>
          <w:szCs w:val="24"/>
          <w:shd w:val="clear" w:color="auto" w:fill="FFFFFF"/>
        </w:rPr>
      </w:pPr>
      <w:r w:rsidRPr="00D62286">
        <w:rPr>
          <w:noProof/>
          <w:sz w:val="24"/>
          <w:szCs w:val="24"/>
        </w:rPr>
        <mc:AlternateContent>
          <mc:Choice Requires="wps">
            <w:drawing>
              <wp:anchor distT="0" distB="0" distL="114300" distR="114300" simplePos="0" relativeHeight="251670531" behindDoc="0" locked="0" layoutInCell="1" allowOverlap="1" wp14:anchorId="061F9B7E" wp14:editId="0926CC07">
                <wp:simplePos x="0" y="0"/>
                <wp:positionH relativeFrom="margin">
                  <wp:align>center</wp:align>
                </wp:positionH>
                <wp:positionV relativeFrom="paragraph">
                  <wp:posOffset>2916389</wp:posOffset>
                </wp:positionV>
                <wp:extent cx="5731510" cy="635"/>
                <wp:effectExtent l="0" t="0" r="2540" b="0"/>
                <wp:wrapSquare wrapText="bothSides"/>
                <wp:docPr id="9" name="Text Box 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C190FC" w14:textId="28CF59A2" w:rsidR="00F93AB8" w:rsidRPr="006461CE" w:rsidRDefault="00F93AB8" w:rsidP="00F93AB8">
                            <w:pPr>
                              <w:pStyle w:val="Caption"/>
                              <w:rPr>
                                <w:noProof/>
                                <w:sz w:val="24"/>
                                <w:szCs w:val="24"/>
                              </w:rPr>
                            </w:pPr>
                            <w:r>
                              <w:t xml:space="preserve">Figure </w:t>
                            </w:r>
                            <w:r w:rsidR="00BF251D">
                              <w:t>6</w:t>
                            </w:r>
                            <w:r>
                              <w:rPr>
                                <w:noProof/>
                              </w:rPr>
                              <w:t>: PCA based on the distance matrix between counts of E2 treated samples, ZNA after 3 hrs samples, and DMSO samples.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61F9B7E" id="Text Box 9" o:spid="_x0000_s1031" type="#_x0000_t202" style="position:absolute;left:0;text-align:left;margin-left:0;margin-top:229.65pt;width:451.3pt;height:.05pt;z-index:25167053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" stroked="f">
                <v:textbox style="mso-fit-shape-to-text:t" inset="0,0,0,0">
                  <w:txbxContent>
                    <w:p w14:paraId="5FC190FC" w14:textId="28CF59A2" w:rsidR="00F93AB8" w:rsidRPr="006461CE" w:rsidRDefault="00F93AB8" w:rsidP="00F93AB8">
                      <w:pPr>
                        <w:pStyle w:val="Caption"/>
                        <w:rPr>
                          <w:noProof/>
                          <w:sz w:val="24"/>
                          <w:szCs w:val="24"/>
                        </w:rPr>
                      </w:pPr>
                      <w:r>
                        <w:t xml:space="preserve">Figure </w:t>
                      </w:r>
                      <w:r w:rsidR="00BF251D">
                        <w:t>6</w:t>
                      </w:r>
                      <w:r>
                        <w:rPr>
                          <w:noProof/>
                        </w:rPr>
                        <w:t>: PCA based on the distance matrix between counts of E2 treated samples, ZNA after 3 hrs samples, and DMSO samples.</w:t>
                      </w:r>
                    </w:p>
                  </w:txbxContent>
                </v:textbox>
                <w10:wrap type="square" anchorx="margin"/>
              </v:shape>
            </w:pict>
          </mc:Fallback>
        </mc:AlternateContent>
      </w:r>
      <w:r w:rsidRPr="00D62286">
        <w:rPr>
          <w:noProof/>
          <w:sz w:val="24"/>
          <w:szCs w:val="24"/>
        </w:rPr>
        <w:drawing>
          <wp:anchor distT="0" distB="0" distL="114300" distR="114300" simplePos="0" relativeHeight="251668483" behindDoc="0" locked="0" layoutInCell="1" allowOverlap="1" wp14:anchorId="434EDD42" wp14:editId="689EAB45">
            <wp:simplePos x="0" y="0"/>
            <wp:positionH relativeFrom="margin">
              <wp:align>center</wp:align>
            </wp:positionH>
            <wp:positionV relativeFrom="paragraph">
              <wp:posOffset>832071</wp:posOffset>
            </wp:positionV>
            <wp:extent cx="5730836" cy="2067339"/>
            <wp:effectExtent l="0" t="0" r="3810" b="9525"/>
            <wp:wrapSquare wrapText="bothSides"/>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20450" b="21114"/>
                    <a:stretch/>
                  </pic:blipFill>
                  <pic:spPr bwMode="auto">
                    <a:xfrm>
                      <a:off x="0" y="0"/>
                      <a:ext cx="5730836" cy="2067339"/>
                    </a:xfrm>
                    <a:prstGeom prst="rect">
                      <a:avLst/>
                    </a:prstGeom>
                    <a:noFill/>
                    <a:ln>
                      <a:noFill/>
                    </a:ln>
                    <a:extLst>
                      <a:ext uri="{53640926-AAD7-44D8-BBD7-CCE9431645EC}">
                        <a14:shadowObscured xmlns:a14="http://schemas.microsoft.com/office/drawing/2010/main"/>
                      </a:ext>
                    </a:extLst>
                  </pic:spPr>
                </pic:pic>
              </a:graphicData>
            </a:graphic>
          </wp:anchor>
        </w:drawing>
      </w:r>
      <w:r w:rsidR="004B5ED7" w:rsidRPr="00D62286">
        <w:rPr>
          <w:rFonts w:cstheme="minorHAnsi"/>
          <w:color w:val="000000"/>
          <w:sz w:val="24"/>
          <w:szCs w:val="24"/>
          <w:shd w:val="clear" w:color="auto" w:fill="FFFFFF"/>
        </w:rPr>
        <w:t xml:space="preserve">The PC1 divided the samples into two </w:t>
      </w:r>
      <w:r w:rsidR="00B65E26" w:rsidRPr="00D62286">
        <w:rPr>
          <w:rFonts w:cstheme="minorHAnsi"/>
          <w:color w:val="000000"/>
          <w:sz w:val="24"/>
          <w:szCs w:val="24"/>
          <w:shd w:val="clear" w:color="auto" w:fill="FFFFFF"/>
        </w:rPr>
        <w:t>opposite groups</w:t>
      </w:r>
      <w:r w:rsidR="0099181F" w:rsidRPr="00D62286">
        <w:rPr>
          <w:rFonts w:cstheme="minorHAnsi"/>
          <w:color w:val="000000"/>
          <w:sz w:val="24"/>
          <w:szCs w:val="24"/>
          <w:shd w:val="clear" w:color="auto" w:fill="FFFFFF"/>
        </w:rPr>
        <w:t>, one for each type of sample (DMSO sample or E2 sample)</w:t>
      </w:r>
      <w:r w:rsidR="00B65E26" w:rsidRPr="00D62286">
        <w:rPr>
          <w:rFonts w:cstheme="minorHAnsi"/>
          <w:color w:val="000000"/>
          <w:sz w:val="24"/>
          <w:szCs w:val="24"/>
          <w:shd w:val="clear" w:color="auto" w:fill="FFFFFF"/>
        </w:rPr>
        <w:t xml:space="preserve">. Each can be divided into 2 clusters </w:t>
      </w:r>
      <w:r w:rsidR="0099181F" w:rsidRPr="00D62286">
        <w:rPr>
          <w:rFonts w:cstheme="minorHAnsi"/>
          <w:color w:val="000000"/>
          <w:sz w:val="24"/>
          <w:szCs w:val="24"/>
          <w:shd w:val="clear" w:color="auto" w:fill="FFFFFF"/>
        </w:rPr>
        <w:t>in terms of PC2</w:t>
      </w:r>
      <w:r w:rsidR="008D1E97" w:rsidRPr="00D62286">
        <w:rPr>
          <w:rFonts w:cstheme="minorHAnsi"/>
          <w:color w:val="000000"/>
          <w:sz w:val="24"/>
          <w:szCs w:val="24"/>
          <w:shd w:val="clear" w:color="auto" w:fill="FFFFFF"/>
        </w:rPr>
        <w:t xml:space="preserve"> (there are two dots</w:t>
      </w:r>
      <w:r w:rsidR="00061964" w:rsidRPr="00D62286">
        <w:rPr>
          <w:rFonts w:cstheme="minorHAnsi"/>
          <w:color w:val="000000"/>
          <w:sz w:val="24"/>
          <w:szCs w:val="24"/>
          <w:shd w:val="clear" w:color="auto" w:fill="FFFFFF"/>
        </w:rPr>
        <w:t xml:space="preserve"> of each group</w:t>
      </w:r>
      <w:r w:rsidR="008D1E97" w:rsidRPr="00D62286">
        <w:rPr>
          <w:rFonts w:cstheme="minorHAnsi"/>
          <w:color w:val="000000"/>
          <w:sz w:val="24"/>
          <w:szCs w:val="24"/>
          <w:shd w:val="clear" w:color="auto" w:fill="FFFFFF"/>
        </w:rPr>
        <w:t xml:space="preserve"> on the bottom half of the graph that seems</w:t>
      </w:r>
      <w:r w:rsidR="00061964" w:rsidRPr="00D62286">
        <w:rPr>
          <w:rFonts w:cstheme="minorHAnsi"/>
          <w:color w:val="000000"/>
          <w:sz w:val="24"/>
          <w:szCs w:val="24"/>
          <w:shd w:val="clear" w:color="auto" w:fill="FFFFFF"/>
        </w:rPr>
        <w:t xml:space="preserve"> out of </w:t>
      </w:r>
      <w:r w:rsidR="00124B1E" w:rsidRPr="00D62286">
        <w:rPr>
          <w:rFonts w:cstheme="minorHAnsi"/>
          <w:color w:val="000000"/>
          <w:sz w:val="24"/>
          <w:szCs w:val="24"/>
          <w:shd w:val="clear" w:color="auto" w:fill="FFFFFF"/>
        </w:rPr>
        <w:t>place,</w:t>
      </w:r>
      <w:r w:rsidR="00061964" w:rsidRPr="00D62286">
        <w:rPr>
          <w:rFonts w:cstheme="minorHAnsi"/>
          <w:color w:val="000000"/>
          <w:sz w:val="24"/>
          <w:szCs w:val="24"/>
          <w:shd w:val="clear" w:color="auto" w:fill="FFFFFF"/>
        </w:rPr>
        <w:t xml:space="preserve"> and we will consider them outlier</w:t>
      </w:r>
      <w:r w:rsidR="006F70C0">
        <w:rPr>
          <w:rFonts w:cstheme="minorHAnsi"/>
          <w:color w:val="000000"/>
          <w:sz w:val="24"/>
          <w:szCs w:val="24"/>
          <w:shd w:val="clear" w:color="auto" w:fill="FFFFFF"/>
        </w:rPr>
        <w:t>s</w:t>
      </w:r>
      <w:r w:rsidR="00061964" w:rsidRPr="00D62286">
        <w:rPr>
          <w:rFonts w:cstheme="minorHAnsi"/>
          <w:color w:val="000000"/>
          <w:sz w:val="24"/>
          <w:szCs w:val="24"/>
          <w:shd w:val="clear" w:color="auto" w:fill="FFFFFF"/>
        </w:rPr>
        <w:t>)</w:t>
      </w:r>
      <w:r w:rsidR="008D1E97" w:rsidRPr="00D62286">
        <w:rPr>
          <w:rFonts w:cstheme="minorHAnsi"/>
          <w:color w:val="000000"/>
          <w:sz w:val="24"/>
          <w:szCs w:val="24"/>
          <w:shd w:val="clear" w:color="auto" w:fill="FFFFFF"/>
        </w:rPr>
        <w:t>.</w:t>
      </w:r>
    </w:p>
    <w:p w14:paraId="5CB07DCD" w14:textId="554786D3" w:rsidR="004B5ED7" w:rsidRPr="00C737BC" w:rsidRDefault="002D62B7" w:rsidP="00C737BC">
      <w:pPr>
        <w:jc w:val="both"/>
        <w:rPr>
          <w:rFonts w:cstheme="minorHAnsi"/>
          <w:sz w:val="24"/>
          <w:szCs w:val="24"/>
        </w:rPr>
      </w:pPr>
      <w:r w:rsidRPr="00C737BC">
        <w:rPr>
          <w:rFonts w:cstheme="minorHAnsi"/>
          <w:sz w:val="24"/>
          <w:szCs w:val="24"/>
        </w:rPr>
        <w:lastRenderedPageBreak/>
        <w:t>We wanted to see the difference between the two treatments</w:t>
      </w:r>
      <w:r w:rsidR="00112F00" w:rsidRPr="00C737BC">
        <w:rPr>
          <w:rFonts w:cstheme="minorHAnsi"/>
          <w:sz w:val="24"/>
          <w:szCs w:val="24"/>
        </w:rPr>
        <w:t xml:space="preserve">. With PCA analysis we can see that the distance between the DMSO </w:t>
      </w:r>
      <w:r w:rsidR="00FD5456" w:rsidRPr="00C737BC">
        <w:rPr>
          <w:rFonts w:cstheme="minorHAnsi"/>
          <w:sz w:val="24"/>
          <w:szCs w:val="24"/>
        </w:rPr>
        <w:t xml:space="preserve">samples that came from the ZNA dataset </w:t>
      </w:r>
      <w:r w:rsidR="00FC54B8" w:rsidRPr="00C737BC">
        <w:rPr>
          <w:rFonts w:cstheme="minorHAnsi"/>
          <w:sz w:val="24"/>
          <w:szCs w:val="24"/>
        </w:rPr>
        <w:t>is</w:t>
      </w:r>
      <w:r w:rsidR="00FD5456" w:rsidRPr="00C737BC">
        <w:rPr>
          <w:rFonts w:cstheme="minorHAnsi"/>
          <w:sz w:val="24"/>
          <w:szCs w:val="24"/>
        </w:rPr>
        <w:t xml:space="preserve"> </w:t>
      </w:r>
      <w:r w:rsidR="004D72B0">
        <w:rPr>
          <w:rFonts w:cstheme="minorHAnsi"/>
          <w:sz w:val="24"/>
          <w:szCs w:val="24"/>
        </w:rPr>
        <w:t xml:space="preserve">closer to </w:t>
      </w:r>
      <w:r w:rsidR="00FD5456" w:rsidRPr="00C737BC">
        <w:rPr>
          <w:rFonts w:cstheme="minorHAnsi"/>
          <w:sz w:val="24"/>
          <w:szCs w:val="24"/>
        </w:rPr>
        <w:t>the ZNA after 3 hours than the DMSO samples that came from the E2 dataset to the E2 samples.</w:t>
      </w:r>
      <w:r w:rsidR="00FC54B8" w:rsidRPr="00C737BC">
        <w:rPr>
          <w:rFonts w:cstheme="minorHAnsi"/>
          <w:sz w:val="24"/>
          <w:szCs w:val="24"/>
        </w:rPr>
        <w:t xml:space="preserve"> We suspect t</w:t>
      </w:r>
      <w:r w:rsidR="000B59B4" w:rsidRPr="00C737BC">
        <w:rPr>
          <w:rFonts w:cstheme="minorHAnsi"/>
          <w:sz w:val="24"/>
          <w:szCs w:val="24"/>
        </w:rPr>
        <w:t xml:space="preserve">he reason for that is that the E2 samples are after 24 hours of treatment while the ZNA </w:t>
      </w:r>
      <w:r w:rsidR="002E229C" w:rsidRPr="00C737BC">
        <w:rPr>
          <w:rFonts w:cstheme="minorHAnsi"/>
          <w:sz w:val="24"/>
          <w:szCs w:val="24"/>
        </w:rPr>
        <w:t>samples</w:t>
      </w:r>
      <w:r w:rsidR="000B59B4" w:rsidRPr="00C737BC">
        <w:rPr>
          <w:rFonts w:cstheme="minorHAnsi"/>
          <w:sz w:val="24"/>
          <w:szCs w:val="24"/>
        </w:rPr>
        <w:t xml:space="preserve"> are after only 3 hours</w:t>
      </w:r>
      <w:r w:rsidR="00C232EE">
        <w:rPr>
          <w:rFonts w:cstheme="minorHAnsi"/>
          <w:sz w:val="24"/>
          <w:szCs w:val="24"/>
        </w:rPr>
        <w:t xml:space="preserve"> thus it ha</w:t>
      </w:r>
      <w:r w:rsidR="008C360D">
        <w:rPr>
          <w:rFonts w:cstheme="minorHAnsi"/>
          <w:sz w:val="24"/>
          <w:szCs w:val="24"/>
        </w:rPr>
        <w:t>d</w:t>
      </w:r>
      <w:r w:rsidR="00C232EE">
        <w:rPr>
          <w:rFonts w:cstheme="minorHAnsi"/>
          <w:sz w:val="24"/>
          <w:szCs w:val="24"/>
        </w:rPr>
        <w:t xml:space="preserve"> less effect on the patients</w:t>
      </w:r>
      <w:r w:rsidR="002E229C" w:rsidRPr="00C737BC">
        <w:rPr>
          <w:rFonts w:cstheme="minorHAnsi"/>
          <w:sz w:val="24"/>
          <w:szCs w:val="24"/>
        </w:rPr>
        <w:t xml:space="preserve">. We can also see that there is a big difference between the DMSO samples </w:t>
      </w:r>
      <w:r w:rsidR="00794E44" w:rsidRPr="00C737BC">
        <w:rPr>
          <w:rFonts w:cstheme="minorHAnsi"/>
          <w:sz w:val="24"/>
          <w:szCs w:val="24"/>
        </w:rPr>
        <w:t>from each</w:t>
      </w:r>
      <w:r w:rsidR="00972A98" w:rsidRPr="00C737BC">
        <w:rPr>
          <w:rFonts w:cstheme="minorHAnsi"/>
          <w:sz w:val="24"/>
          <w:szCs w:val="24"/>
        </w:rPr>
        <w:t xml:space="preserve"> dataset</w:t>
      </w:r>
      <w:r w:rsidR="00794E44" w:rsidRPr="00C737BC">
        <w:rPr>
          <w:rFonts w:cstheme="minorHAnsi"/>
          <w:sz w:val="24"/>
          <w:szCs w:val="24"/>
        </w:rPr>
        <w:t xml:space="preserve">, we suspect that the difference came from </w:t>
      </w:r>
      <w:r w:rsidR="009D0010" w:rsidRPr="00C737BC">
        <w:rPr>
          <w:rFonts w:cstheme="minorHAnsi"/>
          <w:sz w:val="24"/>
          <w:szCs w:val="24"/>
        </w:rPr>
        <w:t xml:space="preserve">multiple </w:t>
      </w:r>
      <w:r w:rsidR="00F001EA" w:rsidRPr="00C737BC">
        <w:rPr>
          <w:rFonts w:cstheme="minorHAnsi"/>
          <w:sz w:val="24"/>
          <w:szCs w:val="24"/>
        </w:rPr>
        <w:t>variables</w:t>
      </w:r>
      <w:r w:rsidR="009D0010" w:rsidRPr="00C737BC">
        <w:rPr>
          <w:rFonts w:cstheme="minorHAnsi"/>
          <w:sz w:val="24"/>
          <w:szCs w:val="24"/>
        </w:rPr>
        <w:t xml:space="preserve"> </w:t>
      </w:r>
      <w:r w:rsidR="00F001EA" w:rsidRPr="00C737BC">
        <w:rPr>
          <w:rFonts w:cstheme="minorHAnsi"/>
          <w:sz w:val="24"/>
          <w:szCs w:val="24"/>
        </w:rPr>
        <w:t xml:space="preserve">such </w:t>
      </w:r>
      <w:r w:rsidR="009D0010" w:rsidRPr="00C737BC">
        <w:rPr>
          <w:rFonts w:cstheme="minorHAnsi"/>
          <w:sz w:val="24"/>
          <w:szCs w:val="24"/>
        </w:rPr>
        <w:t xml:space="preserve">as length of DMSO, </w:t>
      </w:r>
      <w:r w:rsidR="000C1427" w:rsidRPr="00C737BC">
        <w:rPr>
          <w:rFonts w:cstheme="minorHAnsi"/>
          <w:sz w:val="24"/>
          <w:szCs w:val="24"/>
        </w:rPr>
        <w:t xml:space="preserve">and </w:t>
      </w:r>
      <w:r w:rsidR="009D0010" w:rsidRPr="00C737BC">
        <w:rPr>
          <w:rFonts w:cstheme="minorHAnsi"/>
          <w:sz w:val="24"/>
          <w:szCs w:val="24"/>
        </w:rPr>
        <w:t xml:space="preserve">number of </w:t>
      </w:r>
      <w:r w:rsidR="00F001EA" w:rsidRPr="00C737BC">
        <w:rPr>
          <w:rFonts w:cstheme="minorHAnsi"/>
          <w:sz w:val="24"/>
          <w:szCs w:val="24"/>
        </w:rPr>
        <w:t>samples</w:t>
      </w:r>
      <w:r w:rsidR="000C1427" w:rsidRPr="00C737BC">
        <w:rPr>
          <w:rFonts w:cstheme="minorHAnsi"/>
          <w:sz w:val="24"/>
          <w:szCs w:val="24"/>
          <w:rtl/>
        </w:rPr>
        <w:t>.</w:t>
      </w:r>
    </w:p>
    <w:p w14:paraId="18A52F42" w14:textId="77777777" w:rsidR="00F42EFB" w:rsidRDefault="00F42EFB" w:rsidP="0012232B">
      <w:pPr>
        <w:rPr>
          <w:rtl/>
        </w:rPr>
      </w:pPr>
    </w:p>
    <w:p w14:paraId="0E7817EA" w14:textId="76501D16" w:rsidR="00571DA2" w:rsidRDefault="00571DA2" w:rsidP="0012232B"/>
    <w:p w14:paraId="61F89D50" w14:textId="77777777" w:rsidR="0077567B" w:rsidRDefault="0077567B">
      <w:r>
        <w:br w:type="page"/>
      </w:r>
    </w:p>
    <w:p w14:paraId="2B8C91B1" w14:textId="77777777" w:rsidR="0077567B" w:rsidRDefault="0077567B" w:rsidP="0077567B">
      <w:pPr>
        <w:pStyle w:val="Heading1"/>
      </w:pPr>
      <w:r>
        <w:lastRenderedPageBreak/>
        <w:t>Discussion</w:t>
      </w:r>
    </w:p>
    <w:p w14:paraId="451C3BA6" w14:textId="77777777" w:rsidR="00773346" w:rsidRDefault="00773346" w:rsidP="00773346">
      <w:pPr>
        <w:rPr>
          <w:sz w:val="24"/>
          <w:szCs w:val="24"/>
        </w:rPr>
      </w:pPr>
    </w:p>
    <w:p w14:paraId="0B5F2E42" w14:textId="77777777" w:rsidR="00952B94" w:rsidRPr="00A6135F" w:rsidRDefault="00952B94" w:rsidP="00773346">
      <w:pPr>
        <w:rPr>
          <w:sz w:val="24"/>
          <w:szCs w:val="24"/>
        </w:rPr>
      </w:pPr>
      <w:r w:rsidRPr="00A6135F">
        <w:rPr>
          <w:sz w:val="24"/>
          <w:szCs w:val="24"/>
        </w:rPr>
        <w:t xml:space="preserve">The </w:t>
      </w:r>
      <w:proofErr w:type="gramStart"/>
      <w:r w:rsidRPr="00A6135F">
        <w:rPr>
          <w:sz w:val="24"/>
          <w:szCs w:val="24"/>
        </w:rPr>
        <w:t>question :</w:t>
      </w:r>
      <w:proofErr w:type="gramEnd"/>
      <w:r w:rsidRPr="00A6135F">
        <w:rPr>
          <w:sz w:val="24"/>
          <w:szCs w:val="24"/>
        </w:rPr>
        <w:t xml:space="preserve"> </w:t>
      </w:r>
      <w:r w:rsidRPr="00A6135F">
        <w:rPr>
          <w:sz w:val="24"/>
          <w:szCs w:val="24"/>
        </w:rPr>
        <w:t>We are looking to see how each treatment affects breast cancer cells and to analyze the difference. We will do that by analyzing bulk RNA-seq expression data to run differential expression analysis to compare samples of MCF-7 cells after different treatments</w:t>
      </w:r>
    </w:p>
    <w:p w14:paraId="769EC5CC" w14:textId="5200FFB9" w:rsidR="0077567B" w:rsidRDefault="0077567B" w:rsidP="00773346">
      <w:r>
        <w:br w:type="page"/>
      </w:r>
    </w:p>
    <w:p w14:paraId="79A0953A" w14:textId="77777777" w:rsidR="00D56AE9" w:rsidRDefault="00D56AE9" w:rsidP="0012232B"/>
    <w:p w14:paraId="43A1C931" w14:textId="049625F9" w:rsidR="00D56AE9" w:rsidRDefault="00D56AE9" w:rsidP="0012232B"/>
    <w:p w14:paraId="7152B896" w14:textId="0D8047AF" w:rsidR="00D56AE9" w:rsidRDefault="00D56AE9" w:rsidP="0012232B"/>
    <w:p w14:paraId="0D4ABB5A" w14:textId="070216B5" w:rsidR="00D56AE9" w:rsidRDefault="00D56AE9" w:rsidP="0012232B"/>
    <w:p w14:paraId="762DDB44" w14:textId="77777777" w:rsidR="00D56AE9" w:rsidRDefault="00D56AE9" w:rsidP="0012232B">
      <w:pPr>
        <w:rPr>
          <w:rtl/>
        </w:rPr>
      </w:pPr>
    </w:p>
    <w:p w14:paraId="61604B55" w14:textId="3B0BBBD7" w:rsidR="008F38EE" w:rsidRDefault="008F38EE" w:rsidP="008F38EE">
      <w:pPr>
        <w:pStyle w:val="Heading1"/>
      </w:pPr>
      <w:r>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EndPr/>
      <w:sdtContent>
        <w:p w14:paraId="67620890" w14:textId="77777777" w:rsidR="00981263" w:rsidRDefault="00981263">
          <w:pPr>
            <w:autoSpaceDE w:val="0"/>
            <w:autoSpaceDN w:val="0"/>
            <w:ind w:hanging="480"/>
            <w:divId w:val="1067529472"/>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6EF6C7B" w14:textId="77777777" w:rsidR="00981263" w:rsidRDefault="00981263">
          <w:pPr>
            <w:autoSpaceDE w:val="0"/>
            <w:autoSpaceDN w:val="0"/>
            <w:ind w:hanging="480"/>
            <w:divId w:val="1668972050"/>
            <w:rPr>
              <w:rFonts w:eastAsia="Times New Roman"/>
            </w:rPr>
          </w:pPr>
          <w:proofErr w:type="spellStart"/>
          <w:r>
            <w:rPr>
              <w:rFonts w:eastAsia="Times New Roman"/>
            </w:rPr>
            <w:t>Comşa</w:t>
          </w:r>
          <w:proofErr w:type="spellEnd"/>
          <w:r>
            <w:rPr>
              <w:rFonts w:eastAsia="Times New Roman"/>
            </w:rPr>
            <w:t xml:space="preserve">, Ş., </w:t>
          </w:r>
          <w:proofErr w:type="spellStart"/>
          <w:r>
            <w:rPr>
              <w:rFonts w:eastAsia="Times New Roman"/>
            </w:rPr>
            <w:t>Cîmpean</w:t>
          </w:r>
          <w:proofErr w:type="spellEnd"/>
          <w:r>
            <w:rPr>
              <w:rFonts w:eastAsia="Times New Roman"/>
            </w:rPr>
            <w:t xml:space="preserve">, A. M., &amp; </w:t>
          </w:r>
          <w:proofErr w:type="spellStart"/>
          <w:r>
            <w:rPr>
              <w:rFonts w:eastAsia="Times New Roman"/>
            </w:rPr>
            <w:t>Raica</w:t>
          </w:r>
          <w:proofErr w:type="spellEnd"/>
          <w:r>
            <w:rPr>
              <w:rFonts w:eastAsia="Times New Roman"/>
            </w:rPr>
            <w:t xml:space="preserve">,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1A21814E" w14:textId="77777777" w:rsidR="00981263" w:rsidRDefault="00981263">
          <w:pPr>
            <w:autoSpaceDE w:val="0"/>
            <w:autoSpaceDN w:val="0"/>
            <w:ind w:hanging="480"/>
            <w:divId w:val="418522465"/>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126A3FEA" w14:textId="77777777" w:rsidR="00981263" w:rsidRDefault="00981263">
          <w:pPr>
            <w:autoSpaceDE w:val="0"/>
            <w:autoSpaceDN w:val="0"/>
            <w:ind w:hanging="480"/>
            <w:divId w:val="115879283"/>
            <w:rPr>
              <w:rFonts w:eastAsia="Times New Roman"/>
            </w:rPr>
          </w:pPr>
          <w:r w:rsidRPr="00981263">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proofErr w:type="spellStart"/>
          <w:r>
            <w:rPr>
              <w:rFonts w:eastAsia="Times New Roman"/>
              <w:i/>
              <w:iCs/>
            </w:rPr>
            <w:t>Oncotarget</w:t>
          </w:r>
          <w:proofErr w:type="spellEnd"/>
          <w:r>
            <w:rPr>
              <w:rFonts w:eastAsia="Times New Roman"/>
            </w:rPr>
            <w:t xml:space="preserve">, </w:t>
          </w:r>
          <w:r>
            <w:rPr>
              <w:rFonts w:eastAsia="Times New Roman"/>
              <w:i/>
              <w:iCs/>
            </w:rPr>
            <w:t>9</w:t>
          </w:r>
          <w:r>
            <w:rPr>
              <w:rFonts w:eastAsia="Times New Roman"/>
            </w:rPr>
            <w:t>(2), 2475. https://doi.org/10.18632/ONCOTARGET.23504</w:t>
          </w:r>
        </w:p>
        <w:p w14:paraId="1122BECA" w14:textId="77777777" w:rsidR="00981263" w:rsidRDefault="00981263">
          <w:pPr>
            <w:autoSpaceDE w:val="0"/>
            <w:autoSpaceDN w:val="0"/>
            <w:ind w:hanging="480"/>
            <w:divId w:val="421222577"/>
            <w:rPr>
              <w:rFonts w:eastAsia="Times New Roman"/>
            </w:rPr>
          </w:pPr>
          <w:r>
            <w:rPr>
              <w:rFonts w:eastAsia="Times New Roman"/>
              <w:i/>
              <w:iCs/>
            </w:rPr>
            <w:t xml:space="preserve">IL1R1 Gene - </w:t>
          </w:r>
          <w:proofErr w:type="spellStart"/>
          <w:r>
            <w:rPr>
              <w:rFonts w:eastAsia="Times New Roman"/>
              <w:i/>
              <w:iCs/>
            </w:rPr>
            <w:t>GeneCards</w:t>
          </w:r>
          <w:proofErr w:type="spellEnd"/>
          <w:r>
            <w:rPr>
              <w:rFonts w:eastAsia="Times New Roman"/>
              <w:i/>
              <w:iCs/>
            </w:rPr>
            <w:t xml:space="preserve"> | IL1R1 Protein | IL1R1 Antibody</w:t>
          </w:r>
          <w:r>
            <w:rPr>
              <w:rFonts w:eastAsia="Times New Roman"/>
            </w:rPr>
            <w:t>. (n.d.). Retrieved April 2, 2022, from https://www.genecards.org/cgi-bin/carddisp.pl?gene=IL1R1</w:t>
          </w:r>
        </w:p>
        <w:p w14:paraId="7CFE097F" w14:textId="77777777" w:rsidR="00981263" w:rsidRDefault="00981263">
          <w:pPr>
            <w:autoSpaceDE w:val="0"/>
            <w:autoSpaceDN w:val="0"/>
            <w:ind w:hanging="480"/>
            <w:divId w:val="621882357"/>
            <w:rPr>
              <w:rFonts w:eastAsia="Times New Roman"/>
            </w:rPr>
          </w:pPr>
          <w:r>
            <w:rPr>
              <w:rFonts w:eastAsia="Times New Roman"/>
            </w:rPr>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38BF3D3B" w14:textId="77777777" w:rsidR="00981263" w:rsidRDefault="00981263">
          <w:pPr>
            <w:autoSpaceDE w:val="0"/>
            <w:autoSpaceDN w:val="0"/>
            <w:ind w:hanging="480"/>
            <w:divId w:val="1954746077"/>
            <w:rPr>
              <w:rFonts w:eastAsia="Times New Roman"/>
            </w:rPr>
          </w:pPr>
          <w:proofErr w:type="spellStart"/>
          <w:r>
            <w:rPr>
              <w:rFonts w:eastAsia="Times New Roman"/>
            </w:rPr>
            <w:t>Kurozumi</w:t>
          </w:r>
          <w:proofErr w:type="spellEnd"/>
          <w:r>
            <w:rPr>
              <w:rFonts w:eastAsia="Times New Roman"/>
            </w:rPr>
            <w:t xml:space="preserve">, S., Matsumoto, H., Hayashi, Y., </w:t>
          </w:r>
          <w:proofErr w:type="spellStart"/>
          <w:r>
            <w:rPr>
              <w:rFonts w:eastAsia="Times New Roman"/>
            </w:rPr>
            <w:t>Tozuka</w:t>
          </w:r>
          <w:proofErr w:type="spellEnd"/>
          <w:r>
            <w:rPr>
              <w:rFonts w:eastAsia="Times New Roman"/>
            </w:rPr>
            <w:t xml:space="preserve">, K., Inoue, K., </w:t>
          </w:r>
          <w:proofErr w:type="spellStart"/>
          <w:r>
            <w:rPr>
              <w:rFonts w:eastAsia="Times New Roman"/>
            </w:rPr>
            <w:t>Horiguchi</w:t>
          </w:r>
          <w:proofErr w:type="spellEnd"/>
          <w:r>
            <w:rPr>
              <w:rFonts w:eastAsia="Times New Roman"/>
            </w:rPr>
            <w:t xml:space="preserve">, J., </w:t>
          </w:r>
          <w:proofErr w:type="spellStart"/>
          <w:r>
            <w:rPr>
              <w:rFonts w:eastAsia="Times New Roman"/>
            </w:rPr>
            <w:t>Takeyoshi</w:t>
          </w:r>
          <w:proofErr w:type="spellEnd"/>
          <w:r>
            <w:rPr>
              <w:rFonts w:eastAsia="Times New Roman"/>
            </w:rPr>
            <w:t xml:space="preserve">, I., </w:t>
          </w:r>
          <w:proofErr w:type="spellStart"/>
          <w:r>
            <w:rPr>
              <w:rFonts w:eastAsia="Times New Roman"/>
            </w:rPr>
            <w:t>Oyama</w:t>
          </w:r>
          <w:proofErr w:type="spellEnd"/>
          <w:r>
            <w:rPr>
              <w:rFonts w:eastAsia="Times New Roman"/>
            </w:rPr>
            <w:t xml:space="preserve">, T., &amp; </w:t>
          </w:r>
          <w:proofErr w:type="spellStart"/>
          <w:r>
            <w:rPr>
              <w:rFonts w:eastAsia="Times New Roman"/>
            </w:rPr>
            <w:t>Kurosumi</w:t>
          </w:r>
          <w:proofErr w:type="spellEnd"/>
          <w:r>
            <w:rPr>
              <w:rFonts w:eastAsia="Times New Roman"/>
            </w:rPr>
            <w:t xml:space="preserve">, M. (2017). Power of </w:t>
          </w:r>
          <w:proofErr w:type="spellStart"/>
          <w:r>
            <w:rPr>
              <w:rFonts w:eastAsia="Times New Roman"/>
            </w:rPr>
            <w:t>PgR</w:t>
          </w:r>
          <w:proofErr w:type="spellEnd"/>
          <w:r>
            <w:rPr>
              <w:rFonts w:eastAsia="Times New Roman"/>
            </w:rPr>
            <w:t xml:space="preserve">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1B9CD016" w14:textId="77777777" w:rsidR="00981263" w:rsidRDefault="00981263">
          <w:pPr>
            <w:autoSpaceDE w:val="0"/>
            <w:autoSpaceDN w:val="0"/>
            <w:ind w:hanging="480"/>
            <w:divId w:val="946497154"/>
            <w:rPr>
              <w:rFonts w:eastAsia="Times New Roman"/>
            </w:rPr>
          </w:pPr>
          <w:proofErr w:type="spellStart"/>
          <w:r>
            <w:rPr>
              <w:rFonts w:eastAsia="Times New Roman"/>
            </w:rPr>
            <w:t>Lappano</w:t>
          </w:r>
          <w:proofErr w:type="spellEnd"/>
          <w:r>
            <w:rPr>
              <w:rFonts w:eastAsia="Times New Roman"/>
            </w:rPr>
            <w:t xml:space="preserve">, R., Talia, M., Cirillo, F., </w:t>
          </w:r>
          <w:proofErr w:type="spellStart"/>
          <w:r>
            <w:rPr>
              <w:rFonts w:eastAsia="Times New Roman"/>
            </w:rPr>
            <w:t>Rigiracciolo</w:t>
          </w:r>
          <w:proofErr w:type="spellEnd"/>
          <w:r>
            <w:rPr>
              <w:rFonts w:eastAsia="Times New Roman"/>
            </w:rPr>
            <w:t xml:space="preserve">, D. C., </w:t>
          </w:r>
          <w:proofErr w:type="spellStart"/>
          <w:r>
            <w:rPr>
              <w:rFonts w:eastAsia="Times New Roman"/>
            </w:rPr>
            <w:t>Scordamaglia</w:t>
          </w:r>
          <w:proofErr w:type="spellEnd"/>
          <w:r>
            <w:rPr>
              <w:rFonts w:eastAsia="Times New Roman"/>
            </w:rPr>
            <w:t xml:space="preserve">, D., </w:t>
          </w:r>
          <w:proofErr w:type="spellStart"/>
          <w:r>
            <w:rPr>
              <w:rFonts w:eastAsia="Times New Roman"/>
            </w:rPr>
            <w:t>Guzzi</w:t>
          </w:r>
          <w:proofErr w:type="spellEnd"/>
          <w:r>
            <w:rPr>
              <w:rFonts w:eastAsia="Times New Roman"/>
            </w:rPr>
            <w:t xml:space="preserve">, R., </w:t>
          </w:r>
          <w:proofErr w:type="spellStart"/>
          <w:r>
            <w:rPr>
              <w:rFonts w:eastAsia="Times New Roman"/>
            </w:rPr>
            <w:t>Miglietta</w:t>
          </w:r>
          <w:proofErr w:type="spellEnd"/>
          <w:r>
            <w:rPr>
              <w:rFonts w:eastAsia="Times New Roman"/>
            </w:rPr>
            <w:t xml:space="preserve">, A. M., de Francesco, E. M., Belfiore, A., Sims, A. H., &amp; </w:t>
          </w:r>
          <w:proofErr w:type="spellStart"/>
          <w:r>
            <w:rPr>
              <w:rFonts w:eastAsia="Times New Roman"/>
            </w:rPr>
            <w:t>Maggiolini</w:t>
          </w:r>
          <w:proofErr w:type="spellEnd"/>
          <w:r>
            <w:rPr>
              <w:rFonts w:eastAsia="Times New Roman"/>
            </w:rPr>
            <w:t xml:space="preserve">,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9E792B0" w14:textId="77777777" w:rsidR="00981263" w:rsidRDefault="00981263">
          <w:pPr>
            <w:autoSpaceDE w:val="0"/>
            <w:autoSpaceDN w:val="0"/>
            <w:ind w:hanging="480"/>
            <w:divId w:val="602692681"/>
            <w:rPr>
              <w:rFonts w:eastAsia="Times New Roman"/>
            </w:rPr>
          </w:pPr>
          <w:r>
            <w:rPr>
              <w:rFonts w:eastAsia="Times New Roman"/>
            </w:rPr>
            <w:t xml:space="preserve">Li, Q., </w:t>
          </w:r>
          <w:proofErr w:type="spellStart"/>
          <w:r>
            <w:rPr>
              <w:rFonts w:eastAsia="Times New Roman"/>
            </w:rPr>
            <w:t>Qiu</w:t>
          </w:r>
          <w:proofErr w:type="spellEnd"/>
          <w:r>
            <w:rPr>
              <w:rFonts w:eastAsia="Times New Roman"/>
            </w:rPr>
            <w:t xml:space="preserve">, Y., </w:t>
          </w:r>
          <w:proofErr w:type="spellStart"/>
          <w:r>
            <w:rPr>
              <w:rFonts w:eastAsia="Times New Roman"/>
            </w:rPr>
            <w:t>Jin</w:t>
          </w:r>
          <w:proofErr w:type="spellEnd"/>
          <w:r>
            <w:rPr>
              <w:rFonts w:eastAsia="Times New Roman"/>
            </w:rPr>
            <w:t>, T., Liu, M., &amp; Hou, Y. (2021). [</w:t>
          </w:r>
          <w:proofErr w:type="spellStart"/>
          <w:r>
            <w:rPr>
              <w:rFonts w:eastAsia="Times New Roman"/>
            </w:rPr>
            <w:t>MiR</w:t>
          </w:r>
          <w:proofErr w:type="spellEnd"/>
          <w:r>
            <w:rPr>
              <w:rFonts w:eastAsia="Times New Roman"/>
            </w:rPr>
            <w:t xml:space="preserve">- 4719 inhibits migration and invasion of human breast cancer cells via targeting ARHGAP36]. </w:t>
          </w:r>
          <w:r>
            <w:rPr>
              <w:rFonts w:eastAsia="Times New Roman"/>
              <w:i/>
              <w:iCs/>
            </w:rPr>
            <w:t xml:space="preserve">Nan Fang Yi </w:t>
          </w:r>
          <w:proofErr w:type="spellStart"/>
          <w:r>
            <w:rPr>
              <w:rFonts w:eastAsia="Times New Roman"/>
              <w:i/>
              <w:iCs/>
            </w:rPr>
            <w:t>Ke</w:t>
          </w:r>
          <w:proofErr w:type="spellEnd"/>
          <w:r>
            <w:rPr>
              <w:rFonts w:eastAsia="Times New Roman"/>
              <w:i/>
              <w:iCs/>
            </w:rPr>
            <w:t xml:space="preserve"> Da </w:t>
          </w:r>
          <w:proofErr w:type="spellStart"/>
          <w:r>
            <w:rPr>
              <w:rFonts w:eastAsia="Times New Roman"/>
              <w:i/>
              <w:iCs/>
            </w:rPr>
            <w:t>Xue</w:t>
          </w:r>
          <w:proofErr w:type="spellEnd"/>
          <w:r>
            <w:rPr>
              <w:rFonts w:eastAsia="Times New Roman"/>
              <w:i/>
              <w:iCs/>
            </w:rPr>
            <w:t xml:space="preserve"> </w:t>
          </w:r>
          <w:proofErr w:type="spellStart"/>
          <w:r>
            <w:rPr>
              <w:rFonts w:eastAsia="Times New Roman"/>
              <w:i/>
              <w:iCs/>
            </w:rPr>
            <w:t>Xue</w:t>
          </w:r>
          <w:proofErr w:type="spellEnd"/>
          <w:r>
            <w:rPr>
              <w:rFonts w:eastAsia="Times New Roman"/>
              <w:i/>
              <w:iCs/>
            </w:rPr>
            <w:t xml:space="preserv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73F35AB4" w14:textId="77777777" w:rsidR="00981263" w:rsidRDefault="00981263">
          <w:pPr>
            <w:autoSpaceDE w:val="0"/>
            <w:autoSpaceDN w:val="0"/>
            <w:ind w:hanging="480"/>
            <w:divId w:val="132914984"/>
            <w:rPr>
              <w:rFonts w:eastAsia="Times New Roman"/>
            </w:rPr>
          </w:pPr>
          <w:r>
            <w:rPr>
              <w:rFonts w:eastAsia="Times New Roman"/>
            </w:rPr>
            <w:lastRenderedPageBreak/>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59EB9364" w14:textId="77777777" w:rsidR="00981263" w:rsidRDefault="00981263">
          <w:pPr>
            <w:autoSpaceDE w:val="0"/>
            <w:autoSpaceDN w:val="0"/>
            <w:ind w:hanging="480"/>
            <w:divId w:val="1466386643"/>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3D8241AA" w14:textId="77777777" w:rsidR="00981263" w:rsidRDefault="00981263">
          <w:pPr>
            <w:autoSpaceDE w:val="0"/>
            <w:autoSpaceDN w:val="0"/>
            <w:ind w:hanging="480"/>
            <w:divId w:val="1601797518"/>
            <w:rPr>
              <w:rFonts w:eastAsia="Times New Roman"/>
            </w:rPr>
          </w:pPr>
          <w:r>
            <w:rPr>
              <w:rFonts w:eastAsia="Times New Roman"/>
            </w:rPr>
            <w:t xml:space="preserve">Ma, L., Liu, Y., </w:t>
          </w:r>
          <w:proofErr w:type="spellStart"/>
          <w:r>
            <w:rPr>
              <w:rFonts w:eastAsia="Times New Roman"/>
            </w:rPr>
            <w:t>Geng</w:t>
          </w:r>
          <w:proofErr w:type="spellEnd"/>
          <w:r>
            <w:rPr>
              <w:rFonts w:eastAsia="Times New Roman"/>
            </w:rPr>
            <w:t xml:space="preserve">, C., Qi, X., &amp; Jiang, J. (2013). Estrogen receptor β inhibits estradiol-induced proliferation and migration of MCF-7 cells through regulation of </w:t>
          </w:r>
          <w:proofErr w:type="spellStart"/>
          <w:r>
            <w:rPr>
              <w:rFonts w:eastAsia="Times New Roman"/>
            </w:rPr>
            <w:t>mitofusin</w:t>
          </w:r>
          <w:proofErr w:type="spellEnd"/>
          <w:r>
            <w:rPr>
              <w:rFonts w:eastAsia="Times New Roman"/>
            </w:rPr>
            <w:t xml:space="preserve">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491DE488" w14:textId="77777777" w:rsidR="00981263" w:rsidRDefault="00981263">
          <w:pPr>
            <w:autoSpaceDE w:val="0"/>
            <w:autoSpaceDN w:val="0"/>
            <w:ind w:hanging="480"/>
            <w:divId w:val="1518075984"/>
            <w:rPr>
              <w:rFonts w:eastAsia="Times New Roman"/>
            </w:rPr>
          </w:pPr>
          <w:r>
            <w:rPr>
              <w:rFonts w:eastAsia="Times New Roman"/>
            </w:rPr>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1AD52414" w14:textId="77777777" w:rsidR="00981263" w:rsidRDefault="00981263">
          <w:pPr>
            <w:autoSpaceDE w:val="0"/>
            <w:autoSpaceDN w:val="0"/>
            <w:ind w:hanging="480"/>
            <w:divId w:val="79983712"/>
            <w:rPr>
              <w:rFonts w:eastAsia="Times New Roman"/>
            </w:rPr>
          </w:pPr>
          <w:proofErr w:type="spellStart"/>
          <w:r>
            <w:rPr>
              <w:rFonts w:eastAsia="Times New Roman"/>
              <w:i/>
              <w:iCs/>
            </w:rPr>
            <w:t>Metallothioneins</w:t>
          </w:r>
          <w:proofErr w:type="spellEnd"/>
          <w:r>
            <w:rPr>
              <w:rFonts w:eastAsia="Times New Roman"/>
              <w:i/>
              <w:iCs/>
            </w:rPr>
            <w:t xml:space="preserve"> | HUGO Gene Nomenclature Committee</w:t>
          </w:r>
          <w:r>
            <w:rPr>
              <w:rFonts w:eastAsia="Times New Roman"/>
            </w:rPr>
            <w:t>. (n.d.). Retrieved April 2, 2022, from https://www.genenames.org/data/genegroup/#!/group/638</w:t>
          </w:r>
        </w:p>
        <w:p w14:paraId="7DD5D19A" w14:textId="77777777" w:rsidR="00981263" w:rsidRDefault="00981263">
          <w:pPr>
            <w:autoSpaceDE w:val="0"/>
            <w:autoSpaceDN w:val="0"/>
            <w:ind w:hanging="480"/>
            <w:divId w:val="612443940"/>
            <w:rPr>
              <w:rFonts w:eastAsia="Times New Roman"/>
            </w:rPr>
          </w:pPr>
          <w:proofErr w:type="spellStart"/>
          <w:proofErr w:type="gramStart"/>
          <w:r>
            <w:rPr>
              <w:rFonts w:eastAsia="Times New Roman"/>
              <w:i/>
              <w:iCs/>
            </w:rPr>
            <w:t>PathCards</w:t>
          </w:r>
          <w:proofErr w:type="spellEnd"/>
          <w:r>
            <w:rPr>
              <w:rFonts w:eastAsia="Times New Roman"/>
              <w:i/>
              <w:iCs/>
            </w:rPr>
            <w:t> :</w:t>
          </w:r>
          <w:proofErr w:type="gramEnd"/>
          <w:r>
            <w:rPr>
              <w:rFonts w:eastAsia="Times New Roman"/>
              <w:i/>
              <w:iCs/>
            </w:rPr>
            <w:t>: Pathway</w:t>
          </w:r>
          <w:r>
            <w:rPr>
              <w:rFonts w:eastAsia="Times New Roman"/>
            </w:rPr>
            <w:t>. (n.d.). Retrieved April 2, 2022, from https://pathcards.genecards.org/Pathway/3341</w:t>
          </w:r>
        </w:p>
        <w:p w14:paraId="0ED705F2" w14:textId="77777777" w:rsidR="00981263" w:rsidRDefault="00981263">
          <w:pPr>
            <w:autoSpaceDE w:val="0"/>
            <w:autoSpaceDN w:val="0"/>
            <w:ind w:hanging="480"/>
            <w:divId w:val="696195056"/>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A0BD846" w14:textId="77777777" w:rsidR="00981263" w:rsidRDefault="00981263">
          <w:pPr>
            <w:autoSpaceDE w:val="0"/>
            <w:autoSpaceDN w:val="0"/>
            <w:ind w:hanging="480"/>
            <w:divId w:val="1668749993"/>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6374DA95" w14:textId="77777777" w:rsidR="00981263" w:rsidRDefault="00981263">
          <w:pPr>
            <w:autoSpaceDE w:val="0"/>
            <w:autoSpaceDN w:val="0"/>
            <w:ind w:hanging="480"/>
            <w:divId w:val="1532183426"/>
            <w:rPr>
              <w:rFonts w:eastAsia="Times New Roman"/>
            </w:rPr>
          </w:pPr>
          <w:r w:rsidRPr="00981263">
            <w:rPr>
              <w:rFonts w:eastAsia="Times New Roman"/>
              <w:lang w:val="de-DE"/>
            </w:rPr>
            <w:t xml:space="preserve">Spänkuch, B., Steinhauser, I., Wartlick, H., Kurunci-Csacsko, E., Strebhardt, K. I., &amp; Langer, K. (2008). </w:t>
          </w:r>
          <w:r>
            <w:rPr>
              <w:rFonts w:eastAsia="Times New Roman"/>
            </w:rPr>
            <w:t xml:space="preserve">Downregulation of Plk1 Expression </w:t>
          </w:r>
          <w:proofErr w:type="gramStart"/>
          <w:r>
            <w:rPr>
              <w:rFonts w:eastAsia="Times New Roman"/>
            </w:rPr>
            <w:t>By</w:t>
          </w:r>
          <w:proofErr w:type="gramEnd"/>
          <w:r>
            <w:rPr>
              <w:rFonts w:eastAsia="Times New Roman"/>
            </w:rPr>
            <w:t xml:space="preserve">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14F26837" w14:textId="77777777" w:rsidR="00981263" w:rsidRDefault="00981263">
          <w:pPr>
            <w:autoSpaceDE w:val="0"/>
            <w:autoSpaceDN w:val="0"/>
            <w:ind w:hanging="480"/>
            <w:divId w:val="2096778529"/>
            <w:rPr>
              <w:rFonts w:eastAsia="Times New Roman"/>
            </w:rPr>
          </w:pPr>
          <w:r>
            <w:rPr>
              <w:rFonts w:eastAsia="Times New Roman"/>
            </w:rPr>
            <w:t xml:space="preserve">Vaden, R. M., Guillen, K. P., Salvant, J. M., Santiago, C. B., Gibbons, J. B., </w:t>
          </w:r>
          <w:proofErr w:type="spellStart"/>
          <w:r>
            <w:rPr>
              <w:rFonts w:eastAsia="Times New Roman"/>
            </w:rPr>
            <w:t>Pathi</w:t>
          </w:r>
          <w:proofErr w:type="spellEnd"/>
          <w:r>
            <w:rPr>
              <w:rFonts w:eastAsia="Times New Roman"/>
            </w:rPr>
            <w:t xml:space="preserve">, S. S., Arunachalam, S., </w:t>
          </w:r>
          <w:proofErr w:type="spellStart"/>
          <w:r>
            <w:rPr>
              <w:rFonts w:eastAsia="Times New Roman"/>
            </w:rPr>
            <w:t>Sigman</w:t>
          </w:r>
          <w:proofErr w:type="spellEnd"/>
          <w:r>
            <w:rPr>
              <w:rFonts w:eastAsia="Times New Roman"/>
            </w:rPr>
            <w:t xml:space="preserve">, M. S., Looper, R. E., &amp; </w:t>
          </w:r>
          <w:proofErr w:type="spellStart"/>
          <w:r>
            <w:rPr>
              <w:rFonts w:eastAsia="Times New Roman"/>
            </w:rPr>
            <w:t>Welm</w:t>
          </w:r>
          <w:proofErr w:type="spellEnd"/>
          <w:r>
            <w:rPr>
              <w:rFonts w:eastAsia="Times New Roman"/>
            </w:rPr>
            <w:t xml:space="preserve">, B. E. (2019). A Cancer-Selective Zinc Ionophore Inspired by the Natural Product </w:t>
          </w:r>
          <w:proofErr w:type="spellStart"/>
          <w:r>
            <w:rPr>
              <w:rFonts w:eastAsia="Times New Roman"/>
            </w:rPr>
            <w:t>Naamidine</w:t>
          </w:r>
          <w:proofErr w:type="spellEnd"/>
          <w:r>
            <w:rPr>
              <w:rFonts w:eastAsia="Times New Roman"/>
            </w:rPr>
            <w:t xml:space="preserv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294B08A" w14:textId="77777777" w:rsidR="00981263" w:rsidRDefault="00981263">
          <w:pPr>
            <w:autoSpaceDE w:val="0"/>
            <w:autoSpaceDN w:val="0"/>
            <w:ind w:hanging="480"/>
            <w:divId w:val="317850490"/>
            <w:rPr>
              <w:rFonts w:eastAsia="Times New Roman"/>
            </w:rPr>
          </w:pPr>
          <w:r>
            <w:rPr>
              <w:rFonts w:eastAsia="Times New Roman"/>
              <w:i/>
              <w:iCs/>
            </w:rPr>
            <w:t>What Are the Risk Factors for Breast Cancer? | CDC</w:t>
          </w:r>
          <w:r>
            <w:rPr>
              <w:rFonts w:eastAsia="Times New Roman"/>
            </w:rPr>
            <w:t>. (n.d.). Retrieved April 2, 2022, from https://www.cdc.gov/cancer/breast/basic_info/risk_factors.htm</w:t>
          </w:r>
        </w:p>
        <w:p w14:paraId="0D457E92" w14:textId="77777777" w:rsidR="00981263" w:rsidRDefault="00981263">
          <w:pPr>
            <w:autoSpaceDE w:val="0"/>
            <w:autoSpaceDN w:val="0"/>
            <w:ind w:hanging="480"/>
            <w:divId w:val="2041123092"/>
            <w:rPr>
              <w:rFonts w:eastAsia="Times New Roman"/>
            </w:rPr>
          </w:pPr>
          <w:r>
            <w:rPr>
              <w:rFonts w:eastAsia="Times New Roman"/>
              <w:i/>
              <w:iCs/>
            </w:rPr>
            <w:t>What’s New in Breast Cancer Research?</w:t>
          </w:r>
          <w:r>
            <w:rPr>
              <w:rFonts w:eastAsia="Times New Roman"/>
            </w:rPr>
            <w:t xml:space="preserve"> (n.d.). Retrieved April 2, 2022, from https://www.cancer.org/cancer/breast-cancer/about/whats-new-in-breast-cancer-research.html</w:t>
          </w:r>
        </w:p>
        <w:p w14:paraId="3E1551C0" w14:textId="77777777" w:rsidR="00981263" w:rsidRDefault="00981263">
          <w:pPr>
            <w:autoSpaceDE w:val="0"/>
            <w:autoSpaceDN w:val="0"/>
            <w:ind w:hanging="480"/>
            <w:divId w:val="997610383"/>
            <w:rPr>
              <w:rFonts w:eastAsia="Times New Roman"/>
            </w:rPr>
          </w:pPr>
          <w:r w:rsidRPr="00981263">
            <w:rPr>
              <w:rFonts w:eastAsia="Times New Roman"/>
              <w:lang w:val="de-DE"/>
            </w:rPr>
            <w:t xml:space="preserve">Xu,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52EDFAC1" w:rsidR="006A3F40" w:rsidRDefault="00981263"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8F0C4" w14:textId="77777777" w:rsidR="005D0899" w:rsidRDefault="005D0899" w:rsidP="000333B8">
      <w:pPr>
        <w:spacing w:after="0" w:line="240" w:lineRule="auto"/>
      </w:pPr>
      <w:r>
        <w:separator/>
      </w:r>
    </w:p>
  </w:endnote>
  <w:endnote w:type="continuationSeparator" w:id="0">
    <w:p w14:paraId="4BE2F8EB" w14:textId="77777777" w:rsidR="005D0899" w:rsidRDefault="005D0899" w:rsidP="000333B8">
      <w:pPr>
        <w:spacing w:after="0" w:line="240" w:lineRule="auto"/>
      </w:pPr>
      <w:r>
        <w:continuationSeparator/>
      </w:r>
    </w:p>
  </w:endnote>
  <w:endnote w:type="continuationNotice" w:id="1">
    <w:p w14:paraId="4BA5D691" w14:textId="77777777" w:rsidR="005D0899" w:rsidRDefault="005D08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E09CAE" w14:textId="77777777" w:rsidR="005D0899" w:rsidRDefault="005D0899" w:rsidP="000333B8">
      <w:pPr>
        <w:spacing w:after="0" w:line="240" w:lineRule="auto"/>
      </w:pPr>
      <w:r>
        <w:separator/>
      </w:r>
    </w:p>
  </w:footnote>
  <w:footnote w:type="continuationSeparator" w:id="0">
    <w:p w14:paraId="1CF9C931" w14:textId="77777777" w:rsidR="005D0899" w:rsidRDefault="005D0899" w:rsidP="000333B8">
      <w:pPr>
        <w:spacing w:after="0" w:line="240" w:lineRule="auto"/>
      </w:pPr>
      <w:r>
        <w:continuationSeparator/>
      </w:r>
    </w:p>
  </w:footnote>
  <w:footnote w:type="continuationNotice" w:id="1">
    <w:p w14:paraId="0D0F13C0" w14:textId="77777777" w:rsidR="005D0899" w:rsidRDefault="005D0899">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110E6"/>
    <w:rsid w:val="000144AD"/>
    <w:rsid w:val="00014BEB"/>
    <w:rsid w:val="00015899"/>
    <w:rsid w:val="00020843"/>
    <w:rsid w:val="00022546"/>
    <w:rsid w:val="00027FE3"/>
    <w:rsid w:val="0003053F"/>
    <w:rsid w:val="000318A5"/>
    <w:rsid w:val="000333B8"/>
    <w:rsid w:val="0003713B"/>
    <w:rsid w:val="00042FBA"/>
    <w:rsid w:val="00050413"/>
    <w:rsid w:val="00051646"/>
    <w:rsid w:val="00053519"/>
    <w:rsid w:val="00053E73"/>
    <w:rsid w:val="00056DA9"/>
    <w:rsid w:val="0006156A"/>
    <w:rsid w:val="00061964"/>
    <w:rsid w:val="00063FC7"/>
    <w:rsid w:val="00065B5C"/>
    <w:rsid w:val="00065F75"/>
    <w:rsid w:val="000664F3"/>
    <w:rsid w:val="00066AFC"/>
    <w:rsid w:val="0008467F"/>
    <w:rsid w:val="00087277"/>
    <w:rsid w:val="00087902"/>
    <w:rsid w:val="000941BB"/>
    <w:rsid w:val="00094F1E"/>
    <w:rsid w:val="00096F00"/>
    <w:rsid w:val="000A01FA"/>
    <w:rsid w:val="000A7706"/>
    <w:rsid w:val="000B09A0"/>
    <w:rsid w:val="000B0C31"/>
    <w:rsid w:val="000B59B4"/>
    <w:rsid w:val="000B70EB"/>
    <w:rsid w:val="000C1427"/>
    <w:rsid w:val="000C2A36"/>
    <w:rsid w:val="000C460F"/>
    <w:rsid w:val="000D7104"/>
    <w:rsid w:val="000E4889"/>
    <w:rsid w:val="000E4F04"/>
    <w:rsid w:val="000E7E84"/>
    <w:rsid w:val="000F0B64"/>
    <w:rsid w:val="001013A1"/>
    <w:rsid w:val="00105046"/>
    <w:rsid w:val="0010787D"/>
    <w:rsid w:val="001078C1"/>
    <w:rsid w:val="00107BB0"/>
    <w:rsid w:val="00110F8C"/>
    <w:rsid w:val="00112F00"/>
    <w:rsid w:val="00117736"/>
    <w:rsid w:val="0012232B"/>
    <w:rsid w:val="00124B1E"/>
    <w:rsid w:val="00130475"/>
    <w:rsid w:val="001308EF"/>
    <w:rsid w:val="00131162"/>
    <w:rsid w:val="00132C7C"/>
    <w:rsid w:val="00134065"/>
    <w:rsid w:val="00145248"/>
    <w:rsid w:val="001556BC"/>
    <w:rsid w:val="00160262"/>
    <w:rsid w:val="00161210"/>
    <w:rsid w:val="0016185A"/>
    <w:rsid w:val="00161A23"/>
    <w:rsid w:val="00161E6D"/>
    <w:rsid w:val="00170A86"/>
    <w:rsid w:val="00177998"/>
    <w:rsid w:val="00185A02"/>
    <w:rsid w:val="00190412"/>
    <w:rsid w:val="0019261E"/>
    <w:rsid w:val="00197F1B"/>
    <w:rsid w:val="001A50D7"/>
    <w:rsid w:val="001B3A12"/>
    <w:rsid w:val="001B67BA"/>
    <w:rsid w:val="001C570D"/>
    <w:rsid w:val="001C790F"/>
    <w:rsid w:val="001E151B"/>
    <w:rsid w:val="001E5AEA"/>
    <w:rsid w:val="001F0A58"/>
    <w:rsid w:val="001F4A18"/>
    <w:rsid w:val="001F7044"/>
    <w:rsid w:val="00200E1B"/>
    <w:rsid w:val="002124C3"/>
    <w:rsid w:val="00216BE4"/>
    <w:rsid w:val="002255B9"/>
    <w:rsid w:val="00232D9B"/>
    <w:rsid w:val="00253283"/>
    <w:rsid w:val="00254917"/>
    <w:rsid w:val="00260A18"/>
    <w:rsid w:val="00264468"/>
    <w:rsid w:val="002669CC"/>
    <w:rsid w:val="00271E95"/>
    <w:rsid w:val="00287558"/>
    <w:rsid w:val="00293A96"/>
    <w:rsid w:val="002A210F"/>
    <w:rsid w:val="002B2268"/>
    <w:rsid w:val="002C0D7C"/>
    <w:rsid w:val="002C5CC3"/>
    <w:rsid w:val="002C70C2"/>
    <w:rsid w:val="002C74AC"/>
    <w:rsid w:val="002D4579"/>
    <w:rsid w:val="002D62B7"/>
    <w:rsid w:val="002E229C"/>
    <w:rsid w:val="002E5427"/>
    <w:rsid w:val="002E5584"/>
    <w:rsid w:val="002F3512"/>
    <w:rsid w:val="002F39A4"/>
    <w:rsid w:val="00300915"/>
    <w:rsid w:val="003044E8"/>
    <w:rsid w:val="00306CB5"/>
    <w:rsid w:val="0031056A"/>
    <w:rsid w:val="0031210F"/>
    <w:rsid w:val="00312A84"/>
    <w:rsid w:val="00313169"/>
    <w:rsid w:val="00314890"/>
    <w:rsid w:val="00314BAE"/>
    <w:rsid w:val="00315C7B"/>
    <w:rsid w:val="003164DD"/>
    <w:rsid w:val="00317BC4"/>
    <w:rsid w:val="00323CB2"/>
    <w:rsid w:val="003337BC"/>
    <w:rsid w:val="00334682"/>
    <w:rsid w:val="00341A1B"/>
    <w:rsid w:val="00342C08"/>
    <w:rsid w:val="0035732D"/>
    <w:rsid w:val="00362D66"/>
    <w:rsid w:val="00363501"/>
    <w:rsid w:val="00366876"/>
    <w:rsid w:val="00366C98"/>
    <w:rsid w:val="003738E7"/>
    <w:rsid w:val="0038060C"/>
    <w:rsid w:val="0038251D"/>
    <w:rsid w:val="00383663"/>
    <w:rsid w:val="00385051"/>
    <w:rsid w:val="00386FCD"/>
    <w:rsid w:val="003874DB"/>
    <w:rsid w:val="00391EC8"/>
    <w:rsid w:val="00393A75"/>
    <w:rsid w:val="003976AE"/>
    <w:rsid w:val="003A0A06"/>
    <w:rsid w:val="003A1BCD"/>
    <w:rsid w:val="003A3B7B"/>
    <w:rsid w:val="003A6783"/>
    <w:rsid w:val="003C23B5"/>
    <w:rsid w:val="003C2D33"/>
    <w:rsid w:val="003E1D40"/>
    <w:rsid w:val="003F0D7A"/>
    <w:rsid w:val="00400919"/>
    <w:rsid w:val="0040427B"/>
    <w:rsid w:val="0041261B"/>
    <w:rsid w:val="004136F6"/>
    <w:rsid w:val="004175CC"/>
    <w:rsid w:val="00422462"/>
    <w:rsid w:val="0043033B"/>
    <w:rsid w:val="0043092A"/>
    <w:rsid w:val="00430981"/>
    <w:rsid w:val="00434DDF"/>
    <w:rsid w:val="00434F19"/>
    <w:rsid w:val="004354CB"/>
    <w:rsid w:val="0044062B"/>
    <w:rsid w:val="004407DE"/>
    <w:rsid w:val="00445C54"/>
    <w:rsid w:val="0044733D"/>
    <w:rsid w:val="00447B03"/>
    <w:rsid w:val="00455A2C"/>
    <w:rsid w:val="004633F9"/>
    <w:rsid w:val="00472AE2"/>
    <w:rsid w:val="00472D84"/>
    <w:rsid w:val="00473C9C"/>
    <w:rsid w:val="00475809"/>
    <w:rsid w:val="00476238"/>
    <w:rsid w:val="00476BFF"/>
    <w:rsid w:val="00480C5E"/>
    <w:rsid w:val="0049168A"/>
    <w:rsid w:val="00497F26"/>
    <w:rsid w:val="004A4352"/>
    <w:rsid w:val="004A62DF"/>
    <w:rsid w:val="004B00D4"/>
    <w:rsid w:val="004B5ED7"/>
    <w:rsid w:val="004B61B5"/>
    <w:rsid w:val="004B6407"/>
    <w:rsid w:val="004B7550"/>
    <w:rsid w:val="004C1928"/>
    <w:rsid w:val="004D0F55"/>
    <w:rsid w:val="004D2F10"/>
    <w:rsid w:val="004D676F"/>
    <w:rsid w:val="004D72B0"/>
    <w:rsid w:val="004E0588"/>
    <w:rsid w:val="004E1C23"/>
    <w:rsid w:val="004F04FB"/>
    <w:rsid w:val="004F3D49"/>
    <w:rsid w:val="004F58CA"/>
    <w:rsid w:val="004F71B8"/>
    <w:rsid w:val="00500FDC"/>
    <w:rsid w:val="0050549D"/>
    <w:rsid w:val="005135FE"/>
    <w:rsid w:val="00517C25"/>
    <w:rsid w:val="00520554"/>
    <w:rsid w:val="00527EE4"/>
    <w:rsid w:val="00532B55"/>
    <w:rsid w:val="00557AF3"/>
    <w:rsid w:val="00562C34"/>
    <w:rsid w:val="00563CAA"/>
    <w:rsid w:val="00567305"/>
    <w:rsid w:val="00571DA2"/>
    <w:rsid w:val="005751FB"/>
    <w:rsid w:val="00575878"/>
    <w:rsid w:val="00577078"/>
    <w:rsid w:val="00586FC8"/>
    <w:rsid w:val="00596F9E"/>
    <w:rsid w:val="00597EF6"/>
    <w:rsid w:val="005A792A"/>
    <w:rsid w:val="005B0702"/>
    <w:rsid w:val="005B293D"/>
    <w:rsid w:val="005B74CE"/>
    <w:rsid w:val="005C2DA4"/>
    <w:rsid w:val="005C4ED5"/>
    <w:rsid w:val="005C65C9"/>
    <w:rsid w:val="005D0899"/>
    <w:rsid w:val="005D5AA8"/>
    <w:rsid w:val="005D699E"/>
    <w:rsid w:val="005E0453"/>
    <w:rsid w:val="005E0EC0"/>
    <w:rsid w:val="005E3145"/>
    <w:rsid w:val="005E5DF6"/>
    <w:rsid w:val="005F2749"/>
    <w:rsid w:val="005F4A88"/>
    <w:rsid w:val="006064CF"/>
    <w:rsid w:val="00611E24"/>
    <w:rsid w:val="00613EEB"/>
    <w:rsid w:val="0061619F"/>
    <w:rsid w:val="006201B4"/>
    <w:rsid w:val="00624884"/>
    <w:rsid w:val="00624E55"/>
    <w:rsid w:val="0062606C"/>
    <w:rsid w:val="00640EE2"/>
    <w:rsid w:val="006430E5"/>
    <w:rsid w:val="006451F2"/>
    <w:rsid w:val="006517EE"/>
    <w:rsid w:val="00652F42"/>
    <w:rsid w:val="0065358C"/>
    <w:rsid w:val="00660159"/>
    <w:rsid w:val="00663AC3"/>
    <w:rsid w:val="00670F9F"/>
    <w:rsid w:val="00671347"/>
    <w:rsid w:val="00671EAB"/>
    <w:rsid w:val="00672076"/>
    <w:rsid w:val="00685B00"/>
    <w:rsid w:val="006A1A53"/>
    <w:rsid w:val="006A2919"/>
    <w:rsid w:val="006A3F40"/>
    <w:rsid w:val="006B0998"/>
    <w:rsid w:val="006B1C88"/>
    <w:rsid w:val="006B2E30"/>
    <w:rsid w:val="006C2EF6"/>
    <w:rsid w:val="006C2F74"/>
    <w:rsid w:val="006C6DF9"/>
    <w:rsid w:val="006D1886"/>
    <w:rsid w:val="006D2D70"/>
    <w:rsid w:val="006D50C4"/>
    <w:rsid w:val="006D71AA"/>
    <w:rsid w:val="006E0048"/>
    <w:rsid w:val="006E4C63"/>
    <w:rsid w:val="006E76BF"/>
    <w:rsid w:val="006F0196"/>
    <w:rsid w:val="006F15ED"/>
    <w:rsid w:val="006F37A6"/>
    <w:rsid w:val="006F4EC2"/>
    <w:rsid w:val="006F70C0"/>
    <w:rsid w:val="006F7E8C"/>
    <w:rsid w:val="00701731"/>
    <w:rsid w:val="007068E1"/>
    <w:rsid w:val="00717CEE"/>
    <w:rsid w:val="0072212B"/>
    <w:rsid w:val="00724B0A"/>
    <w:rsid w:val="00734105"/>
    <w:rsid w:val="00734B33"/>
    <w:rsid w:val="00754C54"/>
    <w:rsid w:val="00762727"/>
    <w:rsid w:val="00764B1A"/>
    <w:rsid w:val="00771532"/>
    <w:rsid w:val="00773346"/>
    <w:rsid w:val="0077567B"/>
    <w:rsid w:val="00775738"/>
    <w:rsid w:val="00777EEF"/>
    <w:rsid w:val="00777F23"/>
    <w:rsid w:val="0078371B"/>
    <w:rsid w:val="00785079"/>
    <w:rsid w:val="007868B1"/>
    <w:rsid w:val="007877FC"/>
    <w:rsid w:val="00792CEA"/>
    <w:rsid w:val="00794E44"/>
    <w:rsid w:val="00795120"/>
    <w:rsid w:val="007A11C5"/>
    <w:rsid w:val="007A5E47"/>
    <w:rsid w:val="007B0517"/>
    <w:rsid w:val="007B22C6"/>
    <w:rsid w:val="007D1D20"/>
    <w:rsid w:val="007D3367"/>
    <w:rsid w:val="007E198E"/>
    <w:rsid w:val="007F135B"/>
    <w:rsid w:val="007F547A"/>
    <w:rsid w:val="007F5DC1"/>
    <w:rsid w:val="008006C5"/>
    <w:rsid w:val="00803CF9"/>
    <w:rsid w:val="00813363"/>
    <w:rsid w:val="00817A4A"/>
    <w:rsid w:val="00820707"/>
    <w:rsid w:val="00822B31"/>
    <w:rsid w:val="00823576"/>
    <w:rsid w:val="0082709C"/>
    <w:rsid w:val="008477DE"/>
    <w:rsid w:val="00856893"/>
    <w:rsid w:val="00856B81"/>
    <w:rsid w:val="00862490"/>
    <w:rsid w:val="008642D6"/>
    <w:rsid w:val="0086788F"/>
    <w:rsid w:val="0087496A"/>
    <w:rsid w:val="00882D43"/>
    <w:rsid w:val="00886E32"/>
    <w:rsid w:val="008B3EBF"/>
    <w:rsid w:val="008B5207"/>
    <w:rsid w:val="008B6294"/>
    <w:rsid w:val="008C2075"/>
    <w:rsid w:val="008C360D"/>
    <w:rsid w:val="008C4068"/>
    <w:rsid w:val="008D13B6"/>
    <w:rsid w:val="008D1E97"/>
    <w:rsid w:val="008D3035"/>
    <w:rsid w:val="008D6AB0"/>
    <w:rsid w:val="008D74DD"/>
    <w:rsid w:val="008E1C6E"/>
    <w:rsid w:val="008E1D59"/>
    <w:rsid w:val="008E2714"/>
    <w:rsid w:val="008E2CB9"/>
    <w:rsid w:val="008E6B71"/>
    <w:rsid w:val="008E7E14"/>
    <w:rsid w:val="008F38EE"/>
    <w:rsid w:val="00900F74"/>
    <w:rsid w:val="0090164C"/>
    <w:rsid w:val="00905486"/>
    <w:rsid w:val="009218D6"/>
    <w:rsid w:val="0092234D"/>
    <w:rsid w:val="00922460"/>
    <w:rsid w:val="0092575C"/>
    <w:rsid w:val="0092638F"/>
    <w:rsid w:val="00926E6E"/>
    <w:rsid w:val="0092756B"/>
    <w:rsid w:val="0093789A"/>
    <w:rsid w:val="00943A02"/>
    <w:rsid w:val="00947124"/>
    <w:rsid w:val="0095066E"/>
    <w:rsid w:val="009512DA"/>
    <w:rsid w:val="00952B94"/>
    <w:rsid w:val="00954600"/>
    <w:rsid w:val="00960CAB"/>
    <w:rsid w:val="00963263"/>
    <w:rsid w:val="00966FC2"/>
    <w:rsid w:val="00967A9A"/>
    <w:rsid w:val="00972A98"/>
    <w:rsid w:val="009759DB"/>
    <w:rsid w:val="00976728"/>
    <w:rsid w:val="0098110C"/>
    <w:rsid w:val="00981263"/>
    <w:rsid w:val="009814B3"/>
    <w:rsid w:val="00990334"/>
    <w:rsid w:val="0099181F"/>
    <w:rsid w:val="009A37B3"/>
    <w:rsid w:val="009A67E4"/>
    <w:rsid w:val="009C171C"/>
    <w:rsid w:val="009D0010"/>
    <w:rsid w:val="009D2CAB"/>
    <w:rsid w:val="009D4028"/>
    <w:rsid w:val="009D7136"/>
    <w:rsid w:val="009E0776"/>
    <w:rsid w:val="009E43C9"/>
    <w:rsid w:val="009E586E"/>
    <w:rsid w:val="009F090B"/>
    <w:rsid w:val="009F20D0"/>
    <w:rsid w:val="009F22BA"/>
    <w:rsid w:val="009F399E"/>
    <w:rsid w:val="009F46DE"/>
    <w:rsid w:val="00A1203E"/>
    <w:rsid w:val="00A1539A"/>
    <w:rsid w:val="00A20C2C"/>
    <w:rsid w:val="00A218F2"/>
    <w:rsid w:val="00A22B4B"/>
    <w:rsid w:val="00A36337"/>
    <w:rsid w:val="00A45577"/>
    <w:rsid w:val="00A55891"/>
    <w:rsid w:val="00A577CB"/>
    <w:rsid w:val="00A6135F"/>
    <w:rsid w:val="00A64B0D"/>
    <w:rsid w:val="00A67E3A"/>
    <w:rsid w:val="00A8543F"/>
    <w:rsid w:val="00AA1737"/>
    <w:rsid w:val="00AB0757"/>
    <w:rsid w:val="00AB44F8"/>
    <w:rsid w:val="00AB482F"/>
    <w:rsid w:val="00AB5721"/>
    <w:rsid w:val="00AC17A5"/>
    <w:rsid w:val="00AD160B"/>
    <w:rsid w:val="00AD1BF5"/>
    <w:rsid w:val="00AD233B"/>
    <w:rsid w:val="00AD3712"/>
    <w:rsid w:val="00AD46A0"/>
    <w:rsid w:val="00AD6EC0"/>
    <w:rsid w:val="00AE048F"/>
    <w:rsid w:val="00AE49AF"/>
    <w:rsid w:val="00AF05A2"/>
    <w:rsid w:val="00B02BB1"/>
    <w:rsid w:val="00B231D7"/>
    <w:rsid w:val="00B359CA"/>
    <w:rsid w:val="00B35D8B"/>
    <w:rsid w:val="00B36AE7"/>
    <w:rsid w:val="00B41E73"/>
    <w:rsid w:val="00B455F5"/>
    <w:rsid w:val="00B5495F"/>
    <w:rsid w:val="00B62CF3"/>
    <w:rsid w:val="00B64D27"/>
    <w:rsid w:val="00B65E26"/>
    <w:rsid w:val="00B6636F"/>
    <w:rsid w:val="00B7472A"/>
    <w:rsid w:val="00B747A8"/>
    <w:rsid w:val="00B94C4B"/>
    <w:rsid w:val="00B97CB1"/>
    <w:rsid w:val="00BA44C5"/>
    <w:rsid w:val="00BA7CA7"/>
    <w:rsid w:val="00BB472C"/>
    <w:rsid w:val="00BB4756"/>
    <w:rsid w:val="00BB6AD7"/>
    <w:rsid w:val="00BC1F04"/>
    <w:rsid w:val="00BD1C14"/>
    <w:rsid w:val="00BE1B4D"/>
    <w:rsid w:val="00BF148C"/>
    <w:rsid w:val="00BF251D"/>
    <w:rsid w:val="00BF4866"/>
    <w:rsid w:val="00C007A5"/>
    <w:rsid w:val="00C12E8E"/>
    <w:rsid w:val="00C232EE"/>
    <w:rsid w:val="00C41702"/>
    <w:rsid w:val="00C462C2"/>
    <w:rsid w:val="00C63347"/>
    <w:rsid w:val="00C658D0"/>
    <w:rsid w:val="00C706EB"/>
    <w:rsid w:val="00C737BC"/>
    <w:rsid w:val="00C74839"/>
    <w:rsid w:val="00C75B05"/>
    <w:rsid w:val="00C81EF6"/>
    <w:rsid w:val="00C83CEE"/>
    <w:rsid w:val="00C86690"/>
    <w:rsid w:val="00C90937"/>
    <w:rsid w:val="00CA50B6"/>
    <w:rsid w:val="00CA7D3C"/>
    <w:rsid w:val="00CB54D3"/>
    <w:rsid w:val="00CD51FB"/>
    <w:rsid w:val="00CE7BCA"/>
    <w:rsid w:val="00CF0C50"/>
    <w:rsid w:val="00CF2876"/>
    <w:rsid w:val="00CF3C17"/>
    <w:rsid w:val="00D03166"/>
    <w:rsid w:val="00D036E1"/>
    <w:rsid w:val="00D057B4"/>
    <w:rsid w:val="00D16D05"/>
    <w:rsid w:val="00D342CF"/>
    <w:rsid w:val="00D34E97"/>
    <w:rsid w:val="00D4378F"/>
    <w:rsid w:val="00D539AD"/>
    <w:rsid w:val="00D56AE9"/>
    <w:rsid w:val="00D62286"/>
    <w:rsid w:val="00D66001"/>
    <w:rsid w:val="00D71F50"/>
    <w:rsid w:val="00D72418"/>
    <w:rsid w:val="00D75CFD"/>
    <w:rsid w:val="00D76EA6"/>
    <w:rsid w:val="00D77D26"/>
    <w:rsid w:val="00D807FD"/>
    <w:rsid w:val="00D93A72"/>
    <w:rsid w:val="00D93C8C"/>
    <w:rsid w:val="00DA0689"/>
    <w:rsid w:val="00DA229E"/>
    <w:rsid w:val="00DA2811"/>
    <w:rsid w:val="00DB3FAF"/>
    <w:rsid w:val="00DB4E89"/>
    <w:rsid w:val="00DC7F45"/>
    <w:rsid w:val="00DD0C59"/>
    <w:rsid w:val="00DD0EAA"/>
    <w:rsid w:val="00DD44D3"/>
    <w:rsid w:val="00DE3CE5"/>
    <w:rsid w:val="00DE6FD4"/>
    <w:rsid w:val="00DE716F"/>
    <w:rsid w:val="00E16FF6"/>
    <w:rsid w:val="00E21F9A"/>
    <w:rsid w:val="00E32769"/>
    <w:rsid w:val="00E37499"/>
    <w:rsid w:val="00E45506"/>
    <w:rsid w:val="00E46160"/>
    <w:rsid w:val="00E50ECA"/>
    <w:rsid w:val="00E61EBE"/>
    <w:rsid w:val="00E7103E"/>
    <w:rsid w:val="00E73EAB"/>
    <w:rsid w:val="00E77FAD"/>
    <w:rsid w:val="00E8365F"/>
    <w:rsid w:val="00E84E1E"/>
    <w:rsid w:val="00E86540"/>
    <w:rsid w:val="00E87D2C"/>
    <w:rsid w:val="00E909DF"/>
    <w:rsid w:val="00E91742"/>
    <w:rsid w:val="00E9324E"/>
    <w:rsid w:val="00E95CB1"/>
    <w:rsid w:val="00E963BF"/>
    <w:rsid w:val="00EA3DA4"/>
    <w:rsid w:val="00EB1A49"/>
    <w:rsid w:val="00EB24F6"/>
    <w:rsid w:val="00EC1148"/>
    <w:rsid w:val="00EE0B4C"/>
    <w:rsid w:val="00EE7281"/>
    <w:rsid w:val="00EE7DCB"/>
    <w:rsid w:val="00EF251F"/>
    <w:rsid w:val="00EF6562"/>
    <w:rsid w:val="00F001EA"/>
    <w:rsid w:val="00F06C6B"/>
    <w:rsid w:val="00F1037E"/>
    <w:rsid w:val="00F10EFA"/>
    <w:rsid w:val="00F1136E"/>
    <w:rsid w:val="00F16773"/>
    <w:rsid w:val="00F22D28"/>
    <w:rsid w:val="00F22DE6"/>
    <w:rsid w:val="00F25BDE"/>
    <w:rsid w:val="00F37A86"/>
    <w:rsid w:val="00F4037E"/>
    <w:rsid w:val="00F406E4"/>
    <w:rsid w:val="00F42EFB"/>
    <w:rsid w:val="00F439C7"/>
    <w:rsid w:val="00F44600"/>
    <w:rsid w:val="00F447C0"/>
    <w:rsid w:val="00F539E3"/>
    <w:rsid w:val="00F54B87"/>
    <w:rsid w:val="00F56C48"/>
    <w:rsid w:val="00F57C4F"/>
    <w:rsid w:val="00F66563"/>
    <w:rsid w:val="00F70883"/>
    <w:rsid w:val="00F81EAB"/>
    <w:rsid w:val="00F82D45"/>
    <w:rsid w:val="00F85038"/>
    <w:rsid w:val="00F93AB8"/>
    <w:rsid w:val="00FA17B6"/>
    <w:rsid w:val="00FB45C2"/>
    <w:rsid w:val="00FB6149"/>
    <w:rsid w:val="00FB65B8"/>
    <w:rsid w:val="00FC54B8"/>
    <w:rsid w:val="00FC6561"/>
    <w:rsid w:val="00FD209C"/>
    <w:rsid w:val="00FD5456"/>
    <w:rsid w:val="00FD56AF"/>
    <w:rsid w:val="00FE14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A30C60" w:rsidRDefault="006660D3">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125248"/>
    <w:rsid w:val="006660D3"/>
    <w:rsid w:val="007357A6"/>
    <w:rsid w:val="00A30C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60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8dcc5e9b-44a2-47d8-84e0-9212ffc6ad8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37d98015-22f7-4ed8-a8dd-0298e20e7cbc&quot;,&quot;properties&quot;:{&quot;noteIndex&quot;:0},&quot;isEdited&quot;:false,&quot;manualOverride&quot;:{&quot;isManuallyOverridden&quot;:false,&quot;citeprocText&quot;:&quot;(Li et al., 2021)&quot;,&quot;manualOverrideText&quot;:&quot;&quot;},&quot;citationTag&quot;:&quot;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a90789f2-7153-4288-92fe-3c933ee25049&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32160831-9b6e-413b-9f21-08c40bf5f7c4&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b74ba56d-92f7-414b-9462-481c31df403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e3f6f196-4306-412b-854a-540fe811edb4&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3589</TotalTime>
  <Pages>13</Pages>
  <Words>3122</Words>
  <Characters>17802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Shaked Chen</cp:lastModifiedBy>
  <cp:revision>633</cp:revision>
  <dcterms:created xsi:type="dcterms:W3CDTF">2022-03-19T12:50:00Z</dcterms:created>
  <dcterms:modified xsi:type="dcterms:W3CDTF">2022-04-03T10:23:00Z</dcterms:modified>
</cp:coreProperties>
</file>