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CC6B3" w14:textId="77777777" w:rsidR="0027151F" w:rsidRPr="00457C4C" w:rsidRDefault="00D36685" w:rsidP="002676C2">
      <w:pPr>
        <w:pStyle w:val="1"/>
        <w:numPr>
          <w:ilvl w:val="0"/>
          <w:numId w:val="16"/>
        </w:numPr>
        <w:ind w:left="521" w:hanging="521"/>
      </w:pPr>
      <w:r>
        <w:rPr>
          <w:rFonts w:hint="cs"/>
          <w:rtl/>
        </w:rPr>
        <w:t>מבוא</w:t>
      </w:r>
    </w:p>
    <w:p w14:paraId="286FC3EE" w14:textId="77777777" w:rsidR="0027151F" w:rsidRPr="00236210" w:rsidRDefault="00D36685" w:rsidP="00236210">
      <w:pPr>
        <w:pStyle w:val="2"/>
        <w:rPr>
          <w:b/>
          <w:i/>
          <w:rtl/>
        </w:rPr>
      </w:pPr>
      <w:r w:rsidRPr="00236210">
        <w:rPr>
          <w:rFonts w:cs="Arial"/>
          <w:b/>
          <w:i/>
          <w:rtl/>
        </w:rPr>
        <w:t>ועדת המכרזים רשאית לבצע התקשרות במכרז סגור, כמפורט בהוראה זו.</w:t>
      </w:r>
    </w:p>
    <w:p w14:paraId="62BC4D10" w14:textId="77777777" w:rsidR="0027151F" w:rsidRPr="00236210" w:rsidRDefault="00D36685" w:rsidP="00236210">
      <w:pPr>
        <w:pStyle w:val="2"/>
        <w:rPr>
          <w:b/>
          <w:i/>
          <w:rtl/>
        </w:rPr>
      </w:pPr>
      <w:r w:rsidRPr="00236210">
        <w:rPr>
          <w:rFonts w:cs="Arial"/>
          <w:b/>
          <w:i/>
          <w:rtl/>
        </w:rPr>
        <w:t xml:space="preserve">ניתן לבצע התקשרות במכרז סגור אך ורק באמצעות רשימת מציעים (להלן: "מאגר"). </w:t>
      </w:r>
    </w:p>
    <w:p w14:paraId="6CE54337" w14:textId="77777777" w:rsidR="0027151F" w:rsidRPr="008E6C35" w:rsidRDefault="00D36685" w:rsidP="00236210">
      <w:pPr>
        <w:pStyle w:val="2"/>
        <w:rPr>
          <w:b/>
          <w:i/>
          <w:u w:val="single"/>
          <w:rtl/>
        </w:rPr>
      </w:pPr>
      <w:r w:rsidRPr="008E6C35">
        <w:rPr>
          <w:rFonts w:cs="Arial"/>
          <w:b/>
          <w:i/>
          <w:u w:val="single"/>
          <w:rtl/>
        </w:rPr>
        <w:t>מטר</w:t>
      </w:r>
      <w:r w:rsidRPr="008E6C35">
        <w:rPr>
          <w:rFonts w:cs="Arial" w:hint="cs"/>
          <w:b/>
          <w:i/>
          <w:u w:val="single"/>
          <w:rtl/>
        </w:rPr>
        <w:t>ו</w:t>
      </w:r>
      <w:r w:rsidRPr="008E6C35">
        <w:rPr>
          <w:rFonts w:cs="Arial"/>
          <w:b/>
          <w:i/>
          <w:u w:val="single"/>
          <w:rtl/>
        </w:rPr>
        <w:t xml:space="preserve">ת ההוראה </w:t>
      </w:r>
    </w:p>
    <w:p w14:paraId="32507E1B" w14:textId="77777777" w:rsidR="0027151F" w:rsidRPr="00236210" w:rsidRDefault="00D36685" w:rsidP="00B075DA">
      <w:pPr>
        <w:pStyle w:val="3"/>
        <w:rPr>
          <w:rtl/>
        </w:rPr>
      </w:pPr>
      <w:r w:rsidRPr="00236210">
        <w:rPr>
          <w:rtl/>
        </w:rPr>
        <w:t>להנחות את המשרדים בביצוע פעולות הנדרשות לעריכת מכרז סגור.</w:t>
      </w:r>
    </w:p>
    <w:p w14:paraId="5502A5A7" w14:textId="77777777" w:rsidR="0027151F" w:rsidRPr="00236210" w:rsidRDefault="00D36685" w:rsidP="00B075DA">
      <w:pPr>
        <w:pStyle w:val="3"/>
        <w:rPr>
          <w:rtl/>
        </w:rPr>
      </w:pPr>
      <w:r w:rsidRPr="00236210">
        <w:rPr>
          <w:rtl/>
        </w:rPr>
        <w:t>לפרט את סוגי ההתקשרויות האפשריים לביצוע בהליך מכרז סגור.</w:t>
      </w:r>
    </w:p>
    <w:p w14:paraId="6199DB52" w14:textId="77777777" w:rsidR="0027151F" w:rsidRDefault="00D36685" w:rsidP="008E0B64">
      <w:pPr>
        <w:pStyle w:val="2"/>
        <w:rPr>
          <w:b/>
          <w:i/>
        </w:rPr>
      </w:pPr>
      <w:r w:rsidRPr="00236210">
        <w:rPr>
          <w:rFonts w:cs="Arial"/>
          <w:b/>
          <w:i/>
          <w:rtl/>
        </w:rPr>
        <w:t xml:space="preserve">ראה הגדרות הוראה זו </w:t>
      </w:r>
      <w:r>
        <w:rPr>
          <w:rFonts w:cs="Arial" w:hint="cs"/>
          <w:b/>
          <w:i/>
          <w:rtl/>
        </w:rPr>
        <w:t>ב</w:t>
      </w:r>
      <w:hyperlink w:anchor="נספח_א" w:history="1">
        <w:r w:rsidRPr="008501C8">
          <w:rPr>
            <w:rStyle w:val="Hyperlink"/>
            <w:rFonts w:cs="Arial"/>
            <w:b/>
            <w:i/>
            <w:rtl/>
          </w:rPr>
          <w:t>נספח א – הגדרות</w:t>
        </w:r>
      </w:hyperlink>
      <w:r w:rsidRPr="00236210">
        <w:rPr>
          <w:rFonts w:cs="Arial"/>
          <w:b/>
          <w:i/>
          <w:rtl/>
        </w:rPr>
        <w:t>.</w:t>
      </w:r>
    </w:p>
    <w:p w14:paraId="667FC8F4" w14:textId="77777777" w:rsidR="0027151F" w:rsidRPr="00BA52BB" w:rsidRDefault="00D36685" w:rsidP="002676C2">
      <w:pPr>
        <w:pStyle w:val="1"/>
        <w:numPr>
          <w:ilvl w:val="0"/>
          <w:numId w:val="16"/>
        </w:numPr>
        <w:ind w:left="521" w:hanging="521"/>
        <w:rPr>
          <w:rtl/>
        </w:rPr>
      </w:pPr>
      <w:r w:rsidRPr="00BA52BB">
        <w:rPr>
          <w:rtl/>
        </w:rPr>
        <w:t>הנחיות לביצוע</w:t>
      </w:r>
    </w:p>
    <w:p w14:paraId="4F4D359F" w14:textId="77777777" w:rsidR="0027151F" w:rsidRPr="00BA52BB" w:rsidRDefault="00D36685" w:rsidP="00BA52BB">
      <w:pPr>
        <w:pStyle w:val="2"/>
        <w:rPr>
          <w:b/>
          <w:i/>
          <w:rtl/>
        </w:rPr>
      </w:pPr>
      <w:r w:rsidRPr="00BA52BB">
        <w:rPr>
          <w:rFonts w:cs="Arial"/>
          <w:b/>
          <w:i/>
          <w:rtl/>
        </w:rPr>
        <w:t>במקרים שבהם ועדת המכרזים תמצא לנכון לערוך מכרז סגור</w:t>
      </w:r>
      <w:r w:rsidR="00D74C32">
        <w:rPr>
          <w:rFonts w:cs="Arial" w:hint="cs"/>
          <w:b/>
          <w:i/>
          <w:rtl/>
        </w:rPr>
        <w:t>,</w:t>
      </w:r>
      <w:r w:rsidRPr="00BA52BB">
        <w:rPr>
          <w:rFonts w:cs="Arial"/>
          <w:b/>
          <w:i/>
          <w:rtl/>
        </w:rPr>
        <w:t xml:space="preserve"> בהתאם לתקנה 4 ל</w:t>
      </w:r>
      <w:hyperlink r:id="rId11" w:history="1">
        <w:r w:rsidR="0082647A" w:rsidRPr="0082647A">
          <w:rPr>
            <w:rStyle w:val="Hyperlink"/>
            <w:rFonts w:cs="Arial" w:hint="cs"/>
            <w:b/>
            <w:i/>
            <w:rtl/>
          </w:rPr>
          <w:t>תקנות חובת המכרזים, תשנ"ג-1993</w:t>
        </w:r>
      </w:hyperlink>
      <w:r w:rsidR="0082647A">
        <w:rPr>
          <w:rFonts w:cs="Arial" w:hint="cs"/>
          <w:b/>
          <w:i/>
          <w:rtl/>
        </w:rPr>
        <w:t xml:space="preserve"> (להלן: "</w:t>
      </w:r>
      <w:r w:rsidRPr="00BA52BB">
        <w:rPr>
          <w:rFonts w:cs="Arial"/>
          <w:b/>
          <w:i/>
          <w:rtl/>
        </w:rPr>
        <w:t>תח"ם</w:t>
      </w:r>
      <w:r w:rsidR="0082647A">
        <w:rPr>
          <w:rFonts w:cs="Arial" w:hint="cs"/>
          <w:b/>
          <w:i/>
          <w:rtl/>
        </w:rPr>
        <w:t>")</w:t>
      </w:r>
      <w:r w:rsidRPr="00BA52BB">
        <w:rPr>
          <w:rFonts w:cs="Arial"/>
          <w:b/>
          <w:i/>
          <w:rtl/>
        </w:rPr>
        <w:t xml:space="preserve">, תסווג </w:t>
      </w:r>
      <w:r w:rsidR="0082647A">
        <w:rPr>
          <w:rFonts w:cs="Arial" w:hint="cs"/>
          <w:b/>
          <w:i/>
          <w:rtl/>
        </w:rPr>
        <w:t xml:space="preserve">הוועדה </w:t>
      </w:r>
      <w:r w:rsidRPr="00BA52BB">
        <w:rPr>
          <w:rFonts w:cs="Arial"/>
          <w:b/>
          <w:i/>
          <w:rtl/>
        </w:rPr>
        <w:t>את ההתקשרות ותנמק מדוע מוצדק וסביר</w:t>
      </w:r>
      <w:r w:rsidR="00D74C32">
        <w:rPr>
          <w:rFonts w:cs="Arial" w:hint="cs"/>
          <w:b/>
          <w:i/>
          <w:rtl/>
        </w:rPr>
        <w:t>,</w:t>
      </w:r>
      <w:r w:rsidRPr="00BA52BB">
        <w:rPr>
          <w:rFonts w:cs="Arial"/>
          <w:b/>
          <w:i/>
          <w:rtl/>
        </w:rPr>
        <w:t xml:space="preserve"> בנסיבות העניין</w:t>
      </w:r>
      <w:r w:rsidR="00D74C32">
        <w:rPr>
          <w:rFonts w:cs="Arial" w:hint="cs"/>
          <w:b/>
          <w:i/>
          <w:rtl/>
        </w:rPr>
        <w:t>,</w:t>
      </w:r>
      <w:r w:rsidRPr="00BA52BB">
        <w:rPr>
          <w:rFonts w:cs="Arial"/>
          <w:b/>
          <w:i/>
          <w:rtl/>
        </w:rPr>
        <w:t xml:space="preserve"> לבצע את ההתקשרות במכרז סגור ולא במכרז פומבי רגיל או במכרז פומבי מוגבל. הסיווג ייעשה על גבי </w:t>
      </w:r>
      <w:hyperlink r:id="rId12" w:history="1">
        <w:r w:rsidRPr="00C712ED">
          <w:rPr>
            <w:rStyle w:val="Hyperlink"/>
            <w:rFonts w:cs="Arial"/>
            <w:b/>
            <w:i/>
            <w:rtl/>
          </w:rPr>
          <w:t>טופס, "בקשה לאישור וסיווג התקשרות</w:t>
        </w:r>
        <w:r w:rsidRPr="00C712ED">
          <w:rPr>
            <w:rStyle w:val="Hyperlink"/>
            <w:rFonts w:cs="Arial"/>
            <w:bCs/>
            <w:iCs/>
          </w:rPr>
          <w:t>"</w:t>
        </w:r>
        <w:r w:rsidRPr="00C712ED">
          <w:rPr>
            <w:rStyle w:val="Hyperlink"/>
            <w:rFonts w:hint="cs"/>
            <w:b/>
            <w:i/>
            <w:rtl/>
          </w:rPr>
          <w:t>.</w:t>
        </w:r>
      </w:hyperlink>
    </w:p>
    <w:p w14:paraId="600EEDB3" w14:textId="77777777" w:rsidR="0027151F" w:rsidRPr="00BA52BB" w:rsidRDefault="00D36685" w:rsidP="00CE5F59">
      <w:pPr>
        <w:pStyle w:val="2"/>
        <w:rPr>
          <w:b/>
          <w:i/>
          <w:rtl/>
        </w:rPr>
      </w:pPr>
      <w:bookmarkStart w:id="0" w:name="_Ref481661267"/>
      <w:r w:rsidRPr="00BA52BB">
        <w:rPr>
          <w:rFonts w:cs="Arial"/>
          <w:b/>
          <w:i/>
          <w:rtl/>
        </w:rPr>
        <w:t>ועדת המכרזים תהיה רשאית לאשר התקשרות לרכישת טובין</w:t>
      </w:r>
      <w:r w:rsidR="00FF527C">
        <w:rPr>
          <w:rFonts w:cs="Arial" w:hint="cs"/>
          <w:b/>
          <w:i/>
          <w:rtl/>
        </w:rPr>
        <w:t xml:space="preserve"> / </w:t>
      </w:r>
      <w:r w:rsidRPr="00BA52BB">
        <w:rPr>
          <w:rFonts w:cs="Arial"/>
          <w:b/>
          <w:i/>
          <w:rtl/>
        </w:rPr>
        <w:t>מקרקעין</w:t>
      </w:r>
      <w:r w:rsidR="00FF527C">
        <w:rPr>
          <w:rFonts w:cs="Arial" w:hint="cs"/>
          <w:b/>
          <w:i/>
          <w:rtl/>
        </w:rPr>
        <w:t xml:space="preserve"> / </w:t>
      </w:r>
      <w:r w:rsidRPr="00BA52BB">
        <w:rPr>
          <w:rFonts w:cs="Arial"/>
          <w:b/>
          <w:i/>
          <w:rtl/>
        </w:rPr>
        <w:t>שירותים</w:t>
      </w:r>
      <w:r w:rsidR="00FF527C">
        <w:rPr>
          <w:rFonts w:cs="Arial" w:hint="cs"/>
          <w:b/>
          <w:i/>
          <w:rtl/>
        </w:rPr>
        <w:t xml:space="preserve"> / </w:t>
      </w:r>
      <w:r w:rsidRPr="00BA52BB">
        <w:rPr>
          <w:rFonts w:cs="Arial"/>
          <w:b/>
          <w:i/>
          <w:rtl/>
        </w:rPr>
        <w:t>לביצוע עבודה,</w:t>
      </w:r>
      <w:r w:rsidR="00CE5F59">
        <w:rPr>
          <w:rFonts w:cs="Arial" w:hint="cs"/>
          <w:b/>
          <w:i/>
          <w:rtl/>
        </w:rPr>
        <w:t xml:space="preserve"> </w:t>
      </w:r>
      <w:r w:rsidR="00CE5F59" w:rsidRPr="00BA52BB">
        <w:rPr>
          <w:rFonts w:cs="Arial"/>
          <w:b/>
          <w:i/>
          <w:rtl/>
        </w:rPr>
        <w:t>בהליך מכרז סגור</w:t>
      </w:r>
      <w:r w:rsidR="00CE5F59">
        <w:rPr>
          <w:rFonts w:cs="Arial" w:hint="cs"/>
          <w:b/>
          <w:i/>
          <w:rtl/>
        </w:rPr>
        <w:t>,</w:t>
      </w:r>
      <w:r w:rsidR="00CE5F59" w:rsidRPr="00BA52BB">
        <w:rPr>
          <w:rFonts w:cs="Arial"/>
          <w:b/>
          <w:i/>
          <w:rtl/>
        </w:rPr>
        <w:t xml:space="preserve"> </w:t>
      </w:r>
      <w:r w:rsidRPr="00BA52BB">
        <w:rPr>
          <w:rFonts w:cs="Arial"/>
          <w:b/>
          <w:i/>
          <w:rtl/>
        </w:rPr>
        <w:t>בכל אחד מסוגי ההתקשרויות הבאות:</w:t>
      </w:r>
      <w:bookmarkEnd w:id="0"/>
    </w:p>
    <w:p w14:paraId="37C1DD2B" w14:textId="77777777" w:rsidR="0027151F" w:rsidRPr="00BA52BB" w:rsidRDefault="00D36685" w:rsidP="00972FCA">
      <w:pPr>
        <w:pStyle w:val="3"/>
        <w:rPr>
          <w:rtl/>
        </w:rPr>
      </w:pPr>
      <w:bookmarkStart w:id="1" w:name="_Ref481661170"/>
      <w:r w:rsidRPr="00BA52BB">
        <w:rPr>
          <w:rtl/>
        </w:rPr>
        <w:t>התקשרות לרכישת טובין או שירותים בעלי תכונות מיוחדות ואפיונים בלתי נפוצים, ובלבד שקיים מספר מצומצם של ספקים מתאימים בכוח לגבי נושא אותה התקשרות (לרבות מקרים של בלעדיות</w:t>
      </w:r>
      <w:r w:rsidR="00972FCA">
        <w:rPr>
          <w:rFonts w:hint="cs"/>
          <w:rtl/>
        </w:rPr>
        <w:t xml:space="preserve"> </w:t>
      </w:r>
      <w:r w:rsidRPr="00BA52BB">
        <w:rPr>
          <w:rtl/>
        </w:rPr>
        <w:t>/</w:t>
      </w:r>
      <w:r w:rsidR="00972FCA">
        <w:rPr>
          <w:rFonts w:hint="cs"/>
          <w:rtl/>
        </w:rPr>
        <w:t xml:space="preserve"> </w:t>
      </w:r>
      <w:r w:rsidRPr="00BA52BB">
        <w:rPr>
          <w:rtl/>
        </w:rPr>
        <w:t>רישוי נדרש) ולרבות ההתקשרויות הבאות:</w:t>
      </w:r>
      <w:bookmarkEnd w:id="1"/>
    </w:p>
    <w:p w14:paraId="234E9F1A" w14:textId="77777777" w:rsidR="0027151F" w:rsidRPr="00BA52BB" w:rsidRDefault="00D36685" w:rsidP="00B075DA">
      <w:pPr>
        <w:pStyle w:val="4"/>
        <w:rPr>
          <w:rtl/>
        </w:rPr>
      </w:pPr>
      <w:r w:rsidRPr="00BA52BB">
        <w:rPr>
          <w:rtl/>
        </w:rPr>
        <w:t>התקשרות לרכישת ציוד רפואי, או לרכישת תרופות, נסיובים או תרכיבים.</w:t>
      </w:r>
    </w:p>
    <w:p w14:paraId="1A3A722D" w14:textId="77777777" w:rsidR="0027151F" w:rsidRPr="00BA52BB" w:rsidRDefault="00D36685" w:rsidP="00B075DA">
      <w:pPr>
        <w:pStyle w:val="4"/>
        <w:rPr>
          <w:rtl/>
        </w:rPr>
      </w:pPr>
      <w:r w:rsidRPr="00BA52BB">
        <w:rPr>
          <w:rtl/>
        </w:rPr>
        <w:t>התקשרות בעסקה שעניינה ביטוח.</w:t>
      </w:r>
      <w:r w:rsidRPr="00BA52BB">
        <w:rPr>
          <w:rtl/>
        </w:rPr>
        <w:tab/>
      </w:r>
    </w:p>
    <w:p w14:paraId="4F3AF7FF" w14:textId="77777777" w:rsidR="0027151F" w:rsidRDefault="00D36685" w:rsidP="00F0562B">
      <w:pPr>
        <w:pStyle w:val="4"/>
      </w:pPr>
      <w:r w:rsidRPr="00BA52BB">
        <w:rPr>
          <w:rtl/>
        </w:rPr>
        <w:t>התקשרות בעסקה שעניינה מתן שירותי פרסום או יחסי ציבור, בתנאי שוועדת המכרזים קבעה שלא מדובר</w:t>
      </w:r>
      <w:r w:rsidR="00F0562B">
        <w:rPr>
          <w:rFonts w:hint="cs"/>
          <w:rtl/>
        </w:rPr>
        <w:t xml:space="preserve"> ב</w:t>
      </w:r>
      <w:r w:rsidR="00F0562B">
        <w:rPr>
          <w:rtl/>
        </w:rPr>
        <w:t>ייעוץ תקשורתי</w:t>
      </w:r>
      <w:r w:rsidRPr="00BA52BB">
        <w:rPr>
          <w:rtl/>
        </w:rPr>
        <w:t xml:space="preserve">, </w:t>
      </w:r>
      <w:r w:rsidR="0082647A">
        <w:rPr>
          <w:rFonts w:hint="cs"/>
          <w:rtl/>
        </w:rPr>
        <w:t>כמפורט</w:t>
      </w:r>
      <w:r w:rsidRPr="00BA52BB">
        <w:rPr>
          <w:rtl/>
        </w:rPr>
        <w:t xml:space="preserve"> </w:t>
      </w:r>
      <w:r w:rsidR="00E61ED6">
        <w:rPr>
          <w:rFonts w:hint="cs"/>
          <w:rtl/>
        </w:rPr>
        <w:t>ב</w:t>
      </w:r>
      <w:hyperlink r:id="rId13" w:history="1">
        <w:r>
          <w:rPr>
            <w:rStyle w:val="Hyperlink"/>
            <w:rtl/>
          </w:rPr>
          <w:t>הוראת תכ"ם, "התקשרות עם יועץ תקשורת חיצוני", מס' 7.</w:t>
        </w:r>
        <w:r w:rsidR="00E61ED6">
          <w:rPr>
            <w:rStyle w:val="Hyperlink"/>
            <w:rFonts w:hint="cs"/>
            <w:rtl/>
          </w:rPr>
          <w:t>7</w:t>
        </w:r>
        <w:r>
          <w:rPr>
            <w:rStyle w:val="Hyperlink"/>
            <w:rtl/>
          </w:rPr>
          <w:t>.</w:t>
        </w:r>
        <w:r w:rsidR="00E61ED6">
          <w:rPr>
            <w:rStyle w:val="Hyperlink"/>
            <w:rFonts w:hint="cs"/>
            <w:rtl/>
          </w:rPr>
          <w:t>5</w:t>
        </w:r>
        <w:r>
          <w:rPr>
            <w:rStyle w:val="Hyperlink"/>
            <w:rtl/>
          </w:rPr>
          <w:t>.</w:t>
        </w:r>
      </w:hyperlink>
    </w:p>
    <w:p w14:paraId="2448CEB3" w14:textId="77777777" w:rsidR="006F248F" w:rsidRPr="009029CA" w:rsidRDefault="006F248F" w:rsidP="009029CA">
      <w:pPr>
        <w:pStyle w:val="4"/>
      </w:pPr>
      <w:bookmarkStart w:id="2" w:name="_Ref102942193"/>
      <w:r w:rsidRPr="009029CA">
        <w:rPr>
          <w:rtl/>
        </w:rPr>
        <w:t xml:space="preserve">התקשרות משרד החינוך לביצוע פרויקט חינוכי ייחודי, </w:t>
      </w:r>
      <w:r w:rsidR="0082647A" w:rsidRPr="009029CA">
        <w:rPr>
          <w:rFonts w:hint="eastAsia"/>
          <w:rtl/>
        </w:rPr>
        <w:t>כמפורט</w:t>
      </w:r>
      <w:r w:rsidRPr="009029CA">
        <w:rPr>
          <w:rtl/>
        </w:rPr>
        <w:t xml:space="preserve"> ב</w:t>
      </w:r>
      <w:hyperlink w:anchor="נספח_ב" w:history="1">
        <w:r w:rsidRPr="009029CA">
          <w:rPr>
            <w:rStyle w:val="Hyperlink"/>
            <w:rFonts w:cs="Arial"/>
            <w:rtl/>
          </w:rPr>
          <w:t xml:space="preserve">נספח </w:t>
        </w:r>
        <w:r w:rsidRPr="009029CA">
          <w:rPr>
            <w:rStyle w:val="Hyperlink"/>
            <w:rFonts w:cs="Arial" w:hint="eastAsia"/>
            <w:rtl/>
          </w:rPr>
          <w:t>ב</w:t>
        </w:r>
        <w:r w:rsidRPr="009029CA">
          <w:rPr>
            <w:rStyle w:val="Hyperlink"/>
            <w:rFonts w:cs="Arial"/>
            <w:rtl/>
          </w:rPr>
          <w:t xml:space="preserve"> - התקשרות לביצוע פרויקט חינוכי ייחודי</w:t>
        </w:r>
        <w:r w:rsidR="009029CA" w:rsidRPr="009029CA">
          <w:rPr>
            <w:rStyle w:val="Hyperlink"/>
            <w:rFonts w:hint="cs"/>
            <w:rtl/>
          </w:rPr>
          <w:t xml:space="preserve"> - </w:t>
        </w:r>
        <w:r w:rsidR="009029CA" w:rsidRPr="009029CA">
          <w:rPr>
            <w:rStyle w:val="Hyperlink"/>
            <w:rFonts w:cs="Arial"/>
            <w:rtl/>
          </w:rPr>
          <w:t>משרד החינוך</w:t>
        </w:r>
        <w:r w:rsidRPr="009029CA">
          <w:rPr>
            <w:rStyle w:val="Hyperlink"/>
            <w:rtl/>
          </w:rPr>
          <w:t>.</w:t>
        </w:r>
        <w:bookmarkEnd w:id="2"/>
      </w:hyperlink>
      <w:r w:rsidRPr="009029CA">
        <w:rPr>
          <w:rtl/>
        </w:rPr>
        <w:t xml:space="preserve"> </w:t>
      </w:r>
    </w:p>
    <w:p w14:paraId="182E736F" w14:textId="77777777" w:rsidR="0027151F" w:rsidRPr="00BA52BB" w:rsidRDefault="00D36685" w:rsidP="00B075DA">
      <w:pPr>
        <w:pStyle w:val="3"/>
        <w:rPr>
          <w:rtl/>
        </w:rPr>
      </w:pPr>
      <w:bookmarkStart w:id="3" w:name="_Ref102998346"/>
      <w:r w:rsidRPr="00BA52BB">
        <w:rPr>
          <w:rtl/>
        </w:rPr>
        <w:t>התקשרות שעניינה מחקר ופיתוח.</w:t>
      </w:r>
      <w:bookmarkEnd w:id="3"/>
    </w:p>
    <w:p w14:paraId="490F2AF6" w14:textId="77777777" w:rsidR="0027151F" w:rsidRPr="00BA52BB" w:rsidRDefault="00D36685" w:rsidP="00CE5F59">
      <w:pPr>
        <w:pStyle w:val="3"/>
        <w:rPr>
          <w:rtl/>
        </w:rPr>
      </w:pPr>
      <w:bookmarkStart w:id="4" w:name="_Ref505252921"/>
      <w:r w:rsidRPr="00BA52BB">
        <w:rPr>
          <w:rtl/>
        </w:rPr>
        <w:t>התקשרות עם חברה ממשלתית, להזמנת טובין, עבודה או שירותים</w:t>
      </w:r>
      <w:r w:rsidR="00CE5F59">
        <w:rPr>
          <w:rFonts w:hint="cs"/>
          <w:rtl/>
        </w:rPr>
        <w:t>,</w:t>
      </w:r>
      <w:r w:rsidRPr="00BA52BB">
        <w:rPr>
          <w:rtl/>
        </w:rPr>
        <w:t xml:space="preserve"> בנסיבות שבהן</w:t>
      </w:r>
      <w:r w:rsidR="00C82E09">
        <w:rPr>
          <w:rtl/>
        </w:rPr>
        <w:t xml:space="preserve"> קיימות מספר חברות ממשלתיות עימ</w:t>
      </w:r>
      <w:r w:rsidR="00C82E09">
        <w:rPr>
          <w:rFonts w:hint="cs"/>
          <w:rtl/>
        </w:rPr>
        <w:t>ן</w:t>
      </w:r>
      <w:r w:rsidRPr="00BA52BB">
        <w:rPr>
          <w:rtl/>
        </w:rPr>
        <w:t xml:space="preserve"> יש הסכם מסגרת בעניין ההתקשרות כאמור.</w:t>
      </w:r>
      <w:bookmarkEnd w:id="4"/>
      <w:r w:rsidRPr="00BA52BB">
        <w:rPr>
          <w:rtl/>
        </w:rPr>
        <w:t xml:space="preserve"> </w:t>
      </w:r>
    </w:p>
    <w:p w14:paraId="65EFFDB3" w14:textId="77777777" w:rsidR="0027151F" w:rsidRPr="00BA52BB" w:rsidRDefault="00D36685" w:rsidP="00B075DA">
      <w:pPr>
        <w:pStyle w:val="3"/>
        <w:rPr>
          <w:rtl/>
        </w:rPr>
      </w:pPr>
      <w:bookmarkStart w:id="5" w:name="_Ref481661277"/>
      <w:r w:rsidRPr="00BA52BB">
        <w:rPr>
          <w:rtl/>
        </w:rPr>
        <w:t>התקשרות בעסקה</w:t>
      </w:r>
      <w:r w:rsidR="00CE5F59">
        <w:rPr>
          <w:rFonts w:hint="cs"/>
          <w:rtl/>
        </w:rPr>
        <w:t>,</w:t>
      </w:r>
      <w:r w:rsidRPr="00BA52BB">
        <w:rPr>
          <w:rtl/>
        </w:rPr>
        <w:t xml:space="preserve"> אשר פרסום מכרז פומבי אודותיה עלול לפגוע בביטחון המדינה, ביחסי החוץ שלה או בביטחון הציבור.</w:t>
      </w:r>
      <w:bookmarkEnd w:id="5"/>
    </w:p>
    <w:p w14:paraId="42E4B02B" w14:textId="77777777" w:rsidR="0027151F" w:rsidRPr="00BA52BB" w:rsidRDefault="00D36685" w:rsidP="00B075DA">
      <w:pPr>
        <w:pStyle w:val="3"/>
        <w:rPr>
          <w:rtl/>
        </w:rPr>
      </w:pPr>
      <w:bookmarkStart w:id="6" w:name="_Ref102998402"/>
      <w:r w:rsidRPr="00BA52BB">
        <w:rPr>
          <w:rtl/>
        </w:rPr>
        <w:lastRenderedPageBreak/>
        <w:t>התקשרות עם נכה צבא הגנה לישראל לניהול מזנון במשרד, לפי רשימת מציעים שעליהם המליץ  אגף השיקום במשרד הביטחון.</w:t>
      </w:r>
      <w:bookmarkEnd w:id="6"/>
      <w:r w:rsidRPr="00BA52BB">
        <w:rPr>
          <w:rtl/>
        </w:rPr>
        <w:t xml:space="preserve"> </w:t>
      </w:r>
    </w:p>
    <w:p w14:paraId="5A4729ED" w14:textId="77777777" w:rsidR="006921DD" w:rsidRPr="006921DD" w:rsidRDefault="00D36685" w:rsidP="00233AF7">
      <w:pPr>
        <w:pStyle w:val="2"/>
        <w:rPr>
          <w:b/>
          <w:i/>
        </w:rPr>
      </w:pPr>
      <w:r w:rsidRPr="00BA52BB">
        <w:rPr>
          <w:rFonts w:cs="Arial"/>
          <w:b/>
          <w:i/>
          <w:rtl/>
        </w:rPr>
        <w:t>מכרז סגור יבוצע בהתאם לכללי</w:t>
      </w:r>
      <w:r w:rsidR="00233AF7">
        <w:rPr>
          <w:rFonts w:cs="Arial" w:hint="cs"/>
          <w:b/>
          <w:i/>
          <w:rtl/>
        </w:rPr>
        <w:t xml:space="preserve"> </w:t>
      </w:r>
      <w:hyperlink r:id="rId14" w:history="1">
        <w:r w:rsidR="00284A6D" w:rsidRPr="000050B4">
          <w:rPr>
            <w:rStyle w:val="Hyperlink"/>
            <w:rFonts w:cs="Arial" w:hint="cs"/>
            <w:b/>
            <w:i/>
            <w:rtl/>
          </w:rPr>
          <w:t xml:space="preserve">הוראת </w:t>
        </w:r>
        <w:proofErr w:type="spellStart"/>
        <w:r w:rsidR="00284A6D" w:rsidRPr="000050B4">
          <w:rPr>
            <w:rStyle w:val="Hyperlink"/>
            <w:rFonts w:cs="Arial" w:hint="cs"/>
            <w:b/>
            <w:i/>
            <w:rtl/>
          </w:rPr>
          <w:t>תכ</w:t>
        </w:r>
        <w:proofErr w:type="spellEnd"/>
        <w:r w:rsidR="00284A6D" w:rsidRPr="000050B4">
          <w:rPr>
            <w:rStyle w:val="Hyperlink"/>
            <w:rFonts w:cs="Arial" w:hint="cs"/>
            <w:b/>
            <w:i/>
            <w:rtl/>
          </w:rPr>
          <w:t xml:space="preserve">''ם, ''ניהול ההליך </w:t>
        </w:r>
        <w:proofErr w:type="spellStart"/>
        <w:r w:rsidR="00284A6D" w:rsidRPr="000050B4">
          <w:rPr>
            <w:rStyle w:val="Hyperlink"/>
            <w:rFonts w:cs="Arial" w:hint="cs"/>
            <w:b/>
            <w:i/>
            <w:rtl/>
          </w:rPr>
          <w:t>המכרזי</w:t>
        </w:r>
        <w:proofErr w:type="spellEnd"/>
        <w:r w:rsidR="00284A6D" w:rsidRPr="000050B4">
          <w:rPr>
            <w:rStyle w:val="Hyperlink"/>
            <w:rFonts w:cs="Arial" w:hint="cs"/>
            <w:b/>
            <w:i/>
            <w:rtl/>
          </w:rPr>
          <w:t>'', מס' 7.4.1</w:t>
        </w:r>
        <w:r w:rsidR="00284A6D" w:rsidRPr="00284A6D">
          <w:rPr>
            <w:rStyle w:val="Hyperlink"/>
            <w:rFonts w:cs="Arial" w:hint="cs"/>
            <w:b/>
            <w:i/>
            <w:rtl/>
          </w:rPr>
          <w:t>,</w:t>
        </w:r>
      </w:hyperlink>
      <w:r w:rsidR="00284A6D" w:rsidRPr="000050B4">
        <w:rPr>
          <w:rFonts w:cs="Arial" w:hint="cs"/>
          <w:b/>
          <w:i/>
          <w:u w:color="3464BA"/>
          <w:rtl/>
        </w:rPr>
        <w:t xml:space="preserve"> בשינויים המחויבים.</w:t>
      </w:r>
    </w:p>
    <w:p w14:paraId="77204DCC" w14:textId="77777777" w:rsidR="0027151F" w:rsidRPr="00FF527C" w:rsidRDefault="00D36685" w:rsidP="003A2B33">
      <w:pPr>
        <w:pStyle w:val="2"/>
        <w:keepNext/>
        <w:rPr>
          <w:b/>
          <w:i/>
          <w:u w:val="single"/>
          <w:rtl/>
        </w:rPr>
      </w:pPr>
      <w:r w:rsidRPr="00FF527C">
        <w:rPr>
          <w:rFonts w:cs="Arial"/>
          <w:b/>
          <w:i/>
          <w:u w:val="single"/>
          <w:rtl/>
        </w:rPr>
        <w:t>עריכת מכרז סגור</w:t>
      </w:r>
    </w:p>
    <w:p w14:paraId="2D55901C" w14:textId="77777777" w:rsidR="00772666" w:rsidRDefault="00CE07DF" w:rsidP="0087074A">
      <w:pPr>
        <w:pStyle w:val="3"/>
      </w:pPr>
      <w:r w:rsidRPr="00CE07DF">
        <w:rPr>
          <w:rFonts w:hint="cs"/>
          <w:rtl/>
        </w:rPr>
        <w:t xml:space="preserve">המשרד יערוך התקשרות </w:t>
      </w:r>
      <w:r w:rsidRPr="00CE07DF">
        <w:rPr>
          <w:rtl/>
        </w:rPr>
        <w:t>לרכישת טובין</w:t>
      </w:r>
      <w:r w:rsidRPr="00CE07DF">
        <w:rPr>
          <w:rFonts w:hint="cs"/>
          <w:rtl/>
        </w:rPr>
        <w:t xml:space="preserve"> / </w:t>
      </w:r>
      <w:r w:rsidRPr="00CE07DF">
        <w:rPr>
          <w:rtl/>
        </w:rPr>
        <w:t>מקרקעין</w:t>
      </w:r>
      <w:r w:rsidRPr="00CE07DF">
        <w:rPr>
          <w:rFonts w:hint="cs"/>
          <w:rtl/>
        </w:rPr>
        <w:t xml:space="preserve"> /</w:t>
      </w:r>
      <w:r w:rsidRPr="00CE07DF">
        <w:rPr>
          <w:rtl/>
        </w:rPr>
        <w:t xml:space="preserve"> שירותים</w:t>
      </w:r>
      <w:r w:rsidRPr="00CE07DF">
        <w:rPr>
          <w:rFonts w:hint="cs"/>
          <w:rtl/>
        </w:rPr>
        <w:t xml:space="preserve"> / </w:t>
      </w:r>
      <w:r w:rsidRPr="00CE07DF">
        <w:rPr>
          <w:rtl/>
        </w:rPr>
        <w:t>לביצוע עבודה,</w:t>
      </w:r>
      <w:r w:rsidRPr="00CE07DF">
        <w:rPr>
          <w:rFonts w:hint="cs"/>
          <w:rtl/>
        </w:rPr>
        <w:t xml:space="preserve"> </w:t>
      </w:r>
      <w:r w:rsidRPr="00CE07DF">
        <w:rPr>
          <w:rtl/>
        </w:rPr>
        <w:t>בהליך מכרז סגור</w:t>
      </w:r>
      <w:r w:rsidRPr="00CE07DF">
        <w:rPr>
          <w:rFonts w:hint="cs"/>
          <w:rtl/>
        </w:rPr>
        <w:t xml:space="preserve">, אך ורק </w:t>
      </w:r>
      <w:r w:rsidRPr="00CE07DF">
        <w:rPr>
          <w:rtl/>
        </w:rPr>
        <w:t>על ידי פנייה לספקים מתוך מאגר</w:t>
      </w:r>
      <w:r w:rsidRPr="00CE07DF">
        <w:rPr>
          <w:rFonts w:hint="cs"/>
          <w:rtl/>
        </w:rPr>
        <w:t>,</w:t>
      </w:r>
      <w:r w:rsidRPr="00CE07DF">
        <w:rPr>
          <w:rtl/>
        </w:rPr>
        <w:t xml:space="preserve"> כמפורט להלן</w:t>
      </w:r>
      <w:r w:rsidR="00D36685" w:rsidRPr="00BA52BB">
        <w:rPr>
          <w:rtl/>
        </w:rPr>
        <w:t>:</w:t>
      </w:r>
    </w:p>
    <w:p w14:paraId="46864588" w14:textId="77777777" w:rsidR="00875E98" w:rsidRDefault="00D36685" w:rsidP="0088475D">
      <w:pPr>
        <w:pStyle w:val="4"/>
      </w:pPr>
      <w:r w:rsidRPr="00BA52BB">
        <w:rPr>
          <w:rtl/>
        </w:rPr>
        <w:t>במקרים של התקשרות לרכישת טובין או שירותים</w:t>
      </w:r>
      <w:r w:rsidR="007B7E33">
        <w:rPr>
          <w:rFonts w:hint="cs"/>
          <w:rtl/>
        </w:rPr>
        <w:t>,</w:t>
      </w:r>
      <w:r w:rsidRPr="00BA52BB">
        <w:rPr>
          <w:rtl/>
        </w:rPr>
        <w:t xml:space="preserve"> כאמור בסעי</w:t>
      </w:r>
      <w:r w:rsidR="00CE07DF">
        <w:rPr>
          <w:rFonts w:hint="cs"/>
          <w:rtl/>
        </w:rPr>
        <w:t>ף</w:t>
      </w:r>
      <w:r w:rsidRPr="00BA52BB">
        <w:rPr>
          <w:rtl/>
        </w:rPr>
        <w:t xml:space="preserve"> ‏</w:t>
      </w:r>
      <w:r>
        <w:rPr>
          <w:rtl/>
        </w:rPr>
        <w:fldChar w:fldCharType="begin"/>
      </w:r>
      <w:r>
        <w:rPr>
          <w:rtl/>
        </w:rPr>
        <w:instrText xml:space="preserve"> </w:instrText>
      </w:r>
      <w:r>
        <w:instrText>REF</w:instrText>
      </w:r>
      <w:r>
        <w:rPr>
          <w:rtl/>
        </w:rPr>
        <w:instrText xml:space="preserve"> _</w:instrText>
      </w:r>
      <w:r>
        <w:instrText>Ref481661170 \r \h</w:instrText>
      </w:r>
      <w:r>
        <w:rPr>
          <w:rtl/>
        </w:rPr>
        <w:instrText xml:space="preserve"> </w:instrText>
      </w:r>
      <w:r>
        <w:rPr>
          <w:rtl/>
        </w:rPr>
      </w:r>
      <w:r>
        <w:rPr>
          <w:rtl/>
        </w:rPr>
        <w:fldChar w:fldCharType="separate"/>
      </w:r>
      <w:r>
        <w:rPr>
          <w:rtl/>
        </w:rPr>
        <w:t>‏2.2.1</w:t>
      </w:r>
      <w:r>
        <w:rPr>
          <w:rtl/>
        </w:rPr>
        <w:fldChar w:fldCharType="end"/>
      </w:r>
      <w:r w:rsidRPr="00BA52BB">
        <w:rPr>
          <w:rtl/>
        </w:rPr>
        <w:t xml:space="preserve"> </w:t>
      </w:r>
      <w:r w:rsidR="00CE07DF">
        <w:rPr>
          <w:rFonts w:hint="cs"/>
          <w:rtl/>
        </w:rPr>
        <w:t xml:space="preserve">ובסעיף </w:t>
      </w:r>
      <w:r w:rsidR="0088475D">
        <w:rPr>
          <w:rtl/>
        </w:rPr>
        <w:fldChar w:fldCharType="begin"/>
      </w:r>
      <w:r w:rsidR="0088475D">
        <w:rPr>
          <w:rtl/>
        </w:rPr>
        <w:instrText xml:space="preserve"> </w:instrText>
      </w:r>
      <w:r w:rsidR="0088475D">
        <w:rPr>
          <w:rFonts w:hint="cs"/>
        </w:rPr>
        <w:instrText>REF</w:instrText>
      </w:r>
      <w:r w:rsidR="0088475D">
        <w:rPr>
          <w:rFonts w:hint="cs"/>
          <w:rtl/>
        </w:rPr>
        <w:instrText xml:space="preserve"> _</w:instrText>
      </w:r>
      <w:r w:rsidR="0088475D">
        <w:rPr>
          <w:rFonts w:hint="cs"/>
        </w:rPr>
        <w:instrText>Ref481661277 \r \h</w:instrText>
      </w:r>
      <w:r w:rsidR="0088475D">
        <w:rPr>
          <w:rtl/>
        </w:rPr>
        <w:instrText xml:space="preserve"> </w:instrText>
      </w:r>
      <w:r w:rsidR="0088475D">
        <w:rPr>
          <w:rtl/>
        </w:rPr>
      </w:r>
      <w:r w:rsidR="0088475D">
        <w:rPr>
          <w:rtl/>
        </w:rPr>
        <w:fldChar w:fldCharType="separate"/>
      </w:r>
      <w:r w:rsidR="0088475D">
        <w:rPr>
          <w:cs/>
        </w:rPr>
        <w:t>‎</w:t>
      </w:r>
      <w:r w:rsidR="0088475D">
        <w:t>2.2.4</w:t>
      </w:r>
      <w:r w:rsidR="0088475D">
        <w:rPr>
          <w:rtl/>
        </w:rPr>
        <w:fldChar w:fldCharType="end"/>
      </w:r>
      <w:r w:rsidR="0088475D">
        <w:rPr>
          <w:rFonts w:hint="cs"/>
          <w:rtl/>
        </w:rPr>
        <w:t xml:space="preserve"> </w:t>
      </w:r>
      <w:r w:rsidR="00875E98">
        <w:rPr>
          <w:rFonts w:hint="cs"/>
          <w:rtl/>
        </w:rPr>
        <w:t>לעיל</w:t>
      </w:r>
      <w:r w:rsidR="00CE07DF">
        <w:rPr>
          <w:rFonts w:hint="cs"/>
          <w:rtl/>
        </w:rPr>
        <w:t xml:space="preserve">, </w:t>
      </w:r>
      <w:r w:rsidR="003659F6" w:rsidRPr="00BA52BB">
        <w:rPr>
          <w:rtl/>
        </w:rPr>
        <w:t>המאגר יוקם בהתאם להחלטת ועדת מכרזים</w:t>
      </w:r>
      <w:r w:rsidR="003659F6">
        <w:rPr>
          <w:rFonts w:hint="cs"/>
          <w:rtl/>
        </w:rPr>
        <w:t>,</w:t>
      </w:r>
      <w:r w:rsidR="003659F6" w:rsidRPr="00BA52BB">
        <w:rPr>
          <w:rtl/>
        </w:rPr>
        <w:t xml:space="preserve"> לאחר פנייה של הגורם המקצועי במשרד. בפנייתו יפרט הגורם המקצועי בכתב את אופן הקמת המאגר</w:t>
      </w:r>
      <w:r w:rsidR="003659F6">
        <w:rPr>
          <w:rFonts w:hint="cs"/>
          <w:rtl/>
        </w:rPr>
        <w:t>,</w:t>
      </w:r>
      <w:r w:rsidR="003659F6" w:rsidRPr="00BA52BB">
        <w:rPr>
          <w:rtl/>
        </w:rPr>
        <w:t xml:space="preserve"> יגיש לוועדת המכרזים חוות דעת</w:t>
      </w:r>
      <w:r w:rsidR="003659F6">
        <w:rPr>
          <w:rFonts w:hint="cs"/>
          <w:rtl/>
        </w:rPr>
        <w:t xml:space="preserve"> </w:t>
      </w:r>
      <w:r w:rsidR="003659F6" w:rsidRPr="00BA52BB">
        <w:rPr>
          <w:rtl/>
        </w:rPr>
        <w:t>ויצרף את רשימת הספקים שלדעתו המקצועית יש לכלול במאגר.</w:t>
      </w:r>
      <w:r w:rsidR="003659F6" w:rsidRPr="003659F6">
        <w:rPr>
          <w:rtl/>
        </w:rPr>
        <w:t xml:space="preserve"> </w:t>
      </w:r>
      <w:r w:rsidR="003659F6" w:rsidRPr="00BA52BB">
        <w:rPr>
          <w:rtl/>
        </w:rPr>
        <w:t>ועדת המכרזים תחליט האם להקים מאגר, לאחר שדנה בפניית הגורם המקצועי.</w:t>
      </w:r>
      <w:r w:rsidR="003659F6" w:rsidRPr="003659F6">
        <w:rPr>
          <w:rtl/>
        </w:rPr>
        <w:t xml:space="preserve"> </w:t>
      </w:r>
      <w:r w:rsidR="003659F6" w:rsidRPr="00BA52BB">
        <w:rPr>
          <w:rtl/>
        </w:rPr>
        <w:t>חוות הדעת והרשימה כאמור</w:t>
      </w:r>
      <w:r w:rsidR="003659F6">
        <w:rPr>
          <w:rFonts w:hint="cs"/>
          <w:rtl/>
        </w:rPr>
        <w:t>,</w:t>
      </w:r>
      <w:r w:rsidR="003659F6" w:rsidRPr="00BA52BB">
        <w:rPr>
          <w:rtl/>
        </w:rPr>
        <w:t xml:space="preserve"> </w:t>
      </w:r>
      <w:r w:rsidR="003659F6">
        <w:rPr>
          <w:rFonts w:hint="cs"/>
          <w:rtl/>
        </w:rPr>
        <w:t xml:space="preserve">תוגשנה </w:t>
      </w:r>
      <w:r w:rsidR="003659F6" w:rsidRPr="00BA52BB">
        <w:rPr>
          <w:rtl/>
        </w:rPr>
        <w:t xml:space="preserve">לוועדה בכל פנייה </w:t>
      </w:r>
      <w:r w:rsidR="003659F6">
        <w:rPr>
          <w:rFonts w:hint="cs"/>
          <w:rtl/>
        </w:rPr>
        <w:t>להתקשרות</w:t>
      </w:r>
      <w:r w:rsidR="003659F6" w:rsidRPr="00BA52BB">
        <w:rPr>
          <w:rtl/>
        </w:rPr>
        <w:t xml:space="preserve"> עם ספק מתוך מאגר זה</w:t>
      </w:r>
      <w:r w:rsidR="00875E98">
        <w:rPr>
          <w:rFonts w:hint="cs"/>
          <w:rtl/>
        </w:rPr>
        <w:t xml:space="preserve">, </w:t>
      </w:r>
      <w:r w:rsidR="00875E98" w:rsidRPr="00BA52BB">
        <w:rPr>
          <w:rtl/>
        </w:rPr>
        <w:t>קודם קבלת החלטתה בעניין</w:t>
      </w:r>
      <w:r w:rsidR="00875E98">
        <w:rPr>
          <w:rFonts w:hint="cs"/>
          <w:rtl/>
        </w:rPr>
        <w:t>.</w:t>
      </w:r>
    </w:p>
    <w:p w14:paraId="28265790" w14:textId="77777777" w:rsidR="00772666" w:rsidRDefault="003659F6" w:rsidP="00940D0D">
      <w:pPr>
        <w:pStyle w:val="5"/>
      </w:pPr>
      <w:r w:rsidRPr="003659F6">
        <w:rPr>
          <w:rtl/>
        </w:rPr>
        <w:t xml:space="preserve">במקרים </w:t>
      </w:r>
      <w:r w:rsidR="00875E98">
        <w:rPr>
          <w:rFonts w:hint="cs"/>
          <w:rtl/>
        </w:rPr>
        <w:t>המתוארים</w:t>
      </w:r>
      <w:r w:rsidRPr="003659F6">
        <w:rPr>
          <w:rtl/>
        </w:rPr>
        <w:t xml:space="preserve"> בסעי</w:t>
      </w:r>
      <w:r w:rsidRPr="003659F6">
        <w:rPr>
          <w:rFonts w:hint="cs"/>
          <w:rtl/>
        </w:rPr>
        <w:t>ף</w:t>
      </w:r>
      <w:r w:rsidRPr="003659F6">
        <w:rPr>
          <w:rtl/>
        </w:rPr>
        <w:t xml:space="preserve"> ‏</w:t>
      </w:r>
      <w:r w:rsidRPr="003659F6">
        <w:rPr>
          <w:rtl/>
        </w:rPr>
        <w:fldChar w:fldCharType="begin"/>
      </w:r>
      <w:r w:rsidRPr="003659F6">
        <w:rPr>
          <w:rtl/>
        </w:rPr>
        <w:instrText xml:space="preserve"> </w:instrText>
      </w:r>
      <w:r w:rsidRPr="003659F6">
        <w:instrText>REF</w:instrText>
      </w:r>
      <w:r w:rsidRPr="003659F6">
        <w:rPr>
          <w:rtl/>
        </w:rPr>
        <w:instrText xml:space="preserve"> _</w:instrText>
      </w:r>
      <w:r w:rsidRPr="003659F6">
        <w:instrText>Ref481661170 \r \h</w:instrText>
      </w:r>
      <w:r w:rsidRPr="003659F6">
        <w:rPr>
          <w:rtl/>
        </w:rPr>
        <w:instrText xml:space="preserve"> </w:instrText>
      </w:r>
      <w:r w:rsidRPr="003659F6">
        <w:rPr>
          <w:rtl/>
        </w:rPr>
      </w:r>
      <w:r w:rsidRPr="003659F6">
        <w:rPr>
          <w:rtl/>
        </w:rPr>
        <w:fldChar w:fldCharType="separate"/>
      </w:r>
      <w:r w:rsidRPr="003659F6">
        <w:rPr>
          <w:rtl/>
        </w:rPr>
        <w:t>‏2.2.1</w:t>
      </w:r>
      <w:r w:rsidRPr="003659F6">
        <w:rPr>
          <w:rtl/>
        </w:rPr>
        <w:fldChar w:fldCharType="end"/>
      </w:r>
      <w:r>
        <w:rPr>
          <w:rFonts w:hint="cs"/>
          <w:rtl/>
        </w:rPr>
        <w:t xml:space="preserve">, </w:t>
      </w:r>
      <w:r w:rsidR="00875E98">
        <w:rPr>
          <w:rFonts w:hint="cs"/>
          <w:rtl/>
        </w:rPr>
        <w:t>ינמק</w:t>
      </w:r>
      <w:r w:rsidR="00DE060E">
        <w:rPr>
          <w:rFonts w:hint="cs"/>
          <w:rtl/>
        </w:rPr>
        <w:t xml:space="preserve"> הגורם המקצועי </w:t>
      </w:r>
      <w:r w:rsidR="00875E98">
        <w:rPr>
          <w:rFonts w:hint="cs"/>
          <w:rtl/>
        </w:rPr>
        <w:t xml:space="preserve">בחוות הדעת, </w:t>
      </w:r>
      <w:r w:rsidR="00DE060E" w:rsidRPr="00BA52BB">
        <w:rPr>
          <w:rtl/>
        </w:rPr>
        <w:t>מדוע קיים מספר מצומצם של ספקים המתאימים בכוח לגבי אותה התקשרות.</w:t>
      </w:r>
      <w:r w:rsidR="00DE060E">
        <w:rPr>
          <w:rFonts w:hint="cs"/>
          <w:rtl/>
        </w:rPr>
        <w:t xml:space="preserve"> </w:t>
      </w:r>
      <w:r w:rsidRPr="00BA52BB">
        <w:rPr>
          <w:rtl/>
        </w:rPr>
        <w:t xml:space="preserve">יש לראות בכל המציעים המתאימים בכוח </w:t>
      </w:r>
      <w:r w:rsidR="00875E98">
        <w:rPr>
          <w:rFonts w:hint="cs"/>
          <w:rtl/>
        </w:rPr>
        <w:t>כאמור,</w:t>
      </w:r>
      <w:r w:rsidRPr="00BA52BB">
        <w:rPr>
          <w:rtl/>
        </w:rPr>
        <w:t xml:space="preserve"> כמאגר לצורך מכרז סגור</w:t>
      </w:r>
      <w:r>
        <w:rPr>
          <w:rFonts w:hint="cs"/>
          <w:rtl/>
        </w:rPr>
        <w:t xml:space="preserve">. </w:t>
      </w:r>
      <w:r w:rsidR="00812DE9" w:rsidRPr="00BA52BB">
        <w:rPr>
          <w:rtl/>
        </w:rPr>
        <w:t>לעניין זה יחולו התנאים המפורטים בסעיף ‏</w:t>
      </w:r>
      <w:r w:rsidR="00812DE9">
        <w:rPr>
          <w:rtl/>
        </w:rPr>
        <w:fldChar w:fldCharType="begin"/>
      </w:r>
      <w:r w:rsidR="00812DE9">
        <w:rPr>
          <w:rtl/>
        </w:rPr>
        <w:instrText xml:space="preserve"> </w:instrText>
      </w:r>
      <w:r w:rsidR="00812DE9">
        <w:instrText>REF</w:instrText>
      </w:r>
      <w:r w:rsidR="00812DE9">
        <w:rPr>
          <w:rtl/>
        </w:rPr>
        <w:instrText xml:space="preserve"> _</w:instrText>
      </w:r>
      <w:r w:rsidR="00812DE9">
        <w:instrText>Ref481661194 \r \h</w:instrText>
      </w:r>
      <w:r w:rsidR="00812DE9">
        <w:rPr>
          <w:rtl/>
        </w:rPr>
        <w:instrText xml:space="preserve"> </w:instrText>
      </w:r>
      <w:r w:rsidR="00812DE9">
        <w:rPr>
          <w:rtl/>
        </w:rPr>
      </w:r>
      <w:r w:rsidR="00812DE9">
        <w:rPr>
          <w:rtl/>
        </w:rPr>
        <w:fldChar w:fldCharType="separate"/>
      </w:r>
      <w:r w:rsidR="00812DE9">
        <w:rPr>
          <w:rtl/>
        </w:rPr>
        <w:t>‏2.4.2</w:t>
      </w:r>
      <w:r w:rsidR="00812DE9">
        <w:rPr>
          <w:rtl/>
        </w:rPr>
        <w:fldChar w:fldCharType="end"/>
      </w:r>
      <w:r w:rsidR="00812DE9">
        <w:rPr>
          <w:rFonts w:hint="cs"/>
          <w:rtl/>
        </w:rPr>
        <w:t xml:space="preserve"> להלן</w:t>
      </w:r>
      <w:r w:rsidR="00812DE9" w:rsidRPr="00BA52BB">
        <w:rPr>
          <w:rtl/>
        </w:rPr>
        <w:t>.</w:t>
      </w:r>
    </w:p>
    <w:p w14:paraId="61F9EB07" w14:textId="77777777" w:rsidR="00812DE9" w:rsidRPr="00812DE9" w:rsidRDefault="00772666" w:rsidP="00940D0D">
      <w:pPr>
        <w:pStyle w:val="5"/>
      </w:pPr>
      <w:r w:rsidRPr="004F61C9">
        <w:rPr>
          <w:rtl/>
        </w:rPr>
        <w:t xml:space="preserve"> </w:t>
      </w:r>
      <w:r w:rsidR="00812DE9" w:rsidRPr="004F61C9">
        <w:rPr>
          <w:rtl/>
        </w:rPr>
        <w:t xml:space="preserve">במקרים </w:t>
      </w:r>
      <w:r w:rsidR="00875E98">
        <w:rPr>
          <w:rFonts w:hint="cs"/>
          <w:rtl/>
        </w:rPr>
        <w:t>המתוארים</w:t>
      </w:r>
      <w:r w:rsidR="00812DE9" w:rsidRPr="004F61C9">
        <w:rPr>
          <w:rFonts w:hint="cs"/>
          <w:rtl/>
        </w:rPr>
        <w:t xml:space="preserve"> בסעיף </w:t>
      </w:r>
      <w:r w:rsidR="00812DE9" w:rsidRPr="004F61C9">
        <w:rPr>
          <w:rtl/>
        </w:rPr>
        <w:fldChar w:fldCharType="begin"/>
      </w:r>
      <w:r w:rsidR="00812DE9" w:rsidRPr="00812DE9">
        <w:rPr>
          <w:rtl/>
        </w:rPr>
        <w:instrText xml:space="preserve"> </w:instrText>
      </w:r>
      <w:r w:rsidR="00812DE9" w:rsidRPr="00812DE9">
        <w:instrText>REF</w:instrText>
      </w:r>
      <w:r w:rsidR="00812DE9" w:rsidRPr="00812DE9">
        <w:rPr>
          <w:rtl/>
        </w:rPr>
        <w:instrText xml:space="preserve"> _</w:instrText>
      </w:r>
      <w:r w:rsidR="00812DE9" w:rsidRPr="00812DE9">
        <w:instrText>Ref481661277 \r \h</w:instrText>
      </w:r>
      <w:r w:rsidR="00812DE9" w:rsidRPr="00812DE9">
        <w:rPr>
          <w:rtl/>
        </w:rPr>
        <w:instrText xml:space="preserve"> </w:instrText>
      </w:r>
      <w:r w:rsidR="00812DE9">
        <w:rPr>
          <w:rtl/>
        </w:rPr>
        <w:instrText xml:space="preserve"> \* </w:instrText>
      </w:r>
      <w:r w:rsidR="00812DE9">
        <w:instrText>MERGEFORMAT</w:instrText>
      </w:r>
      <w:r w:rsidR="00812DE9">
        <w:rPr>
          <w:rtl/>
        </w:rPr>
        <w:instrText xml:space="preserve"> </w:instrText>
      </w:r>
      <w:r w:rsidR="00812DE9" w:rsidRPr="004F61C9">
        <w:rPr>
          <w:rtl/>
        </w:rPr>
      </w:r>
      <w:r w:rsidR="00812DE9" w:rsidRPr="004F61C9">
        <w:rPr>
          <w:rtl/>
        </w:rPr>
        <w:fldChar w:fldCharType="separate"/>
      </w:r>
      <w:r w:rsidR="00812DE9" w:rsidRPr="004F61C9">
        <w:rPr>
          <w:cs/>
        </w:rPr>
        <w:t>‎</w:t>
      </w:r>
      <w:r w:rsidR="00812DE9" w:rsidRPr="00812DE9">
        <w:t>2.2.4</w:t>
      </w:r>
      <w:r w:rsidR="00812DE9" w:rsidRPr="004F61C9">
        <w:rPr>
          <w:rtl/>
        </w:rPr>
        <w:fldChar w:fldCharType="end"/>
      </w:r>
      <w:r w:rsidR="00812DE9" w:rsidRPr="004F61C9">
        <w:rPr>
          <w:rFonts w:hint="cs"/>
          <w:rtl/>
        </w:rPr>
        <w:t xml:space="preserve">, </w:t>
      </w:r>
      <w:r w:rsidR="00875E98">
        <w:rPr>
          <w:rFonts w:hint="cs"/>
          <w:rtl/>
        </w:rPr>
        <w:t>ינמק</w:t>
      </w:r>
      <w:r w:rsidR="00812DE9" w:rsidRPr="00812DE9">
        <w:rPr>
          <w:rtl/>
        </w:rPr>
        <w:t xml:space="preserve"> הגורם המקצועי </w:t>
      </w:r>
      <w:r w:rsidR="00875E98">
        <w:rPr>
          <w:rFonts w:hint="cs"/>
          <w:rtl/>
        </w:rPr>
        <w:t>בחוות הדעת,</w:t>
      </w:r>
      <w:r w:rsidR="00812DE9" w:rsidRPr="00812DE9">
        <w:rPr>
          <w:rtl/>
        </w:rPr>
        <w:t xml:space="preserve"> מהן </w:t>
      </w:r>
      <w:r w:rsidR="00812DE9" w:rsidRPr="0087074A">
        <w:rPr>
          <w:rtl/>
        </w:rPr>
        <w:t>הנסיבות שמחייבות הימנעות מפרסום</w:t>
      </w:r>
      <w:r w:rsidR="00812DE9" w:rsidRPr="004F61C9">
        <w:rPr>
          <w:rFonts w:hint="cs"/>
          <w:rtl/>
        </w:rPr>
        <w:t>.</w:t>
      </w:r>
      <w:r w:rsidR="00812DE9" w:rsidRPr="004F61C9" w:rsidDel="00812DE9">
        <w:rPr>
          <w:rFonts w:hint="cs"/>
          <w:rtl/>
        </w:rPr>
        <w:t xml:space="preserve"> </w:t>
      </w:r>
      <w:r w:rsidR="00812DE9" w:rsidRPr="00812DE9">
        <w:rPr>
          <w:rtl/>
        </w:rPr>
        <w:t>ועדת המכרזים תוודא כי הליך הקמת המאגר הבטיח מתן הזדמנות שווה לכלל המציעים הפוטנציאליים, ככל שניתן.</w:t>
      </w:r>
    </w:p>
    <w:p w14:paraId="4BBA62D4" w14:textId="77777777" w:rsidR="00772666" w:rsidRDefault="00D36685" w:rsidP="0087074A">
      <w:pPr>
        <w:pStyle w:val="4"/>
      </w:pPr>
      <w:r w:rsidRPr="00BA52BB">
        <w:rPr>
          <w:rtl/>
        </w:rPr>
        <w:t>במקרים של התקשרות בנושא של מחקר ופיתוח</w:t>
      </w:r>
      <w:r w:rsidR="007B7E33">
        <w:rPr>
          <w:rFonts w:hint="cs"/>
          <w:rtl/>
        </w:rPr>
        <w:t>, כאמור בסעיף</w:t>
      </w:r>
      <w:r w:rsidRPr="00BA52BB">
        <w:rPr>
          <w:rtl/>
        </w:rPr>
        <w:t xml:space="preserve"> </w:t>
      </w:r>
      <w:r w:rsidR="007B7E33">
        <w:rPr>
          <w:rtl/>
        </w:rPr>
        <w:fldChar w:fldCharType="begin"/>
      </w:r>
      <w:r w:rsidR="007B7E33">
        <w:rPr>
          <w:rtl/>
        </w:rPr>
        <w:instrText xml:space="preserve"> </w:instrText>
      </w:r>
      <w:r w:rsidR="007B7E33">
        <w:rPr>
          <w:rFonts w:hint="cs"/>
        </w:rPr>
        <w:instrText>REF</w:instrText>
      </w:r>
      <w:r w:rsidR="007B7E33">
        <w:rPr>
          <w:rFonts w:hint="cs"/>
          <w:rtl/>
        </w:rPr>
        <w:instrText xml:space="preserve"> _</w:instrText>
      </w:r>
      <w:r w:rsidR="007B7E33">
        <w:rPr>
          <w:rFonts w:hint="cs"/>
        </w:rPr>
        <w:instrText>Ref102998346 \r \h</w:instrText>
      </w:r>
      <w:r w:rsidR="007B7E33">
        <w:rPr>
          <w:rtl/>
        </w:rPr>
        <w:instrText xml:space="preserve"> </w:instrText>
      </w:r>
      <w:r w:rsidR="007B7E33">
        <w:rPr>
          <w:rtl/>
        </w:rPr>
      </w:r>
      <w:r w:rsidR="007B7E33">
        <w:rPr>
          <w:rtl/>
        </w:rPr>
        <w:fldChar w:fldCharType="separate"/>
      </w:r>
      <w:r w:rsidR="007B7E33">
        <w:rPr>
          <w:cs/>
        </w:rPr>
        <w:t>‎</w:t>
      </w:r>
      <w:r w:rsidR="007B7E33">
        <w:t>2.2.2</w:t>
      </w:r>
      <w:r w:rsidR="007B7E33">
        <w:rPr>
          <w:rtl/>
        </w:rPr>
        <w:fldChar w:fldCharType="end"/>
      </w:r>
      <w:r w:rsidR="007B7E33">
        <w:rPr>
          <w:rFonts w:hint="cs"/>
          <w:rtl/>
        </w:rPr>
        <w:t xml:space="preserve"> לעיל </w:t>
      </w:r>
      <w:r w:rsidRPr="00BA52BB">
        <w:rPr>
          <w:rtl/>
        </w:rPr>
        <w:t xml:space="preserve">– המאגר יוקם וינוהל על פי </w:t>
      </w:r>
      <w:r w:rsidR="007B7E33">
        <w:rPr>
          <w:rFonts w:hint="cs"/>
          <w:rtl/>
        </w:rPr>
        <w:t>כללי</w:t>
      </w:r>
      <w:r w:rsidRPr="00BA52BB">
        <w:rPr>
          <w:rtl/>
        </w:rPr>
        <w:t xml:space="preserve"> </w:t>
      </w:r>
      <w:hyperlink r:id="rId15" w:history="1">
        <w:r>
          <w:rPr>
            <w:rStyle w:val="Hyperlink"/>
            <w:rtl/>
          </w:rPr>
          <w:t>הוראת תכ"ם, "כללים להקמת רשימת מציעים (מאגר) ולניהולה", מס' 7.</w:t>
        </w:r>
        <w:r w:rsidR="00C8626B">
          <w:rPr>
            <w:rStyle w:val="Hyperlink"/>
            <w:rFonts w:hint="cs"/>
            <w:rtl/>
          </w:rPr>
          <w:t>13</w:t>
        </w:r>
        <w:r>
          <w:rPr>
            <w:rStyle w:val="Hyperlink"/>
            <w:rtl/>
          </w:rPr>
          <w:t>.</w:t>
        </w:r>
        <w:r w:rsidR="00C8626B">
          <w:rPr>
            <w:rStyle w:val="Hyperlink"/>
            <w:rFonts w:hint="cs"/>
            <w:rtl/>
          </w:rPr>
          <w:t>1</w:t>
        </w:r>
        <w:r>
          <w:rPr>
            <w:rStyle w:val="Hyperlink"/>
          </w:rPr>
          <w:t>.</w:t>
        </w:r>
      </w:hyperlink>
      <w:r w:rsidR="00772666" w:rsidRPr="00BA52BB" w:rsidDel="00772666">
        <w:rPr>
          <w:rtl/>
        </w:rPr>
        <w:t xml:space="preserve"> </w:t>
      </w:r>
    </w:p>
    <w:p w14:paraId="486E3F73" w14:textId="77777777" w:rsidR="00772666" w:rsidRPr="00BA52BB" w:rsidRDefault="00D36685" w:rsidP="0087074A">
      <w:pPr>
        <w:pStyle w:val="4"/>
        <w:rPr>
          <w:rtl/>
        </w:rPr>
      </w:pPr>
      <w:r w:rsidRPr="00BA52BB">
        <w:rPr>
          <w:rtl/>
        </w:rPr>
        <w:t>במקרים של התקשרות עם חברה ממשלתית, כאמור בסעיף ‏</w:t>
      </w:r>
      <w:r w:rsidR="00C737D6">
        <w:rPr>
          <w:rtl/>
        </w:rPr>
        <w:fldChar w:fldCharType="begin"/>
      </w:r>
      <w:r w:rsidR="00C737D6">
        <w:rPr>
          <w:rtl/>
        </w:rPr>
        <w:instrText xml:space="preserve"> </w:instrText>
      </w:r>
      <w:r w:rsidR="00C737D6">
        <w:instrText>REF</w:instrText>
      </w:r>
      <w:r w:rsidR="00C737D6">
        <w:rPr>
          <w:rtl/>
        </w:rPr>
        <w:instrText xml:space="preserve"> _</w:instrText>
      </w:r>
      <w:r w:rsidR="00C737D6">
        <w:instrText>Ref505252921 \r \h</w:instrText>
      </w:r>
      <w:r w:rsidR="00C737D6">
        <w:rPr>
          <w:rtl/>
        </w:rPr>
        <w:instrText xml:space="preserve"> </w:instrText>
      </w:r>
      <w:r w:rsidR="00C737D6">
        <w:rPr>
          <w:rtl/>
        </w:rPr>
      </w:r>
      <w:r w:rsidR="00C737D6">
        <w:rPr>
          <w:rtl/>
        </w:rPr>
        <w:fldChar w:fldCharType="separate"/>
      </w:r>
      <w:r w:rsidR="00C737D6">
        <w:rPr>
          <w:cs/>
        </w:rPr>
        <w:t>‎</w:t>
      </w:r>
      <w:r w:rsidR="00C737D6">
        <w:t>2.2.3</w:t>
      </w:r>
      <w:r w:rsidR="00C737D6">
        <w:rPr>
          <w:rtl/>
        </w:rPr>
        <w:fldChar w:fldCharType="end"/>
      </w:r>
      <w:r w:rsidRPr="00BA52BB">
        <w:rPr>
          <w:rtl/>
        </w:rPr>
        <w:t xml:space="preserve"> </w:t>
      </w:r>
      <w:r w:rsidR="007B7E33">
        <w:rPr>
          <w:rFonts w:hint="cs"/>
          <w:rtl/>
        </w:rPr>
        <w:t xml:space="preserve">לעיל </w:t>
      </w:r>
      <w:r w:rsidRPr="00BA52BB">
        <w:rPr>
          <w:rtl/>
        </w:rPr>
        <w:t>– יש לראות בכל החברות הממשלתיות</w:t>
      </w:r>
      <w:r w:rsidR="00CE07DF">
        <w:rPr>
          <w:rFonts w:hint="cs"/>
          <w:rtl/>
        </w:rPr>
        <w:t xml:space="preserve"> המתאימות בכוח</w:t>
      </w:r>
      <w:r w:rsidR="00CE07DF" w:rsidRPr="00BA52BB">
        <w:rPr>
          <w:rtl/>
        </w:rPr>
        <w:t xml:space="preserve"> </w:t>
      </w:r>
      <w:r w:rsidR="00CE07DF" w:rsidRPr="00CE07DF">
        <w:rPr>
          <w:rtl/>
        </w:rPr>
        <w:t>לאותו סוג</w:t>
      </w:r>
      <w:r w:rsidR="00CE07DF">
        <w:rPr>
          <w:rtl/>
        </w:rPr>
        <w:t xml:space="preserve"> התקשרות </w:t>
      </w:r>
      <w:r w:rsidR="00CE07DF">
        <w:rPr>
          <w:rFonts w:hint="cs"/>
          <w:rtl/>
        </w:rPr>
        <w:t>וע</w:t>
      </w:r>
      <w:r w:rsidR="003B277D">
        <w:rPr>
          <w:rFonts w:hint="cs"/>
          <w:rtl/>
        </w:rPr>
        <w:t>י</w:t>
      </w:r>
      <w:r w:rsidR="00CE07DF">
        <w:rPr>
          <w:rFonts w:hint="cs"/>
          <w:rtl/>
        </w:rPr>
        <w:t>מן קיים מכרז מסגרת</w:t>
      </w:r>
      <w:r w:rsidR="003B277D">
        <w:rPr>
          <w:rFonts w:hint="cs"/>
          <w:rtl/>
        </w:rPr>
        <w:t>,</w:t>
      </w:r>
      <w:r w:rsidR="00CE07DF">
        <w:rPr>
          <w:rFonts w:hint="cs"/>
          <w:rtl/>
        </w:rPr>
        <w:t xml:space="preserve"> </w:t>
      </w:r>
      <w:r w:rsidR="00CE07DF">
        <w:rPr>
          <w:rtl/>
        </w:rPr>
        <w:t>כמאגר לצורך מכרז סגור.</w:t>
      </w:r>
    </w:p>
    <w:p w14:paraId="4884EFD9" w14:textId="77777777" w:rsidR="0027151F" w:rsidRPr="00BA52BB" w:rsidRDefault="00D36685" w:rsidP="00940D0D">
      <w:pPr>
        <w:pStyle w:val="4"/>
        <w:rPr>
          <w:rtl/>
        </w:rPr>
      </w:pPr>
      <w:r w:rsidRPr="00BA52BB">
        <w:rPr>
          <w:rtl/>
        </w:rPr>
        <w:t>במקרים של התקשרות לניהול מזנון עם נכי צבא הגנה לישראל</w:t>
      </w:r>
      <w:r w:rsidR="00AE6F46">
        <w:rPr>
          <w:rFonts w:hint="cs"/>
          <w:rtl/>
        </w:rPr>
        <w:t xml:space="preserve">, כאמור בסעיף </w:t>
      </w:r>
      <w:r w:rsidR="00AE6F46">
        <w:rPr>
          <w:rtl/>
        </w:rPr>
        <w:fldChar w:fldCharType="begin"/>
      </w:r>
      <w:r w:rsidR="00AE6F46">
        <w:rPr>
          <w:rtl/>
        </w:rPr>
        <w:instrText xml:space="preserve"> </w:instrText>
      </w:r>
      <w:r w:rsidR="00AE6F46">
        <w:rPr>
          <w:rFonts w:hint="cs"/>
        </w:rPr>
        <w:instrText>REF</w:instrText>
      </w:r>
      <w:r w:rsidR="00AE6F46">
        <w:rPr>
          <w:rFonts w:hint="cs"/>
          <w:rtl/>
        </w:rPr>
        <w:instrText xml:space="preserve"> _</w:instrText>
      </w:r>
      <w:r w:rsidR="00AE6F46">
        <w:rPr>
          <w:rFonts w:hint="cs"/>
        </w:rPr>
        <w:instrText>Ref102998402 \r \h</w:instrText>
      </w:r>
      <w:r w:rsidR="00AE6F46">
        <w:rPr>
          <w:rtl/>
        </w:rPr>
        <w:instrText xml:space="preserve"> </w:instrText>
      </w:r>
      <w:r w:rsidR="00AE6F46">
        <w:rPr>
          <w:rtl/>
        </w:rPr>
      </w:r>
      <w:r w:rsidR="00AE6F46">
        <w:rPr>
          <w:rtl/>
        </w:rPr>
        <w:fldChar w:fldCharType="separate"/>
      </w:r>
      <w:r w:rsidR="00AE6F46">
        <w:rPr>
          <w:cs/>
        </w:rPr>
        <w:t>‎</w:t>
      </w:r>
      <w:r w:rsidR="00AE6F46">
        <w:t>2.2.5</w:t>
      </w:r>
      <w:r w:rsidR="00AE6F46">
        <w:rPr>
          <w:rtl/>
        </w:rPr>
        <w:fldChar w:fldCharType="end"/>
      </w:r>
      <w:r w:rsidR="00AE6F46">
        <w:rPr>
          <w:rFonts w:hint="cs"/>
          <w:rtl/>
        </w:rPr>
        <w:t xml:space="preserve"> לעיל</w:t>
      </w:r>
      <w:r w:rsidRPr="00BA52BB">
        <w:rPr>
          <w:rtl/>
        </w:rPr>
        <w:t xml:space="preserve"> – ייעשה שימוש ברשימת המציעים</w:t>
      </w:r>
      <w:r w:rsidR="007860B4">
        <w:rPr>
          <w:rFonts w:hint="cs"/>
          <w:rtl/>
        </w:rPr>
        <w:t>,</w:t>
      </w:r>
      <w:r w:rsidRPr="00BA52BB">
        <w:rPr>
          <w:rtl/>
        </w:rPr>
        <w:t xml:space="preserve"> אשר תוקם ותעודכן מעת לעת על ידי אגף השיקום במשרד הביטחון. לעניין זה, יחולו סעיפים ‏</w:t>
      </w:r>
      <w:r w:rsidR="00C737D6">
        <w:rPr>
          <w:rtl/>
        </w:rPr>
        <w:fldChar w:fldCharType="begin"/>
      </w:r>
      <w:r w:rsidR="00C737D6">
        <w:rPr>
          <w:rtl/>
        </w:rPr>
        <w:instrText xml:space="preserve"> </w:instrText>
      </w:r>
      <w:r w:rsidR="00C737D6">
        <w:instrText>REF</w:instrText>
      </w:r>
      <w:r w:rsidR="00C737D6">
        <w:rPr>
          <w:rtl/>
        </w:rPr>
        <w:instrText xml:space="preserve"> _</w:instrText>
      </w:r>
      <w:r w:rsidR="00C737D6">
        <w:instrText>Ref505252986 \r \h</w:instrText>
      </w:r>
      <w:r w:rsidR="00C737D6">
        <w:rPr>
          <w:rtl/>
        </w:rPr>
        <w:instrText xml:space="preserve"> </w:instrText>
      </w:r>
      <w:r w:rsidR="00C737D6">
        <w:rPr>
          <w:rtl/>
        </w:rPr>
      </w:r>
      <w:r w:rsidR="00C737D6">
        <w:rPr>
          <w:rtl/>
        </w:rPr>
        <w:fldChar w:fldCharType="separate"/>
      </w:r>
      <w:r w:rsidR="00C737D6">
        <w:rPr>
          <w:cs/>
        </w:rPr>
        <w:t>‎</w:t>
      </w:r>
      <w:r w:rsidR="00C737D6">
        <w:t>2.4.3.1.1</w:t>
      </w:r>
      <w:r w:rsidR="00C737D6">
        <w:rPr>
          <w:rtl/>
        </w:rPr>
        <w:fldChar w:fldCharType="end"/>
      </w:r>
      <w:r w:rsidRPr="00BA52BB">
        <w:rPr>
          <w:rtl/>
        </w:rPr>
        <w:t xml:space="preserve"> ו-‏</w:t>
      </w:r>
      <w:r w:rsidR="00C737D6">
        <w:rPr>
          <w:rtl/>
        </w:rPr>
        <w:fldChar w:fldCharType="begin"/>
      </w:r>
      <w:r w:rsidR="00C737D6">
        <w:rPr>
          <w:rtl/>
        </w:rPr>
        <w:instrText xml:space="preserve"> </w:instrText>
      </w:r>
      <w:r w:rsidR="00C737D6">
        <w:instrText>REF</w:instrText>
      </w:r>
      <w:r w:rsidR="00C737D6">
        <w:rPr>
          <w:rtl/>
        </w:rPr>
        <w:instrText xml:space="preserve"> _</w:instrText>
      </w:r>
      <w:r w:rsidR="00C737D6">
        <w:instrText>Ref505252974 \r \h</w:instrText>
      </w:r>
      <w:r w:rsidR="00C737D6">
        <w:rPr>
          <w:rtl/>
        </w:rPr>
        <w:instrText xml:space="preserve"> </w:instrText>
      </w:r>
      <w:r w:rsidR="00C737D6">
        <w:rPr>
          <w:rtl/>
        </w:rPr>
      </w:r>
      <w:r w:rsidR="00C737D6">
        <w:rPr>
          <w:rtl/>
        </w:rPr>
        <w:fldChar w:fldCharType="separate"/>
      </w:r>
      <w:r w:rsidR="00C737D6">
        <w:rPr>
          <w:cs/>
        </w:rPr>
        <w:t>‎</w:t>
      </w:r>
      <w:r w:rsidR="00C737D6">
        <w:t>2.4.3.1.2</w:t>
      </w:r>
      <w:r w:rsidR="00C737D6">
        <w:rPr>
          <w:rtl/>
        </w:rPr>
        <w:fldChar w:fldCharType="end"/>
      </w:r>
      <w:r w:rsidR="007860B4">
        <w:rPr>
          <w:rFonts w:hint="cs"/>
          <w:rtl/>
        </w:rPr>
        <w:t xml:space="preserve"> להלן</w:t>
      </w:r>
      <w:r w:rsidR="00C737D6">
        <w:rPr>
          <w:rFonts w:hint="cs"/>
          <w:rtl/>
        </w:rPr>
        <w:t>.</w:t>
      </w:r>
    </w:p>
    <w:p w14:paraId="2EF24634" w14:textId="77777777" w:rsidR="0027151F" w:rsidRPr="00BA52BB" w:rsidRDefault="00D36685" w:rsidP="00B075DA">
      <w:pPr>
        <w:pStyle w:val="3"/>
        <w:rPr>
          <w:rtl/>
        </w:rPr>
      </w:pPr>
      <w:bookmarkStart w:id="7" w:name="_Ref481661194"/>
      <w:r w:rsidRPr="00BA52BB">
        <w:rPr>
          <w:rtl/>
        </w:rPr>
        <w:lastRenderedPageBreak/>
        <w:t>ועדת המכרזים תהיה רשאית שלא לכלול ספק ברשימת המציעים למכרז לרכישת עבודה או שירותים עתירי כוח אדם, או להורות על מחיקתו מרשימה כאמור, מנימוקים מיוחדים שיירשמו, לאחר שניתנה לו הזדמנות לטעון בפניה את טענותיו, בשים לב להתנהלותו בנוגע לשמירת זכויות עובדים.</w:t>
      </w:r>
      <w:bookmarkEnd w:id="7"/>
    </w:p>
    <w:p w14:paraId="1F7C01B9" w14:textId="77777777" w:rsidR="00B85AC9" w:rsidRDefault="00D36685" w:rsidP="00ED5537">
      <w:pPr>
        <w:pStyle w:val="4"/>
      </w:pPr>
      <w:r w:rsidRPr="00BA52BB">
        <w:rPr>
          <w:rtl/>
        </w:rPr>
        <w:t>אם נכלל ספק ברשימת המציעים ו</w:t>
      </w:r>
      <w:r w:rsidR="008547A8">
        <w:rPr>
          <w:rFonts w:hint="cs"/>
          <w:rtl/>
        </w:rPr>
        <w:t>ה</w:t>
      </w:r>
      <w:r w:rsidRPr="00BA52BB">
        <w:rPr>
          <w:rtl/>
        </w:rPr>
        <w:t xml:space="preserve">תקיימו התנאים המפורטים </w:t>
      </w:r>
      <w:r w:rsidR="00B85AC9">
        <w:rPr>
          <w:rFonts w:hint="cs"/>
          <w:rtl/>
        </w:rPr>
        <w:t>בסעי</w:t>
      </w:r>
      <w:r w:rsidR="00ED5537">
        <w:rPr>
          <w:rFonts w:hint="cs"/>
          <w:rtl/>
        </w:rPr>
        <w:t>פים</w:t>
      </w:r>
      <w:r w:rsidR="00B85AC9">
        <w:rPr>
          <w:rFonts w:hint="cs"/>
          <w:rtl/>
        </w:rPr>
        <w:t xml:space="preserve"> </w:t>
      </w:r>
      <w:r w:rsidR="008547A8">
        <w:rPr>
          <w:rtl/>
        </w:rPr>
        <w:fldChar w:fldCharType="begin"/>
      </w:r>
      <w:r w:rsidR="008547A8">
        <w:rPr>
          <w:rtl/>
        </w:rPr>
        <w:instrText xml:space="preserve"> </w:instrText>
      </w:r>
      <w:r w:rsidR="008547A8">
        <w:rPr>
          <w:rFonts w:hint="cs"/>
        </w:rPr>
        <w:instrText>REF</w:instrText>
      </w:r>
      <w:r w:rsidR="008547A8">
        <w:rPr>
          <w:rFonts w:hint="cs"/>
          <w:rtl/>
        </w:rPr>
        <w:instrText xml:space="preserve"> _</w:instrText>
      </w:r>
      <w:r w:rsidR="008547A8">
        <w:rPr>
          <w:rFonts w:hint="cs"/>
        </w:rPr>
        <w:instrText>Ref108687320 \r \h</w:instrText>
      </w:r>
      <w:r w:rsidR="008547A8">
        <w:rPr>
          <w:rtl/>
        </w:rPr>
        <w:instrText xml:space="preserve"> </w:instrText>
      </w:r>
      <w:r w:rsidR="008547A8">
        <w:rPr>
          <w:rtl/>
        </w:rPr>
      </w:r>
      <w:r w:rsidR="008547A8">
        <w:rPr>
          <w:rtl/>
        </w:rPr>
        <w:fldChar w:fldCharType="separate"/>
      </w:r>
      <w:r w:rsidR="008547A8">
        <w:rPr>
          <w:cs/>
        </w:rPr>
        <w:t>‎</w:t>
      </w:r>
      <w:r w:rsidR="008547A8">
        <w:t>2.4.2.1.1</w:t>
      </w:r>
      <w:r w:rsidR="008547A8">
        <w:rPr>
          <w:rtl/>
        </w:rPr>
        <w:fldChar w:fldCharType="end"/>
      </w:r>
      <w:r w:rsidR="008547A8">
        <w:rPr>
          <w:rFonts w:hint="cs"/>
          <w:rtl/>
        </w:rPr>
        <w:t xml:space="preserve"> </w:t>
      </w:r>
      <w:r w:rsidR="00ED5537">
        <w:rPr>
          <w:rFonts w:hint="cs"/>
          <w:rtl/>
        </w:rPr>
        <w:t>ו-</w:t>
      </w:r>
      <w:r w:rsidR="00ED5537">
        <w:rPr>
          <w:rtl/>
        </w:rPr>
        <w:fldChar w:fldCharType="begin"/>
      </w:r>
      <w:r w:rsidR="00ED5537">
        <w:rPr>
          <w:rtl/>
        </w:rPr>
        <w:instrText xml:space="preserve"> </w:instrText>
      </w:r>
      <w:r w:rsidR="00ED5537">
        <w:rPr>
          <w:rFonts w:hint="cs"/>
        </w:rPr>
        <w:instrText>REF</w:instrText>
      </w:r>
      <w:r w:rsidR="00ED5537">
        <w:rPr>
          <w:rFonts w:hint="cs"/>
          <w:rtl/>
        </w:rPr>
        <w:instrText xml:space="preserve"> _</w:instrText>
      </w:r>
      <w:r w:rsidR="00ED5537">
        <w:rPr>
          <w:rFonts w:hint="cs"/>
        </w:rPr>
        <w:instrText>Ref108692331 \r \h</w:instrText>
      </w:r>
      <w:r w:rsidR="00ED5537">
        <w:rPr>
          <w:rtl/>
        </w:rPr>
        <w:instrText xml:space="preserve"> </w:instrText>
      </w:r>
      <w:r w:rsidR="00ED5537">
        <w:rPr>
          <w:rtl/>
        </w:rPr>
      </w:r>
      <w:r w:rsidR="00ED5537">
        <w:rPr>
          <w:rtl/>
        </w:rPr>
        <w:fldChar w:fldCharType="separate"/>
      </w:r>
      <w:r w:rsidR="00ED5537">
        <w:rPr>
          <w:cs/>
        </w:rPr>
        <w:t>‎</w:t>
      </w:r>
      <w:r w:rsidR="00ED5537">
        <w:t>2.4.2.1.2</w:t>
      </w:r>
      <w:r w:rsidR="00ED5537">
        <w:rPr>
          <w:rtl/>
        </w:rPr>
        <w:fldChar w:fldCharType="end"/>
      </w:r>
      <w:r w:rsidR="00ED5537">
        <w:rPr>
          <w:rFonts w:hint="cs"/>
          <w:rtl/>
        </w:rPr>
        <w:t xml:space="preserve"> </w:t>
      </w:r>
      <w:r w:rsidR="008547A8">
        <w:rPr>
          <w:rFonts w:hint="cs"/>
          <w:rtl/>
        </w:rPr>
        <w:t>להלן</w:t>
      </w:r>
      <w:r w:rsidRPr="00BA52BB">
        <w:rPr>
          <w:rtl/>
        </w:rPr>
        <w:t>, יימחק אותו ספק מרשימת המציעים, זולת אם אישרה הו</w:t>
      </w:r>
      <w:r w:rsidR="00BC22FC">
        <w:rPr>
          <w:rtl/>
        </w:rPr>
        <w:t>ועדה לבחינת התקשרויות שלא למ</w:t>
      </w:r>
      <w:r w:rsidR="00BC22FC">
        <w:rPr>
          <w:rFonts w:hint="cs"/>
          <w:rtl/>
        </w:rPr>
        <w:t>חוק אותו</w:t>
      </w:r>
      <w:r w:rsidRPr="00BA52BB">
        <w:rPr>
          <w:rtl/>
        </w:rPr>
        <w:t xml:space="preserve"> מהרשימה</w:t>
      </w:r>
      <w:r w:rsidR="007860B4">
        <w:rPr>
          <w:rFonts w:hint="cs"/>
          <w:rtl/>
        </w:rPr>
        <w:t>,</w:t>
      </w:r>
      <w:r w:rsidRPr="00BA52BB">
        <w:rPr>
          <w:rtl/>
        </w:rPr>
        <w:t xml:space="preserve"> מנימוקים מיוחדים שיירשמו.</w:t>
      </w:r>
    </w:p>
    <w:p w14:paraId="735ADEF6" w14:textId="77777777" w:rsidR="00B85AC9" w:rsidRDefault="00B85AC9" w:rsidP="008547A8">
      <w:pPr>
        <w:pStyle w:val="5"/>
      </w:pPr>
      <w:bookmarkStart w:id="8" w:name="_Ref108687320"/>
      <w:r w:rsidRPr="008547A8">
        <w:rPr>
          <w:rtl/>
        </w:rPr>
        <w:t>המציע</w:t>
      </w:r>
      <w:r w:rsidR="008547A8">
        <w:rPr>
          <w:rFonts w:hint="cs"/>
          <w:rtl/>
        </w:rPr>
        <w:t>,</w:t>
      </w:r>
      <w:r w:rsidRPr="008547A8">
        <w:rPr>
          <w:rtl/>
        </w:rPr>
        <w:t xml:space="preserve"> או מי מבעלי הזיקה אליו</w:t>
      </w:r>
      <w:r w:rsidR="008547A8">
        <w:rPr>
          <w:rFonts w:hint="cs"/>
          <w:rtl/>
        </w:rPr>
        <w:t>,</w:t>
      </w:r>
      <w:r w:rsidRPr="008547A8">
        <w:rPr>
          <w:rtl/>
        </w:rPr>
        <w:t xml:space="preserve"> הורשע ב-3 השנים שקדמו למועד</w:t>
      </w:r>
      <w:r>
        <w:rPr>
          <w:rFonts w:hint="cs"/>
          <w:rtl/>
        </w:rPr>
        <w:t xml:space="preserve"> </w:t>
      </w:r>
      <w:r w:rsidRPr="008547A8">
        <w:rPr>
          <w:rtl/>
        </w:rPr>
        <w:t>האחרון להגשת ההצעות במכרז</w:t>
      </w:r>
      <w:r w:rsidR="008547A8">
        <w:rPr>
          <w:rFonts w:hint="cs"/>
          <w:rtl/>
        </w:rPr>
        <w:t>,</w:t>
      </w:r>
      <w:r w:rsidRPr="008547A8">
        <w:rPr>
          <w:rtl/>
        </w:rPr>
        <w:t xml:space="preserve"> בשל הפרת דיני עבודה.</w:t>
      </w:r>
      <w:bookmarkEnd w:id="8"/>
    </w:p>
    <w:p w14:paraId="00286B86" w14:textId="77777777" w:rsidR="00B85AC9" w:rsidRPr="00BA52BB" w:rsidRDefault="00B85AC9" w:rsidP="008547A8">
      <w:pPr>
        <w:pStyle w:val="5"/>
        <w:rPr>
          <w:rtl/>
        </w:rPr>
      </w:pPr>
      <w:bookmarkStart w:id="9" w:name="_Ref108692331"/>
      <w:r w:rsidRPr="00B85AC9">
        <w:rPr>
          <w:rtl/>
        </w:rPr>
        <w:t>המציע</w:t>
      </w:r>
      <w:r w:rsidR="008547A8">
        <w:rPr>
          <w:rFonts w:hint="cs"/>
          <w:rtl/>
        </w:rPr>
        <w:t>,</w:t>
      </w:r>
      <w:r w:rsidRPr="00B85AC9">
        <w:rPr>
          <w:rtl/>
        </w:rPr>
        <w:t xml:space="preserve"> או מי מבעלי הזיקה אליו</w:t>
      </w:r>
      <w:r w:rsidR="008547A8">
        <w:rPr>
          <w:rFonts w:hint="cs"/>
          <w:rtl/>
        </w:rPr>
        <w:t>,</w:t>
      </w:r>
      <w:r w:rsidRPr="00B85AC9">
        <w:rPr>
          <w:rtl/>
        </w:rPr>
        <w:t xml:space="preserve"> נקנסו על ידי מפקח עבודה</w:t>
      </w:r>
      <w:r w:rsidR="008547A8">
        <w:rPr>
          <w:rFonts w:hint="cs"/>
          <w:rtl/>
        </w:rPr>
        <w:t>,</w:t>
      </w:r>
      <w:r w:rsidRPr="00B85AC9">
        <w:rPr>
          <w:rtl/>
        </w:rPr>
        <w:t xml:space="preserve"> שמונה לפי סעיף 5 ל</w:t>
      </w:r>
      <w:hyperlink r:id="rId16" w:history="1">
        <w:r w:rsidRPr="008547A8">
          <w:rPr>
            <w:rStyle w:val="Hyperlink"/>
            <w:rtl/>
          </w:rPr>
          <w:t xml:space="preserve">חוק העבירות </w:t>
        </w:r>
        <w:proofErr w:type="spellStart"/>
        <w:r w:rsidRPr="008547A8">
          <w:rPr>
            <w:rStyle w:val="Hyperlink"/>
            <w:rtl/>
          </w:rPr>
          <w:t>המינהליות</w:t>
        </w:r>
        <w:proofErr w:type="spellEnd"/>
        <w:r w:rsidRPr="008547A8">
          <w:rPr>
            <w:rStyle w:val="Hyperlink"/>
            <w:rtl/>
          </w:rPr>
          <w:t>, התשמ"ו-1985</w:t>
        </w:r>
        <w:r w:rsidR="008547A8" w:rsidRPr="008547A8">
          <w:rPr>
            <w:rStyle w:val="Hyperlink"/>
            <w:rFonts w:hint="cs"/>
            <w:rtl/>
          </w:rPr>
          <w:t>,</w:t>
        </w:r>
      </w:hyperlink>
      <w:r w:rsidRPr="00B85AC9">
        <w:rPr>
          <w:rtl/>
        </w:rPr>
        <w:t xml:space="preserve"> בשנה שקדמה למועד האחרון להגשת ההצעות במכרז</w:t>
      </w:r>
      <w:r w:rsidR="008547A8">
        <w:rPr>
          <w:rFonts w:hint="cs"/>
          <w:rtl/>
        </w:rPr>
        <w:t xml:space="preserve"> ו</w:t>
      </w:r>
      <w:r w:rsidRPr="00B85AC9">
        <w:rPr>
          <w:rtl/>
        </w:rPr>
        <w:t>ביותר משני קנסות בשל הפרת דיני עבודה</w:t>
      </w:r>
      <w:r w:rsidR="008547A8">
        <w:rPr>
          <w:rFonts w:hint="cs"/>
          <w:rtl/>
        </w:rPr>
        <w:t>.</w:t>
      </w:r>
      <w:bookmarkEnd w:id="9"/>
    </w:p>
    <w:p w14:paraId="29B19360" w14:textId="77777777" w:rsidR="0027151F" w:rsidRPr="00311A0D" w:rsidRDefault="00D36685" w:rsidP="00B075DA">
      <w:pPr>
        <w:pStyle w:val="3"/>
        <w:rPr>
          <w:u w:val="single"/>
          <w:rtl/>
        </w:rPr>
      </w:pPr>
      <w:bookmarkStart w:id="10" w:name="_Ref481661253"/>
      <w:r w:rsidRPr="00311A0D">
        <w:rPr>
          <w:u w:val="single"/>
          <w:rtl/>
        </w:rPr>
        <w:t>שליפת ספקים לצורך פנייה לקבלת הצעות</w:t>
      </w:r>
      <w:bookmarkEnd w:id="10"/>
    </w:p>
    <w:p w14:paraId="1C6F9D59" w14:textId="77777777" w:rsidR="0027151F" w:rsidRPr="00BA52BB" w:rsidRDefault="00D36685" w:rsidP="003C1CC2">
      <w:pPr>
        <w:pStyle w:val="4"/>
        <w:rPr>
          <w:rtl/>
        </w:rPr>
      </w:pPr>
      <w:r w:rsidRPr="00BA52BB">
        <w:rPr>
          <w:rtl/>
        </w:rPr>
        <w:t>לצורך עריכת מכרז סגור</w:t>
      </w:r>
      <w:r w:rsidR="003C1CC2">
        <w:rPr>
          <w:rFonts w:hint="cs"/>
          <w:rtl/>
        </w:rPr>
        <w:t>,</w:t>
      </w:r>
      <w:r w:rsidRPr="00BA52BB">
        <w:rPr>
          <w:rtl/>
        </w:rPr>
        <w:t xml:space="preserve"> תבצע ועדת המכרזים שליפה של שמות ספקים מתוך המאגר</w:t>
      </w:r>
      <w:r w:rsidR="003C1CC2">
        <w:rPr>
          <w:rFonts w:hint="cs"/>
          <w:rtl/>
        </w:rPr>
        <w:t xml:space="preserve">. שליפה כאמור תבוצע </w:t>
      </w:r>
      <w:r w:rsidRPr="00BA52BB">
        <w:rPr>
          <w:rtl/>
        </w:rPr>
        <w:t>באופן המבטיח קיומו של סבב מחזורי, שוויוני והוגן</w:t>
      </w:r>
      <w:r w:rsidR="003C1CC2">
        <w:rPr>
          <w:rFonts w:hint="cs"/>
          <w:rtl/>
        </w:rPr>
        <w:t>, אשר</w:t>
      </w:r>
      <w:r w:rsidRPr="00BA52BB">
        <w:rPr>
          <w:rtl/>
        </w:rPr>
        <w:t xml:space="preserve"> מעניק את מירב היתרונות לעורך המכרז</w:t>
      </w:r>
      <w:r w:rsidR="003C1CC2">
        <w:rPr>
          <w:rFonts w:hint="cs"/>
          <w:rtl/>
        </w:rPr>
        <w:t>,</w:t>
      </w:r>
      <w:r w:rsidRPr="00BA52BB">
        <w:rPr>
          <w:rtl/>
        </w:rPr>
        <w:t xml:space="preserve"> לפי כללי השליפה של המשרד</w:t>
      </w:r>
      <w:r w:rsidR="003C1CC2">
        <w:rPr>
          <w:rFonts w:hint="cs"/>
          <w:rtl/>
        </w:rPr>
        <w:t>,</w:t>
      </w:r>
      <w:r w:rsidRPr="00BA52BB">
        <w:rPr>
          <w:rtl/>
        </w:rPr>
        <w:t xml:space="preserve"> שגובשו על בסיס העקרונות המפורטים </w:t>
      </w:r>
      <w:r>
        <w:rPr>
          <w:rFonts w:hint="cs"/>
          <w:rtl/>
        </w:rPr>
        <w:t>ב</w:t>
      </w:r>
      <w:hyperlink r:id="rId17" w:history="1">
        <w:r w:rsidR="00C8626B">
          <w:rPr>
            <w:rStyle w:val="Hyperlink"/>
            <w:rtl/>
          </w:rPr>
          <w:t>הוראת תכ"ם, "כללים להקמת רשימת מציעים (מאגר) ולניהולה", מס' 7.</w:t>
        </w:r>
        <w:r w:rsidR="00C8626B">
          <w:rPr>
            <w:rStyle w:val="Hyperlink"/>
            <w:rFonts w:hint="cs"/>
            <w:rtl/>
          </w:rPr>
          <w:t>13</w:t>
        </w:r>
        <w:r w:rsidR="00C8626B">
          <w:rPr>
            <w:rStyle w:val="Hyperlink"/>
            <w:rtl/>
          </w:rPr>
          <w:t>.</w:t>
        </w:r>
        <w:r w:rsidR="00C8626B">
          <w:rPr>
            <w:rStyle w:val="Hyperlink"/>
            <w:rFonts w:hint="cs"/>
            <w:rtl/>
          </w:rPr>
          <w:t>1</w:t>
        </w:r>
        <w:r w:rsidR="00C8626B">
          <w:rPr>
            <w:rStyle w:val="Hyperlink"/>
          </w:rPr>
          <w:t>.</w:t>
        </w:r>
      </w:hyperlink>
    </w:p>
    <w:p w14:paraId="00F42E89" w14:textId="77777777" w:rsidR="0027151F" w:rsidRPr="00BA52BB" w:rsidRDefault="00D36685" w:rsidP="00B075DA">
      <w:pPr>
        <w:pStyle w:val="5"/>
        <w:rPr>
          <w:rtl/>
        </w:rPr>
      </w:pPr>
      <w:bookmarkStart w:id="11" w:name="_Ref505252986"/>
      <w:r w:rsidRPr="00BA52BB">
        <w:rPr>
          <w:rtl/>
        </w:rPr>
        <w:t>במקרה שבו קבוצת הספקים לשליפה</w:t>
      </w:r>
      <w:r w:rsidR="003C1CC2">
        <w:rPr>
          <w:rFonts w:hint="cs"/>
          <w:rtl/>
        </w:rPr>
        <w:t xml:space="preserve"> </w:t>
      </w:r>
      <w:r w:rsidRPr="00BA52BB">
        <w:rPr>
          <w:rtl/>
        </w:rPr>
        <w:t>/</w:t>
      </w:r>
      <w:r w:rsidR="003C1CC2">
        <w:rPr>
          <w:rFonts w:hint="cs"/>
          <w:rtl/>
        </w:rPr>
        <w:t xml:space="preserve"> </w:t>
      </w:r>
      <w:r w:rsidRPr="00BA52BB">
        <w:rPr>
          <w:rtl/>
        </w:rPr>
        <w:t xml:space="preserve">המאגר כוללים 10 ספקים לכל היותר, ועדת המכרזים תפנה לקבלת הצעות </w:t>
      </w:r>
      <w:r w:rsidR="003C1CC2">
        <w:rPr>
          <w:rFonts w:hint="cs"/>
          <w:rtl/>
        </w:rPr>
        <w:t>מ</w:t>
      </w:r>
      <w:r w:rsidRPr="00BA52BB">
        <w:rPr>
          <w:rtl/>
        </w:rPr>
        <w:t>כל הספקים במאגר.</w:t>
      </w:r>
      <w:bookmarkEnd w:id="11"/>
      <w:r w:rsidRPr="00BA52BB">
        <w:rPr>
          <w:rtl/>
        </w:rPr>
        <w:t xml:space="preserve"> </w:t>
      </w:r>
    </w:p>
    <w:p w14:paraId="32A9F106" w14:textId="77777777" w:rsidR="0027151F" w:rsidRPr="00BA52BB" w:rsidRDefault="00D36685" w:rsidP="00B075DA">
      <w:pPr>
        <w:pStyle w:val="5"/>
        <w:rPr>
          <w:rtl/>
        </w:rPr>
      </w:pPr>
      <w:bookmarkStart w:id="12" w:name="_Ref505252974"/>
      <w:r w:rsidRPr="00BA52BB">
        <w:rPr>
          <w:rtl/>
        </w:rPr>
        <w:t>במקרה שבו קבוצת הספקים לשליפה</w:t>
      </w:r>
      <w:r w:rsidR="003C1CC2">
        <w:rPr>
          <w:rFonts w:hint="cs"/>
          <w:rtl/>
        </w:rPr>
        <w:t xml:space="preserve"> </w:t>
      </w:r>
      <w:r w:rsidRPr="00BA52BB">
        <w:rPr>
          <w:rtl/>
        </w:rPr>
        <w:t>/</w:t>
      </w:r>
      <w:r w:rsidR="003C1CC2">
        <w:rPr>
          <w:rFonts w:hint="cs"/>
          <w:rtl/>
        </w:rPr>
        <w:t xml:space="preserve"> </w:t>
      </w:r>
      <w:r w:rsidRPr="00BA52BB">
        <w:rPr>
          <w:rtl/>
        </w:rPr>
        <w:t>המאגר כוללים למעלה מ-10 ספקים:</w:t>
      </w:r>
      <w:bookmarkEnd w:id="12"/>
    </w:p>
    <w:p w14:paraId="3C902FF3" w14:textId="77777777" w:rsidR="0027151F" w:rsidRPr="00BA52BB" w:rsidRDefault="00D36685" w:rsidP="00950307">
      <w:pPr>
        <w:pStyle w:val="5"/>
        <w:numPr>
          <w:ilvl w:val="5"/>
          <w:numId w:val="30"/>
        </w:numPr>
        <w:ind w:left="4631" w:hanging="1231"/>
        <w:rPr>
          <w:rtl/>
        </w:rPr>
      </w:pPr>
      <w:r w:rsidRPr="00BA52BB">
        <w:rPr>
          <w:rtl/>
        </w:rPr>
        <w:t>ועדת המכרזים תקבע בנוהל השליפה מודל שליפה לבחירת ספקים אליהם תבוצע הפנייה. המודל יבטיח קיומו של סבב מחזורי, שוויוני והוגן</w:t>
      </w:r>
      <w:r w:rsidR="003C1CC2">
        <w:rPr>
          <w:rFonts w:hint="cs"/>
          <w:rtl/>
        </w:rPr>
        <w:t>,</w:t>
      </w:r>
      <w:r w:rsidRPr="00BA52BB">
        <w:rPr>
          <w:rtl/>
        </w:rPr>
        <w:t xml:space="preserve"> המעניק את מ</w:t>
      </w:r>
      <w:r w:rsidR="000179EC">
        <w:rPr>
          <w:rFonts w:hint="cs"/>
          <w:rtl/>
        </w:rPr>
        <w:t>י</w:t>
      </w:r>
      <w:r w:rsidRPr="00BA52BB">
        <w:rPr>
          <w:rtl/>
        </w:rPr>
        <w:t xml:space="preserve">רב היתרונות למשרד. </w:t>
      </w:r>
    </w:p>
    <w:p w14:paraId="028C482C" w14:textId="77777777" w:rsidR="0027151F" w:rsidRPr="007271D2" w:rsidRDefault="00D36685" w:rsidP="00B075DA">
      <w:pPr>
        <w:pStyle w:val="3"/>
        <w:rPr>
          <w:u w:val="single"/>
          <w:rtl/>
        </w:rPr>
      </w:pPr>
      <w:bookmarkStart w:id="13" w:name="_Ref481661158"/>
      <w:r w:rsidRPr="007271D2">
        <w:rPr>
          <w:u w:val="single"/>
          <w:rtl/>
        </w:rPr>
        <w:t>פנייה לקבלת הצעות</w:t>
      </w:r>
      <w:bookmarkEnd w:id="13"/>
      <w:r w:rsidRPr="007271D2">
        <w:rPr>
          <w:u w:val="single"/>
          <w:rtl/>
        </w:rPr>
        <w:t xml:space="preserve"> </w:t>
      </w:r>
    </w:p>
    <w:p w14:paraId="5AB97555" w14:textId="77777777" w:rsidR="0027151F" w:rsidRPr="00BA52BB" w:rsidRDefault="00D36685" w:rsidP="006921DD">
      <w:pPr>
        <w:pStyle w:val="4"/>
        <w:rPr>
          <w:rtl/>
        </w:rPr>
      </w:pPr>
      <w:r w:rsidRPr="00BA52BB">
        <w:rPr>
          <w:rtl/>
        </w:rPr>
        <w:t>פנייה לספקים</w:t>
      </w:r>
      <w:r w:rsidR="00B34DAC">
        <w:rPr>
          <w:rFonts w:hint="cs"/>
          <w:rtl/>
        </w:rPr>
        <w:t>,</w:t>
      </w:r>
      <w:r w:rsidRPr="00BA52BB">
        <w:rPr>
          <w:rtl/>
        </w:rPr>
        <w:t xml:space="preserve"> כאמור בסעיף ‏</w:t>
      </w:r>
      <w:r>
        <w:rPr>
          <w:rtl/>
        </w:rPr>
        <w:fldChar w:fldCharType="begin"/>
      </w:r>
      <w:r>
        <w:rPr>
          <w:rtl/>
        </w:rPr>
        <w:instrText xml:space="preserve"> </w:instrText>
      </w:r>
      <w:r>
        <w:instrText>REF</w:instrText>
      </w:r>
      <w:r>
        <w:rPr>
          <w:rtl/>
        </w:rPr>
        <w:instrText xml:space="preserve"> _</w:instrText>
      </w:r>
      <w:r>
        <w:instrText>Ref481661253 \r \h</w:instrText>
      </w:r>
      <w:r>
        <w:rPr>
          <w:rtl/>
        </w:rPr>
        <w:instrText xml:space="preserve"> </w:instrText>
      </w:r>
      <w:r>
        <w:rPr>
          <w:rtl/>
        </w:rPr>
      </w:r>
      <w:r>
        <w:rPr>
          <w:rtl/>
        </w:rPr>
        <w:fldChar w:fldCharType="separate"/>
      </w:r>
      <w:r>
        <w:rPr>
          <w:rtl/>
        </w:rPr>
        <w:t>‏2.4.3</w:t>
      </w:r>
      <w:r>
        <w:rPr>
          <w:rtl/>
        </w:rPr>
        <w:fldChar w:fldCharType="end"/>
      </w:r>
      <w:r w:rsidRPr="00BA52BB">
        <w:rPr>
          <w:rtl/>
        </w:rPr>
        <w:t xml:space="preserve"> </w:t>
      </w:r>
      <w:r w:rsidR="00B34DAC">
        <w:rPr>
          <w:rFonts w:hint="cs"/>
          <w:rtl/>
        </w:rPr>
        <w:t xml:space="preserve">לעיל, </w:t>
      </w:r>
      <w:r w:rsidRPr="00BA52BB">
        <w:rPr>
          <w:rtl/>
        </w:rPr>
        <w:t xml:space="preserve">תיעשה בכתב, ותכלול, לכל הפחות, את המפורט </w:t>
      </w:r>
      <w:r>
        <w:rPr>
          <w:rFonts w:hint="cs"/>
          <w:rtl/>
        </w:rPr>
        <w:t>ב</w:t>
      </w:r>
      <w:hyperlink r:id="rId18" w:history="1">
        <w:r w:rsidR="006921DD" w:rsidRPr="00233AF7">
          <w:rPr>
            <w:rStyle w:val="Hyperlink"/>
            <w:rFonts w:cs="Arial" w:hint="cs"/>
            <w:b/>
            <w:i/>
            <w:rtl/>
          </w:rPr>
          <w:t xml:space="preserve">הוראת </w:t>
        </w:r>
        <w:proofErr w:type="spellStart"/>
        <w:r w:rsidR="006921DD" w:rsidRPr="00233AF7">
          <w:rPr>
            <w:rStyle w:val="Hyperlink"/>
            <w:rFonts w:cs="Arial" w:hint="cs"/>
            <w:b/>
            <w:i/>
            <w:rtl/>
          </w:rPr>
          <w:t>תכ</w:t>
        </w:r>
        <w:proofErr w:type="spellEnd"/>
        <w:r w:rsidR="006921DD" w:rsidRPr="00233AF7">
          <w:rPr>
            <w:rStyle w:val="Hyperlink"/>
            <w:rFonts w:cs="Arial" w:hint="cs"/>
            <w:b/>
            <w:i/>
            <w:rtl/>
          </w:rPr>
          <w:t xml:space="preserve">''ם, ''ניהול ההליך </w:t>
        </w:r>
        <w:proofErr w:type="spellStart"/>
        <w:r w:rsidR="006921DD" w:rsidRPr="00233AF7">
          <w:rPr>
            <w:rStyle w:val="Hyperlink"/>
            <w:rFonts w:cs="Arial" w:hint="cs"/>
            <w:b/>
            <w:i/>
            <w:rtl/>
          </w:rPr>
          <w:t>המכרזי</w:t>
        </w:r>
        <w:proofErr w:type="spellEnd"/>
        <w:r w:rsidR="006921DD" w:rsidRPr="00233AF7">
          <w:rPr>
            <w:rStyle w:val="Hyperlink"/>
            <w:rFonts w:cs="Arial" w:hint="cs"/>
            <w:b/>
            <w:i/>
            <w:rtl/>
          </w:rPr>
          <w:t>'', מס' 7.4.1.</w:t>
        </w:r>
      </w:hyperlink>
    </w:p>
    <w:p w14:paraId="17D72450" w14:textId="77777777" w:rsidR="0027151F" w:rsidRPr="00BA52BB" w:rsidRDefault="00D36685" w:rsidP="00B075DA">
      <w:pPr>
        <w:pStyle w:val="4"/>
        <w:rPr>
          <w:rtl/>
        </w:rPr>
      </w:pPr>
      <w:r w:rsidRPr="00BA52BB">
        <w:rPr>
          <w:rtl/>
        </w:rPr>
        <w:t>ועדת המכרזים תצרף לפנייה</w:t>
      </w:r>
      <w:r w:rsidR="00B34DAC">
        <w:rPr>
          <w:rFonts w:hint="cs"/>
          <w:rtl/>
        </w:rPr>
        <w:t>,</w:t>
      </w:r>
      <w:r w:rsidRPr="00BA52BB">
        <w:rPr>
          <w:rtl/>
        </w:rPr>
        <w:t xml:space="preserve"> כאמור לעיל</w:t>
      </w:r>
      <w:r w:rsidR="00B34DAC">
        <w:rPr>
          <w:rFonts w:hint="cs"/>
          <w:rtl/>
        </w:rPr>
        <w:t>,</w:t>
      </w:r>
      <w:r w:rsidRPr="00BA52BB">
        <w:rPr>
          <w:rtl/>
        </w:rPr>
        <w:t xml:space="preserve"> גם את מסמכי המכרז</w:t>
      </w:r>
      <w:r w:rsidR="00B34DAC">
        <w:rPr>
          <w:rFonts w:hint="cs"/>
          <w:rtl/>
        </w:rPr>
        <w:t>,</w:t>
      </w:r>
      <w:r w:rsidRPr="00BA52BB">
        <w:rPr>
          <w:rtl/>
        </w:rPr>
        <w:t xml:space="preserve"> למעט מקרים חריגים שלדעת ועדת המכרזים לא מתאפשר צירופם. במקרים כאמור תפרסם ועדת </w:t>
      </w:r>
      <w:r w:rsidRPr="00BA52BB">
        <w:rPr>
          <w:rtl/>
        </w:rPr>
        <w:lastRenderedPageBreak/>
        <w:t>המכרזים בפנייה את הדרך לקבלת מסמכי המכרז</w:t>
      </w:r>
      <w:r w:rsidR="00B34DAC">
        <w:rPr>
          <w:rFonts w:hint="cs"/>
          <w:rtl/>
        </w:rPr>
        <w:t>,</w:t>
      </w:r>
      <w:r w:rsidRPr="00BA52BB">
        <w:rPr>
          <w:rtl/>
        </w:rPr>
        <w:t xml:space="preserve"> ותציין בפרוטוקול את הנימוקים לאי צירוף המסמכים לפני</w:t>
      </w:r>
      <w:r w:rsidR="003E2957">
        <w:rPr>
          <w:rFonts w:hint="cs"/>
          <w:rtl/>
        </w:rPr>
        <w:t>י</w:t>
      </w:r>
      <w:r w:rsidRPr="00BA52BB">
        <w:rPr>
          <w:rtl/>
        </w:rPr>
        <w:t xml:space="preserve">ה. </w:t>
      </w:r>
    </w:p>
    <w:p w14:paraId="3398C0CB" w14:textId="77777777" w:rsidR="0027151F" w:rsidRDefault="00D36685" w:rsidP="007D6E64">
      <w:pPr>
        <w:pStyle w:val="4"/>
      </w:pPr>
      <w:r w:rsidRPr="00BA52BB">
        <w:rPr>
          <w:rtl/>
        </w:rPr>
        <w:t>מועדי פרסום הפני</w:t>
      </w:r>
      <w:r w:rsidR="003E2957">
        <w:rPr>
          <w:rFonts w:hint="cs"/>
          <w:rtl/>
        </w:rPr>
        <w:t>י</w:t>
      </w:r>
      <w:r w:rsidRPr="00BA52BB">
        <w:rPr>
          <w:rtl/>
        </w:rPr>
        <w:t xml:space="preserve">ה לספקים </w:t>
      </w:r>
      <w:r w:rsidR="006921DD">
        <w:rPr>
          <w:rFonts w:hint="cs"/>
          <w:rtl/>
        </w:rPr>
        <w:t>מפורטים</w:t>
      </w:r>
      <w:r w:rsidR="006921DD" w:rsidRPr="00BA52BB">
        <w:rPr>
          <w:rtl/>
        </w:rPr>
        <w:t xml:space="preserve"> </w:t>
      </w:r>
      <w:r w:rsidR="006921DD">
        <w:rPr>
          <w:rFonts w:hint="cs"/>
          <w:rtl/>
        </w:rPr>
        <w:t>ב</w:t>
      </w:r>
      <w:hyperlink r:id="rId19" w:history="1">
        <w:r w:rsidR="006921DD" w:rsidRPr="00233AF7">
          <w:rPr>
            <w:rStyle w:val="Hyperlink"/>
            <w:rFonts w:cs="Arial" w:hint="cs"/>
            <w:b/>
            <w:i/>
            <w:rtl/>
          </w:rPr>
          <w:t xml:space="preserve">הוראת </w:t>
        </w:r>
        <w:proofErr w:type="spellStart"/>
        <w:r w:rsidR="006921DD" w:rsidRPr="00233AF7">
          <w:rPr>
            <w:rStyle w:val="Hyperlink"/>
            <w:rFonts w:cs="Arial" w:hint="cs"/>
            <w:b/>
            <w:i/>
            <w:rtl/>
          </w:rPr>
          <w:t>תכ</w:t>
        </w:r>
        <w:proofErr w:type="spellEnd"/>
        <w:r w:rsidR="006921DD" w:rsidRPr="00233AF7">
          <w:rPr>
            <w:rStyle w:val="Hyperlink"/>
            <w:rFonts w:cs="Arial" w:hint="cs"/>
            <w:b/>
            <w:i/>
            <w:rtl/>
          </w:rPr>
          <w:t xml:space="preserve">''ם, ''ניהול ההליך </w:t>
        </w:r>
        <w:proofErr w:type="spellStart"/>
        <w:r w:rsidR="006921DD" w:rsidRPr="00233AF7">
          <w:rPr>
            <w:rStyle w:val="Hyperlink"/>
            <w:rFonts w:cs="Arial" w:hint="cs"/>
            <w:b/>
            <w:i/>
            <w:rtl/>
          </w:rPr>
          <w:t>המכרזי</w:t>
        </w:r>
        <w:proofErr w:type="spellEnd"/>
        <w:r w:rsidR="006921DD" w:rsidRPr="00233AF7">
          <w:rPr>
            <w:rStyle w:val="Hyperlink"/>
            <w:rFonts w:cs="Arial" w:hint="cs"/>
            <w:b/>
            <w:i/>
            <w:rtl/>
          </w:rPr>
          <w:t>'', מס' 7.4.1.</w:t>
        </w:r>
      </w:hyperlink>
    </w:p>
    <w:p w14:paraId="0628FA46" w14:textId="77777777" w:rsidR="0027151F" w:rsidRPr="007271D2" w:rsidRDefault="00D36685" w:rsidP="00B075DA">
      <w:pPr>
        <w:pStyle w:val="3"/>
        <w:rPr>
          <w:u w:val="single"/>
          <w:rtl/>
        </w:rPr>
      </w:pPr>
      <w:r w:rsidRPr="007271D2">
        <w:rPr>
          <w:u w:val="single"/>
          <w:rtl/>
        </w:rPr>
        <w:t>ניהול משא ומתן</w:t>
      </w:r>
    </w:p>
    <w:p w14:paraId="6D1610B1" w14:textId="77777777" w:rsidR="0027151F" w:rsidRPr="00BA52BB" w:rsidRDefault="00D36685" w:rsidP="00967B33">
      <w:pPr>
        <w:pStyle w:val="4"/>
        <w:rPr>
          <w:rtl/>
        </w:rPr>
      </w:pPr>
      <w:r w:rsidRPr="00BA52BB">
        <w:rPr>
          <w:rtl/>
        </w:rPr>
        <w:t>בעת עריכת מכרז סגור בהתקשרויות המנויות בסעיפים‏</w:t>
      </w:r>
      <w:r w:rsidR="00C17C77">
        <w:rPr>
          <w:rFonts w:hint="cs"/>
          <w:rtl/>
        </w:rPr>
        <w:t xml:space="preserve"> </w:t>
      </w:r>
      <w:r w:rsidR="00C17C77">
        <w:rPr>
          <w:rtl/>
        </w:rPr>
        <w:fldChar w:fldCharType="begin"/>
      </w:r>
      <w:r w:rsidR="00C17C77">
        <w:rPr>
          <w:rtl/>
        </w:rPr>
        <w:instrText xml:space="preserve"> </w:instrText>
      </w:r>
      <w:r w:rsidR="00C17C77">
        <w:instrText>REF</w:instrText>
      </w:r>
      <w:r w:rsidR="00C17C77">
        <w:rPr>
          <w:rtl/>
        </w:rPr>
        <w:instrText xml:space="preserve"> _</w:instrText>
      </w:r>
      <w:r w:rsidR="00C17C77">
        <w:instrText>Ref505252921 \r \h</w:instrText>
      </w:r>
      <w:r w:rsidR="00C17C77">
        <w:rPr>
          <w:rtl/>
        </w:rPr>
        <w:instrText xml:space="preserve"> </w:instrText>
      </w:r>
      <w:r w:rsidR="00C17C77">
        <w:rPr>
          <w:rtl/>
        </w:rPr>
      </w:r>
      <w:r w:rsidR="00C17C77">
        <w:rPr>
          <w:rtl/>
        </w:rPr>
        <w:fldChar w:fldCharType="separate"/>
      </w:r>
      <w:r w:rsidR="00C17C77">
        <w:rPr>
          <w:cs/>
        </w:rPr>
        <w:t>‎</w:t>
      </w:r>
      <w:r w:rsidR="00C17C77">
        <w:t>2.2.3</w:t>
      </w:r>
      <w:r w:rsidR="00C17C77">
        <w:rPr>
          <w:rtl/>
        </w:rPr>
        <w:fldChar w:fldCharType="end"/>
      </w:r>
      <w:r w:rsidR="00C17C77">
        <w:rPr>
          <w:rFonts w:hint="cs"/>
          <w:rtl/>
        </w:rPr>
        <w:t xml:space="preserve"> </w:t>
      </w:r>
      <w:r w:rsidRPr="00BA52BB">
        <w:rPr>
          <w:rtl/>
        </w:rPr>
        <w:t>-</w:t>
      </w:r>
      <w:r w:rsidR="00C17C77">
        <w:rPr>
          <w:rFonts w:hint="cs"/>
          <w:rtl/>
        </w:rPr>
        <w:t xml:space="preserve"> </w:t>
      </w:r>
      <w:r w:rsidRPr="00BA52BB">
        <w:rPr>
          <w:rtl/>
        </w:rPr>
        <w:t>‏</w:t>
      </w:r>
      <w:r w:rsidR="00C17C77">
        <w:rPr>
          <w:rtl/>
        </w:rPr>
        <w:fldChar w:fldCharType="begin"/>
      </w:r>
      <w:r w:rsidR="00C17C77">
        <w:rPr>
          <w:rtl/>
        </w:rPr>
        <w:instrText xml:space="preserve"> </w:instrText>
      </w:r>
      <w:r w:rsidR="00C17C77">
        <w:instrText>REF</w:instrText>
      </w:r>
      <w:r w:rsidR="00C17C77">
        <w:rPr>
          <w:rtl/>
        </w:rPr>
        <w:instrText xml:space="preserve"> _</w:instrText>
      </w:r>
      <w:r w:rsidR="00C17C77">
        <w:instrText>Ref481661170 \r \h</w:instrText>
      </w:r>
      <w:r w:rsidR="00C17C77">
        <w:rPr>
          <w:rtl/>
        </w:rPr>
        <w:instrText xml:space="preserve"> </w:instrText>
      </w:r>
      <w:r w:rsidR="00C17C77">
        <w:rPr>
          <w:rtl/>
        </w:rPr>
      </w:r>
      <w:r w:rsidR="00C17C77">
        <w:rPr>
          <w:rtl/>
        </w:rPr>
        <w:fldChar w:fldCharType="separate"/>
      </w:r>
      <w:r w:rsidR="00C17C77">
        <w:rPr>
          <w:cs/>
        </w:rPr>
        <w:t>‎</w:t>
      </w:r>
      <w:r w:rsidR="00C17C77">
        <w:t>2.2.1</w:t>
      </w:r>
      <w:r w:rsidR="00C17C77">
        <w:rPr>
          <w:rtl/>
        </w:rPr>
        <w:fldChar w:fldCharType="end"/>
      </w:r>
      <w:r w:rsidR="00967B33">
        <w:rPr>
          <w:rFonts w:hint="cs"/>
          <w:rtl/>
        </w:rPr>
        <w:t xml:space="preserve"> לעיל,</w:t>
      </w:r>
      <w:r w:rsidR="00C17C77">
        <w:rPr>
          <w:rFonts w:hint="cs"/>
          <w:rtl/>
        </w:rPr>
        <w:t xml:space="preserve"> </w:t>
      </w:r>
      <w:r w:rsidRPr="00BA52BB">
        <w:rPr>
          <w:rtl/>
        </w:rPr>
        <w:t>ניתן יהיה לנהל משא ומתן עם המציעים, וזאת על פי הנחיות</w:t>
      </w:r>
      <w:r w:rsidR="00C770B9">
        <w:t xml:space="preserve"> </w:t>
      </w:r>
      <w:hyperlink r:id="rId20" w:history="1">
        <w:r w:rsidR="00C770B9" w:rsidRPr="00233AF7">
          <w:rPr>
            <w:rStyle w:val="Hyperlink"/>
            <w:rFonts w:cs="Arial" w:hint="cs"/>
            <w:b/>
            <w:i/>
            <w:rtl/>
          </w:rPr>
          <w:t xml:space="preserve">הוראת </w:t>
        </w:r>
        <w:proofErr w:type="spellStart"/>
        <w:r w:rsidR="00C770B9" w:rsidRPr="00233AF7">
          <w:rPr>
            <w:rStyle w:val="Hyperlink"/>
            <w:rFonts w:cs="Arial" w:hint="cs"/>
            <w:b/>
            <w:i/>
            <w:rtl/>
          </w:rPr>
          <w:t>תכ</w:t>
        </w:r>
        <w:proofErr w:type="spellEnd"/>
        <w:r w:rsidR="00C770B9" w:rsidRPr="00233AF7">
          <w:rPr>
            <w:rStyle w:val="Hyperlink"/>
            <w:rFonts w:cs="Arial" w:hint="cs"/>
            <w:b/>
            <w:i/>
            <w:rtl/>
          </w:rPr>
          <w:t xml:space="preserve">''ם, ''ניהול ההליך </w:t>
        </w:r>
        <w:proofErr w:type="spellStart"/>
        <w:r w:rsidR="00C770B9" w:rsidRPr="00233AF7">
          <w:rPr>
            <w:rStyle w:val="Hyperlink"/>
            <w:rFonts w:cs="Arial" w:hint="cs"/>
            <w:b/>
            <w:i/>
            <w:rtl/>
          </w:rPr>
          <w:t>המכרזי</w:t>
        </w:r>
        <w:proofErr w:type="spellEnd"/>
        <w:r w:rsidR="00C770B9" w:rsidRPr="00233AF7">
          <w:rPr>
            <w:rStyle w:val="Hyperlink"/>
            <w:rFonts w:cs="Arial" w:hint="cs"/>
            <w:b/>
            <w:i/>
            <w:rtl/>
          </w:rPr>
          <w:t>'', מס' 7.4.1</w:t>
        </w:r>
      </w:hyperlink>
      <w:r w:rsidRPr="00BA52BB">
        <w:rPr>
          <w:rtl/>
        </w:rPr>
        <w:t xml:space="preserve"> ובתנאי שאפשרות זו צוינה במסמכי המכרז.</w:t>
      </w:r>
    </w:p>
    <w:p w14:paraId="028B3829" w14:textId="77777777" w:rsidR="0027151F" w:rsidRPr="002E3E9A" w:rsidRDefault="00D36685" w:rsidP="00B075DA">
      <w:pPr>
        <w:pStyle w:val="3"/>
        <w:rPr>
          <w:u w:val="single"/>
          <w:rtl/>
        </w:rPr>
      </w:pPr>
      <w:r w:rsidRPr="002E3E9A">
        <w:rPr>
          <w:u w:val="single"/>
          <w:rtl/>
        </w:rPr>
        <w:t>קבלת החלטה על ספק זוכה במקרה של הצעה יחידה</w:t>
      </w:r>
    </w:p>
    <w:p w14:paraId="31F63910" w14:textId="77777777" w:rsidR="0027151F" w:rsidRPr="00BA52BB" w:rsidRDefault="00D36685" w:rsidP="00B075DA">
      <w:pPr>
        <w:pStyle w:val="4"/>
        <w:rPr>
          <w:rtl/>
        </w:rPr>
      </w:pPr>
      <w:r w:rsidRPr="00BA52BB">
        <w:rPr>
          <w:rtl/>
        </w:rPr>
        <w:t>אם הוגשה הצעה אחת במכרז סגור או שנותרה הצעה אחת לדיון – ועדת המכרזים לא תהיה רשאית לבחור בה</w:t>
      </w:r>
      <w:r w:rsidR="002E3E9A">
        <w:rPr>
          <w:rFonts w:hint="cs"/>
          <w:rtl/>
        </w:rPr>
        <w:t>,</w:t>
      </w:r>
      <w:r w:rsidRPr="00BA52BB">
        <w:rPr>
          <w:rtl/>
        </w:rPr>
        <w:t xml:space="preserve"> אלא אם התקבל אישור של ועדת הפטור המשרדית.</w:t>
      </w:r>
    </w:p>
    <w:p w14:paraId="4DF7EF2F" w14:textId="77777777" w:rsidR="0027151F" w:rsidRPr="00BA52BB" w:rsidRDefault="00D36685" w:rsidP="004F61C9">
      <w:pPr>
        <w:pStyle w:val="4"/>
        <w:rPr>
          <w:rtl/>
        </w:rPr>
      </w:pPr>
      <w:r w:rsidRPr="00BA52BB">
        <w:rPr>
          <w:rtl/>
        </w:rPr>
        <w:t>ועדת הפטור המשרדית תהיה רשאית להחליט</w:t>
      </w:r>
      <w:r w:rsidR="002E3E9A">
        <w:rPr>
          <w:rFonts w:hint="cs"/>
          <w:rtl/>
        </w:rPr>
        <w:t>,</w:t>
      </w:r>
      <w:r w:rsidRPr="00BA52BB">
        <w:rPr>
          <w:rtl/>
        </w:rPr>
        <w:t xml:space="preserve"> לאחר קבלת הצעה יחידה במכרז סגור</w:t>
      </w:r>
      <w:r w:rsidR="002E3E9A">
        <w:rPr>
          <w:rFonts w:hint="cs"/>
          <w:rtl/>
        </w:rPr>
        <w:t xml:space="preserve"> כאמור</w:t>
      </w:r>
      <w:r w:rsidR="004F61C9" w:rsidRPr="004F61C9">
        <w:rPr>
          <w:rFonts w:ascii="Times New Roman" w:hAnsi="Times New Roman" w:cs="Times New Roman"/>
          <w:sz w:val="24"/>
          <w:szCs w:val="24"/>
          <w:rtl/>
        </w:rPr>
        <w:t xml:space="preserve"> </w:t>
      </w:r>
      <w:r w:rsidR="004F61C9" w:rsidRPr="004F61C9">
        <w:rPr>
          <w:rtl/>
        </w:rPr>
        <w:t>או שנותרה הצעה אחת לדיון</w:t>
      </w:r>
      <w:r w:rsidR="004F61C9">
        <w:rPr>
          <w:rFonts w:hint="cs"/>
          <w:rtl/>
        </w:rPr>
        <w:t>,</w:t>
      </w:r>
      <w:r w:rsidRPr="00BA52BB">
        <w:rPr>
          <w:rtl/>
        </w:rPr>
        <w:t xml:space="preserve"> כי עריכת מכרז נוסף לא תביא תועלת</w:t>
      </w:r>
      <w:r w:rsidR="007B7230">
        <w:rPr>
          <w:rFonts w:hint="cs"/>
          <w:rtl/>
        </w:rPr>
        <w:t>,</w:t>
      </w:r>
      <w:r w:rsidRPr="00BA52BB">
        <w:rPr>
          <w:rtl/>
        </w:rPr>
        <w:t xml:space="preserve"> ולאשר התקשרות בשווי שלא יעלה על סכום של 4,000,000 </w:t>
      </w:r>
      <w:r w:rsidR="00967B33">
        <w:rPr>
          <w:rFonts w:hint="cs"/>
          <w:rtl/>
        </w:rPr>
        <w:t>₪</w:t>
      </w:r>
      <w:r w:rsidRPr="00BA52BB">
        <w:rPr>
          <w:rtl/>
        </w:rPr>
        <w:t>.</w:t>
      </w:r>
    </w:p>
    <w:p w14:paraId="3B9FBCC9" w14:textId="77777777" w:rsidR="0027151F" w:rsidRPr="00BA52BB" w:rsidRDefault="00D36685" w:rsidP="002E3E9A">
      <w:pPr>
        <w:pStyle w:val="5"/>
        <w:rPr>
          <w:rtl/>
        </w:rPr>
      </w:pPr>
      <w:r w:rsidRPr="00BA52BB">
        <w:rPr>
          <w:rtl/>
        </w:rPr>
        <w:t xml:space="preserve">אם עלה שווי ההתקשרות על סכום של 4,000,000 </w:t>
      </w:r>
      <w:r w:rsidR="00967B33">
        <w:rPr>
          <w:rFonts w:hint="cs"/>
          <w:rtl/>
        </w:rPr>
        <w:t xml:space="preserve">₪ </w:t>
      </w:r>
      <w:r w:rsidRPr="00BA52BB">
        <w:rPr>
          <w:rtl/>
        </w:rPr>
        <w:t>– תהיה ההתקשרות טעונה אישור של ועדת הפטור.</w:t>
      </w:r>
    </w:p>
    <w:p w14:paraId="7A1A3545" w14:textId="77777777" w:rsidR="0027151F" w:rsidRPr="007271D2" w:rsidRDefault="00D36685" w:rsidP="00B075DA">
      <w:pPr>
        <w:pStyle w:val="3"/>
        <w:rPr>
          <w:u w:val="single"/>
          <w:rtl/>
        </w:rPr>
      </w:pPr>
      <w:r w:rsidRPr="007271D2">
        <w:rPr>
          <w:u w:val="single"/>
          <w:rtl/>
        </w:rPr>
        <w:t>קבלת החלטה במקרה שלא הוגשה הצעה</w:t>
      </w:r>
      <w:r w:rsidR="00967B33">
        <w:rPr>
          <w:rFonts w:hint="cs"/>
          <w:u w:val="single"/>
          <w:rtl/>
        </w:rPr>
        <w:t xml:space="preserve"> </w:t>
      </w:r>
      <w:r w:rsidRPr="007271D2">
        <w:rPr>
          <w:u w:val="single"/>
          <w:rtl/>
        </w:rPr>
        <w:t>/</w:t>
      </w:r>
      <w:r w:rsidR="00967B33">
        <w:rPr>
          <w:rFonts w:hint="cs"/>
          <w:u w:val="single"/>
          <w:rtl/>
        </w:rPr>
        <w:t xml:space="preserve"> </w:t>
      </w:r>
      <w:r w:rsidRPr="007271D2">
        <w:rPr>
          <w:u w:val="single"/>
          <w:rtl/>
        </w:rPr>
        <w:t>לא התקבלה המלצה על הצעה כלשהי</w:t>
      </w:r>
    </w:p>
    <w:p w14:paraId="5A7A987E" w14:textId="77777777" w:rsidR="0027151F" w:rsidRPr="00BA52BB" w:rsidRDefault="00D36685" w:rsidP="00B075DA">
      <w:pPr>
        <w:pStyle w:val="4"/>
        <w:rPr>
          <w:rtl/>
        </w:rPr>
      </w:pPr>
      <w:r w:rsidRPr="00BA52BB">
        <w:rPr>
          <w:rtl/>
        </w:rPr>
        <w:t>במקרים שבהם לא הוגשה כל הצעה למכרז או לא המליצה ועדת המכרזים על הצעה כלשהי, יהיה המשרד רשאי לפרסם מכרז חדש, פומבי או סגור, לפי העניין</w:t>
      </w:r>
      <w:r w:rsidR="002E3E9A">
        <w:rPr>
          <w:rFonts w:hint="cs"/>
          <w:rtl/>
        </w:rPr>
        <w:t>,</w:t>
      </w:r>
      <w:r w:rsidRPr="00BA52BB">
        <w:rPr>
          <w:rtl/>
        </w:rPr>
        <w:t xml:space="preserve"> או להתקשר ללא מכרז</w:t>
      </w:r>
      <w:r w:rsidR="002E3E9A">
        <w:rPr>
          <w:rFonts w:hint="cs"/>
          <w:rtl/>
        </w:rPr>
        <w:t xml:space="preserve"> - </w:t>
      </w:r>
      <w:r w:rsidRPr="00BA52BB">
        <w:rPr>
          <w:rtl/>
        </w:rPr>
        <w:t>על פי חוות דעת של היועץ המשפטי חבר הוועדה ובאישור ועדת הפטור המשרדית, אם זו נוכחה לדעת שעריכת מכרז נוסף לא תביא תועלת.</w:t>
      </w:r>
    </w:p>
    <w:p w14:paraId="2C390080" w14:textId="77777777" w:rsidR="0027151F" w:rsidRPr="00BA52BB" w:rsidRDefault="00D36685" w:rsidP="002E3E9A">
      <w:pPr>
        <w:pStyle w:val="5"/>
        <w:rPr>
          <w:rtl/>
        </w:rPr>
      </w:pPr>
      <w:r w:rsidRPr="00BA52BB">
        <w:rPr>
          <w:rtl/>
        </w:rPr>
        <w:t>אם עלה שווי ההתקשרות על סכום של 4,000,000</w:t>
      </w:r>
      <w:r w:rsidR="00967B33">
        <w:rPr>
          <w:rFonts w:hint="cs"/>
          <w:rtl/>
        </w:rPr>
        <w:t xml:space="preserve"> ₪ </w:t>
      </w:r>
      <w:r w:rsidRPr="00BA52BB">
        <w:rPr>
          <w:rtl/>
        </w:rPr>
        <w:t>– תהיה ההתקשרות טעונה אישור של ועדת הפטור.</w:t>
      </w:r>
    </w:p>
    <w:p w14:paraId="21D50977" w14:textId="77777777" w:rsidR="0027151F" w:rsidRPr="008C2B9D" w:rsidRDefault="00D36685" w:rsidP="00BA52BB">
      <w:pPr>
        <w:pStyle w:val="2"/>
        <w:rPr>
          <w:b/>
          <w:i/>
          <w:u w:val="single"/>
          <w:rtl/>
        </w:rPr>
      </w:pPr>
      <w:r w:rsidRPr="008C2B9D">
        <w:rPr>
          <w:rFonts w:cs="Arial"/>
          <w:b/>
          <w:i/>
          <w:u w:val="single"/>
          <w:rtl/>
        </w:rPr>
        <w:t>סמכויות ועדות המכרזים</w:t>
      </w:r>
    </w:p>
    <w:p w14:paraId="04D8E157" w14:textId="77777777" w:rsidR="0027151F" w:rsidRPr="00BA52BB" w:rsidRDefault="00D36685" w:rsidP="002E3E9A">
      <w:pPr>
        <w:pStyle w:val="3"/>
        <w:rPr>
          <w:rtl/>
        </w:rPr>
      </w:pPr>
      <w:r w:rsidRPr="00BA52BB">
        <w:rPr>
          <w:rtl/>
        </w:rPr>
        <w:t>ועדת המכרזים תהיה רשאית לאשר התקשרות במכרז סגור בנושאים המפורטים בסעיף ‏</w:t>
      </w:r>
      <w:r>
        <w:rPr>
          <w:rtl/>
        </w:rPr>
        <w:fldChar w:fldCharType="begin"/>
      </w:r>
      <w:r>
        <w:rPr>
          <w:rtl/>
        </w:rPr>
        <w:instrText xml:space="preserve"> </w:instrText>
      </w:r>
      <w:r>
        <w:instrText>REF</w:instrText>
      </w:r>
      <w:r>
        <w:rPr>
          <w:rtl/>
        </w:rPr>
        <w:instrText xml:space="preserve"> _</w:instrText>
      </w:r>
      <w:r>
        <w:instrText>Ref481661267 \r \h</w:instrText>
      </w:r>
      <w:r>
        <w:rPr>
          <w:rtl/>
        </w:rPr>
        <w:instrText xml:space="preserve"> </w:instrText>
      </w:r>
      <w:r>
        <w:rPr>
          <w:rtl/>
        </w:rPr>
      </w:r>
      <w:r>
        <w:rPr>
          <w:rtl/>
        </w:rPr>
        <w:fldChar w:fldCharType="separate"/>
      </w:r>
      <w:r>
        <w:rPr>
          <w:rtl/>
        </w:rPr>
        <w:t>‏2.2</w:t>
      </w:r>
      <w:r>
        <w:rPr>
          <w:rtl/>
        </w:rPr>
        <w:fldChar w:fldCharType="end"/>
      </w:r>
      <w:r w:rsidRPr="00BA52BB">
        <w:rPr>
          <w:rtl/>
        </w:rPr>
        <w:t xml:space="preserve"> </w:t>
      </w:r>
      <w:r w:rsidR="002E3E9A">
        <w:rPr>
          <w:rFonts w:hint="cs"/>
          <w:rtl/>
        </w:rPr>
        <w:t xml:space="preserve">לעיל, </w:t>
      </w:r>
      <w:r w:rsidRPr="00BA52BB">
        <w:rPr>
          <w:rtl/>
        </w:rPr>
        <w:t>בשווי של עד 300,000</w:t>
      </w:r>
      <w:r w:rsidR="00967B33">
        <w:rPr>
          <w:rFonts w:hint="cs"/>
          <w:rtl/>
        </w:rPr>
        <w:t xml:space="preserve"> ₪</w:t>
      </w:r>
      <w:r w:rsidRPr="00BA52BB">
        <w:rPr>
          <w:rtl/>
        </w:rPr>
        <w:t>.</w:t>
      </w:r>
    </w:p>
    <w:p w14:paraId="0F49888C" w14:textId="77777777" w:rsidR="0027151F" w:rsidRPr="00BA52BB" w:rsidRDefault="00D36685" w:rsidP="002E3E9A">
      <w:pPr>
        <w:pStyle w:val="4"/>
        <w:rPr>
          <w:rtl/>
        </w:rPr>
      </w:pPr>
      <w:r w:rsidRPr="00BA52BB">
        <w:rPr>
          <w:rtl/>
        </w:rPr>
        <w:t>במקרים שבהם עולה שווי ההתקשרות על סכום של 300,000</w:t>
      </w:r>
      <w:r w:rsidR="00967B33">
        <w:rPr>
          <w:rFonts w:hint="cs"/>
          <w:rtl/>
        </w:rPr>
        <w:t xml:space="preserve"> ₪</w:t>
      </w:r>
      <w:r w:rsidRPr="00BA52BB">
        <w:rPr>
          <w:rtl/>
        </w:rPr>
        <w:t>, תעביר ועדת המכרזים את הבקשה לוועדת הפטור המשרדית</w:t>
      </w:r>
      <w:r w:rsidR="002E3E9A">
        <w:rPr>
          <w:rFonts w:hint="cs"/>
          <w:rtl/>
        </w:rPr>
        <w:t>,</w:t>
      </w:r>
      <w:r w:rsidRPr="00BA52BB">
        <w:rPr>
          <w:rtl/>
        </w:rPr>
        <w:t xml:space="preserve"> לצורך אישור ההתקשרות.</w:t>
      </w:r>
    </w:p>
    <w:p w14:paraId="13081058" w14:textId="77777777" w:rsidR="0027151F" w:rsidRDefault="00D36685" w:rsidP="004D071A">
      <w:pPr>
        <w:pStyle w:val="4"/>
      </w:pPr>
      <w:r w:rsidRPr="00BA52BB">
        <w:rPr>
          <w:rtl/>
        </w:rPr>
        <w:t xml:space="preserve">התקשרות בשווי העולה על סכום של 4,000,000 </w:t>
      </w:r>
      <w:r w:rsidR="00967B33">
        <w:rPr>
          <w:rFonts w:hint="cs"/>
          <w:rtl/>
        </w:rPr>
        <w:t xml:space="preserve">₪ </w:t>
      </w:r>
      <w:r w:rsidRPr="00BA52BB">
        <w:rPr>
          <w:rtl/>
        </w:rPr>
        <w:t>תהיה טעונה אישור</w:t>
      </w:r>
      <w:r w:rsidR="002E3E9A">
        <w:rPr>
          <w:rFonts w:hint="cs"/>
          <w:rtl/>
        </w:rPr>
        <w:t xml:space="preserve"> של</w:t>
      </w:r>
      <w:r w:rsidRPr="00BA52BB">
        <w:rPr>
          <w:rtl/>
        </w:rPr>
        <w:t xml:space="preserve"> ועדת הפטור.</w:t>
      </w:r>
    </w:p>
    <w:p w14:paraId="3767BD43" w14:textId="77777777" w:rsidR="0027151F" w:rsidRPr="00982E3A" w:rsidRDefault="00BA7C69" w:rsidP="00D02E66">
      <w:pPr>
        <w:pStyle w:val="2"/>
        <w:keepNext/>
        <w:rPr>
          <w:b/>
          <w:i/>
          <w:u w:val="single"/>
          <w:rtl/>
        </w:rPr>
      </w:pPr>
      <w:r>
        <w:rPr>
          <w:rFonts w:cs="Arial" w:hint="cs"/>
          <w:b/>
          <w:i/>
          <w:u w:val="single"/>
          <w:rtl/>
        </w:rPr>
        <w:lastRenderedPageBreak/>
        <w:t>פרסום</w:t>
      </w:r>
      <w:r w:rsidR="00D36685" w:rsidRPr="00982E3A">
        <w:rPr>
          <w:rFonts w:cs="Arial"/>
          <w:b/>
          <w:i/>
          <w:u w:val="single"/>
          <w:rtl/>
        </w:rPr>
        <w:t xml:space="preserve"> החלט</w:t>
      </w:r>
      <w:r w:rsidR="00BF5E7C">
        <w:rPr>
          <w:rFonts w:cs="Arial" w:hint="cs"/>
          <w:b/>
          <w:i/>
          <w:u w:val="single"/>
          <w:rtl/>
        </w:rPr>
        <w:t>ות</w:t>
      </w:r>
    </w:p>
    <w:p w14:paraId="21D47D25" w14:textId="77777777" w:rsidR="0027151F" w:rsidRPr="006A4C6A" w:rsidRDefault="00D36685" w:rsidP="00B51610">
      <w:pPr>
        <w:pStyle w:val="3"/>
        <w:rPr>
          <w:rStyle w:val="Hyperlink"/>
          <w:rtl/>
        </w:rPr>
      </w:pPr>
      <w:r w:rsidRPr="00BA52BB">
        <w:rPr>
          <w:rtl/>
        </w:rPr>
        <w:t>בתוך 5 ימים מיום קבלת ההחלטה על ביצוע ההתקשרות עם ספק הזוכה במכרז סגור</w:t>
      </w:r>
      <w:r w:rsidR="00255106">
        <w:rPr>
          <w:rFonts w:hint="cs"/>
          <w:rtl/>
        </w:rPr>
        <w:t>,</w:t>
      </w:r>
      <w:r w:rsidRPr="00BA52BB">
        <w:rPr>
          <w:rtl/>
        </w:rPr>
        <w:t xml:space="preserve"> תחול החובה על </w:t>
      </w:r>
      <w:r w:rsidR="004F61C9">
        <w:rPr>
          <w:rFonts w:hint="cs"/>
          <w:rtl/>
        </w:rPr>
        <w:t xml:space="preserve">הגורם המאשר בהתאם </w:t>
      </w:r>
      <w:r w:rsidR="00B51610">
        <w:rPr>
          <w:rFonts w:hint="cs"/>
          <w:rtl/>
        </w:rPr>
        <w:t>ל</w:t>
      </w:r>
      <w:hyperlink r:id="rId21" w:history="1">
        <w:r w:rsidR="004F61C9" w:rsidRPr="00B51610">
          <w:rPr>
            <w:rStyle w:val="Hyperlink"/>
            <w:rFonts w:hint="cs"/>
            <w:rtl/>
          </w:rPr>
          <w:t>הוראת תכ"ם, "התקשרות בפטור ממכרז", מס' 7.6.1</w:t>
        </w:r>
      </w:hyperlink>
      <w:r w:rsidR="00807BB3">
        <w:rPr>
          <w:rFonts w:hint="cs"/>
          <w:rtl/>
        </w:rPr>
        <w:t xml:space="preserve"> </w:t>
      </w:r>
      <w:r w:rsidR="00F613B7">
        <w:rPr>
          <w:rFonts w:hint="cs"/>
          <w:rtl/>
        </w:rPr>
        <w:t>לפרסם החלטה זו</w:t>
      </w:r>
      <w:r w:rsidRPr="00BA52BB">
        <w:rPr>
          <w:rtl/>
        </w:rPr>
        <w:t xml:space="preserve"> </w:t>
      </w:r>
      <w:r w:rsidR="00E33BBF">
        <w:rPr>
          <w:rFonts w:hint="cs"/>
          <w:rtl/>
        </w:rPr>
        <w:t xml:space="preserve">באתר האינטרנט הממשלתי </w:t>
      </w:r>
      <w:r w:rsidRPr="00BA52BB">
        <w:rPr>
          <w:rtl/>
        </w:rPr>
        <w:t xml:space="preserve">באמצעות </w:t>
      </w:r>
      <w:r w:rsidR="00F613B7" w:rsidRPr="00811B1B">
        <w:rPr>
          <w:rFonts w:hint="cs"/>
          <w:rtl/>
        </w:rPr>
        <w:t xml:space="preserve">מודול </w:t>
      </w:r>
      <w:r w:rsidR="00E33BBF">
        <w:rPr>
          <w:rFonts w:hint="cs"/>
          <w:rtl/>
        </w:rPr>
        <w:t>פרסומים</w:t>
      </w:r>
      <w:r w:rsidR="00F613B7" w:rsidRPr="00811B1B">
        <w:rPr>
          <w:rFonts w:hint="cs"/>
          <w:rtl/>
        </w:rPr>
        <w:t xml:space="preserve"> במערכת </w:t>
      </w:r>
      <w:proofErr w:type="spellStart"/>
      <w:r w:rsidR="00F613B7" w:rsidRPr="00811B1B">
        <w:rPr>
          <w:rFonts w:hint="cs"/>
          <w:rtl/>
        </w:rPr>
        <w:t>נעמ</w:t>
      </w:r>
      <w:proofErr w:type="spellEnd"/>
      <w:r w:rsidR="00F613B7" w:rsidRPr="00811B1B">
        <w:rPr>
          <w:rFonts w:hint="cs"/>
          <w:rtl/>
        </w:rPr>
        <w:t>''ה</w:t>
      </w:r>
      <w:r w:rsidR="00255106">
        <w:rPr>
          <w:rFonts w:hint="cs"/>
          <w:rtl/>
        </w:rPr>
        <w:t>,</w:t>
      </w:r>
      <w:r w:rsidR="00F613B7">
        <w:rPr>
          <w:rFonts w:hint="cs"/>
          <w:rtl/>
        </w:rPr>
        <w:t xml:space="preserve"> </w:t>
      </w:r>
      <w:r w:rsidRPr="00BA52BB">
        <w:rPr>
          <w:rtl/>
        </w:rPr>
        <w:t>על ידי מורשים לכך</w:t>
      </w:r>
      <w:r w:rsidR="00F613B7">
        <w:rPr>
          <w:rFonts w:hint="cs"/>
          <w:rtl/>
        </w:rPr>
        <w:t>, כמפורט ב</w:t>
      </w:r>
      <w:r w:rsidR="006A4C6A">
        <w:rPr>
          <w:rtl/>
        </w:rPr>
        <w:fldChar w:fldCharType="begin"/>
      </w:r>
      <w:r w:rsidR="00A14F94">
        <w:instrText>HYPERLINK</w:instrText>
      </w:r>
      <w:r w:rsidR="00A14F94">
        <w:rPr>
          <w:rtl/>
        </w:rPr>
        <w:instrText xml:space="preserve"> "</w:instrText>
      </w:r>
      <w:r w:rsidR="00A14F94">
        <w:instrText>https://takam.mof.gov.il/document/H.7.9.1</w:instrText>
      </w:r>
      <w:r w:rsidR="00A14F94">
        <w:rPr>
          <w:rtl/>
        </w:rPr>
        <w:instrText>"</w:instrText>
      </w:r>
      <w:r w:rsidR="006A4C6A">
        <w:rPr>
          <w:rtl/>
        </w:rPr>
      </w:r>
      <w:r w:rsidR="006A4C6A">
        <w:rPr>
          <w:rtl/>
        </w:rPr>
        <w:fldChar w:fldCharType="separate"/>
      </w:r>
      <w:r w:rsidRPr="006A4C6A">
        <w:rPr>
          <w:rStyle w:val="Hyperlink"/>
          <w:rtl/>
        </w:rPr>
        <w:t>הוראת תכ"ם, "</w:t>
      </w:r>
      <w:r w:rsidR="006A4C6A" w:rsidRPr="006A4C6A">
        <w:rPr>
          <w:rStyle w:val="Hyperlink"/>
          <w:rFonts w:hint="cs"/>
          <w:rtl/>
        </w:rPr>
        <w:t>פרסום מכרזים והתקשרויות</w:t>
      </w:r>
      <w:r w:rsidRPr="006A4C6A">
        <w:rPr>
          <w:rStyle w:val="Hyperlink"/>
          <w:rtl/>
        </w:rPr>
        <w:t>", מס' 7.</w:t>
      </w:r>
      <w:r w:rsidR="00A14F94">
        <w:rPr>
          <w:rStyle w:val="Hyperlink"/>
          <w:rFonts w:hint="cs"/>
          <w:rtl/>
        </w:rPr>
        <w:t>9</w:t>
      </w:r>
      <w:r w:rsidRPr="006A4C6A">
        <w:rPr>
          <w:rStyle w:val="Hyperlink"/>
          <w:rtl/>
        </w:rPr>
        <w:t>.1</w:t>
      </w:r>
      <w:r w:rsidR="00BA4B4E" w:rsidRPr="006A4C6A">
        <w:rPr>
          <w:rStyle w:val="Hyperlink"/>
          <w:rFonts w:hint="cs"/>
          <w:rtl/>
        </w:rPr>
        <w:t>.</w:t>
      </w:r>
    </w:p>
    <w:p w14:paraId="6FD1CB0E" w14:textId="77777777" w:rsidR="0027151F" w:rsidRDefault="006A4C6A" w:rsidP="00255106">
      <w:pPr>
        <w:pStyle w:val="3"/>
      </w:pPr>
      <w:r>
        <w:rPr>
          <w:rtl/>
        </w:rPr>
        <w:fldChar w:fldCharType="end"/>
      </w:r>
      <w:r w:rsidR="00D36685" w:rsidRPr="00BA52BB">
        <w:rPr>
          <w:rtl/>
        </w:rPr>
        <w:t>בנושאים המצוינים בסעיף ‏</w:t>
      </w:r>
      <w:r w:rsidR="00D36685">
        <w:rPr>
          <w:rtl/>
        </w:rPr>
        <w:fldChar w:fldCharType="begin"/>
      </w:r>
      <w:r w:rsidR="00D36685">
        <w:rPr>
          <w:rtl/>
        </w:rPr>
        <w:instrText xml:space="preserve"> </w:instrText>
      </w:r>
      <w:r w:rsidR="00D36685">
        <w:instrText>REF</w:instrText>
      </w:r>
      <w:r w:rsidR="00D36685">
        <w:rPr>
          <w:rtl/>
        </w:rPr>
        <w:instrText xml:space="preserve"> _</w:instrText>
      </w:r>
      <w:r w:rsidR="00D36685">
        <w:instrText>Ref481661277 \r \h</w:instrText>
      </w:r>
      <w:r w:rsidR="00D36685">
        <w:rPr>
          <w:rtl/>
        </w:rPr>
        <w:instrText xml:space="preserve"> </w:instrText>
      </w:r>
      <w:r w:rsidR="00D36685">
        <w:rPr>
          <w:rtl/>
        </w:rPr>
      </w:r>
      <w:r w:rsidR="00D36685">
        <w:rPr>
          <w:rtl/>
        </w:rPr>
        <w:fldChar w:fldCharType="separate"/>
      </w:r>
      <w:r w:rsidR="00D36685">
        <w:rPr>
          <w:rtl/>
        </w:rPr>
        <w:t>‏2.2.4</w:t>
      </w:r>
      <w:r w:rsidR="00D36685">
        <w:rPr>
          <w:rtl/>
        </w:rPr>
        <w:fldChar w:fldCharType="end"/>
      </w:r>
      <w:r w:rsidR="00D36685">
        <w:rPr>
          <w:rFonts w:hint="cs"/>
          <w:rtl/>
        </w:rPr>
        <w:t xml:space="preserve"> </w:t>
      </w:r>
      <w:r>
        <w:rPr>
          <w:rFonts w:hint="cs"/>
          <w:rtl/>
        </w:rPr>
        <w:t>לעיל</w:t>
      </w:r>
      <w:r w:rsidR="004D071A">
        <w:rPr>
          <w:rFonts w:hint="cs"/>
          <w:rtl/>
        </w:rPr>
        <w:t>,</w:t>
      </w:r>
      <w:r>
        <w:rPr>
          <w:rFonts w:hint="cs"/>
          <w:rtl/>
        </w:rPr>
        <w:t xml:space="preserve"> </w:t>
      </w:r>
      <w:r w:rsidR="00D36685" w:rsidRPr="00BA52BB">
        <w:rPr>
          <w:rtl/>
        </w:rPr>
        <w:t>תהיה ועדת המכרזים</w:t>
      </w:r>
      <w:r w:rsidR="004D071A">
        <w:rPr>
          <w:rFonts w:hint="cs"/>
          <w:rtl/>
        </w:rPr>
        <w:t xml:space="preserve"> </w:t>
      </w:r>
      <w:r w:rsidR="00D36685" w:rsidRPr="00BA52BB">
        <w:rPr>
          <w:rtl/>
        </w:rPr>
        <w:t>/</w:t>
      </w:r>
      <w:r w:rsidR="004D071A">
        <w:rPr>
          <w:rFonts w:hint="cs"/>
          <w:rtl/>
        </w:rPr>
        <w:t xml:space="preserve"> </w:t>
      </w:r>
      <w:r w:rsidR="00D36685" w:rsidRPr="00BA52BB">
        <w:rPr>
          <w:rtl/>
        </w:rPr>
        <w:t xml:space="preserve">ועדת הפטור המשרדית רשאית להחליט שלא לפרסם את ההחלטה </w:t>
      </w:r>
      <w:r>
        <w:rPr>
          <w:rFonts w:hint="cs"/>
          <w:rtl/>
        </w:rPr>
        <w:t xml:space="preserve">על </w:t>
      </w:r>
      <w:r w:rsidR="00D36685" w:rsidRPr="00BA52BB">
        <w:rPr>
          <w:rtl/>
        </w:rPr>
        <w:t>ביצוע ההתקשרות. במקרים אלה</w:t>
      </w:r>
      <w:r>
        <w:rPr>
          <w:rFonts w:hint="cs"/>
          <w:rtl/>
        </w:rPr>
        <w:t>,</w:t>
      </w:r>
      <w:r w:rsidR="00D36685" w:rsidRPr="00BA52BB">
        <w:rPr>
          <w:rtl/>
        </w:rPr>
        <w:t xml:space="preserve"> תציין ועדת המכרזים</w:t>
      </w:r>
      <w:r w:rsidR="004D071A">
        <w:rPr>
          <w:rFonts w:hint="cs"/>
          <w:rtl/>
        </w:rPr>
        <w:t xml:space="preserve"> </w:t>
      </w:r>
      <w:r w:rsidR="00D36685" w:rsidRPr="00BA52BB">
        <w:rPr>
          <w:rtl/>
        </w:rPr>
        <w:t>/</w:t>
      </w:r>
      <w:r w:rsidR="004D071A">
        <w:rPr>
          <w:rFonts w:hint="cs"/>
          <w:rtl/>
        </w:rPr>
        <w:t xml:space="preserve"> </w:t>
      </w:r>
      <w:r w:rsidR="00D36685" w:rsidRPr="00BA52BB">
        <w:rPr>
          <w:rtl/>
        </w:rPr>
        <w:t>ועדת הפטור המשרדית את סיבת אי הפרסום בפרוטוקול.</w:t>
      </w:r>
    </w:p>
    <w:p w14:paraId="5E67D763" w14:textId="55445729" w:rsidR="0027151F" w:rsidRPr="00B31B8E" w:rsidRDefault="00D36685" w:rsidP="002E3E9A">
      <w:pPr>
        <w:pStyle w:val="3"/>
        <w:rPr>
          <w:rtl/>
        </w:rPr>
      </w:pPr>
      <w:bookmarkStart w:id="14" w:name="_Ref27996121"/>
      <w:r w:rsidRPr="00B31B8E">
        <w:rPr>
          <w:rtl/>
        </w:rPr>
        <w:t>שווי התקשרות לעניין סעיף 2ב(ג)(1) ל</w:t>
      </w:r>
      <w:hyperlink r:id="rId22" w:history="1">
        <w:r w:rsidRPr="007A4E69">
          <w:rPr>
            <w:rStyle w:val="Hyperlink"/>
            <w:rtl/>
          </w:rPr>
          <w:t>חוק עסקאות גופים ציבוריים, התשל"ו-1976</w:t>
        </w:r>
      </w:hyperlink>
      <w:r w:rsidRPr="00B31B8E">
        <w:rPr>
          <w:rtl/>
        </w:rPr>
        <w:t>, יהיה 400,000</w:t>
      </w:r>
      <w:r w:rsidR="00967B33">
        <w:rPr>
          <w:rFonts w:hint="cs"/>
          <w:rtl/>
        </w:rPr>
        <w:t xml:space="preserve"> ₪</w:t>
      </w:r>
      <w:r w:rsidRPr="00B31B8E">
        <w:rPr>
          <w:rtl/>
        </w:rPr>
        <w:t>.</w:t>
      </w:r>
      <w:bookmarkEnd w:id="14"/>
    </w:p>
    <w:p w14:paraId="50BEE22E" w14:textId="77777777" w:rsidR="0027151F" w:rsidRPr="00D95AF2" w:rsidRDefault="00D36685" w:rsidP="002676C2">
      <w:pPr>
        <w:pStyle w:val="1"/>
        <w:numPr>
          <w:ilvl w:val="0"/>
          <w:numId w:val="16"/>
        </w:numPr>
        <w:ind w:left="521" w:hanging="521"/>
        <w:rPr>
          <w:rtl/>
        </w:rPr>
      </w:pPr>
      <w:r w:rsidRPr="00D95AF2">
        <w:rPr>
          <w:rtl/>
        </w:rPr>
        <w:t>מסמכים ישימים</w:t>
      </w:r>
    </w:p>
    <w:p w14:paraId="45F7EA28" w14:textId="77777777" w:rsidR="00434BEA" w:rsidRPr="00B51610" w:rsidRDefault="00000000" w:rsidP="00950307">
      <w:pPr>
        <w:pStyle w:val="2"/>
        <w:rPr>
          <w:b/>
          <w:i/>
        </w:rPr>
      </w:pPr>
      <w:hyperlink r:id="rId23" w:history="1">
        <w:r w:rsidR="00434BEA" w:rsidRPr="00434BEA">
          <w:rPr>
            <w:rStyle w:val="Hyperlink"/>
            <w:rtl/>
          </w:rPr>
          <w:t>חוק החברות הממשלתיות, תשל"ה-1975</w:t>
        </w:r>
      </w:hyperlink>
      <w:r w:rsidR="00434BEA">
        <w:rPr>
          <w:rFonts w:hint="cs"/>
          <w:b/>
          <w:i/>
          <w:rtl/>
        </w:rPr>
        <w:t>.</w:t>
      </w:r>
    </w:p>
    <w:p w14:paraId="52DEEC81" w14:textId="77777777" w:rsidR="007A4E69" w:rsidRDefault="00000000" w:rsidP="00950307">
      <w:pPr>
        <w:pStyle w:val="2"/>
        <w:rPr>
          <w:b/>
          <w:i/>
        </w:rPr>
      </w:pPr>
      <w:hyperlink r:id="rId24" w:history="1">
        <w:r w:rsidR="007A4E69" w:rsidRPr="007A4E69">
          <w:rPr>
            <w:rStyle w:val="Hyperlink"/>
            <w:rtl/>
          </w:rPr>
          <w:t>חוק עסקאות גופים ציבוריים, התשל"ו-1976</w:t>
        </w:r>
      </w:hyperlink>
      <w:r w:rsidR="007A4E69">
        <w:rPr>
          <w:rFonts w:hint="cs"/>
          <w:rtl/>
        </w:rPr>
        <w:t>.</w:t>
      </w:r>
    </w:p>
    <w:p w14:paraId="4D23E0E3" w14:textId="77777777" w:rsidR="0009322E" w:rsidRDefault="00000000" w:rsidP="0009322E">
      <w:pPr>
        <w:pStyle w:val="2"/>
        <w:rPr>
          <w:b/>
          <w:i/>
        </w:rPr>
      </w:pPr>
      <w:hyperlink r:id="rId25" w:history="1">
        <w:r w:rsidR="0009322E" w:rsidRPr="008547A8">
          <w:rPr>
            <w:rStyle w:val="Hyperlink"/>
            <w:rtl/>
          </w:rPr>
          <w:t xml:space="preserve">חוק העבירות </w:t>
        </w:r>
        <w:proofErr w:type="spellStart"/>
        <w:r w:rsidR="0009322E" w:rsidRPr="008547A8">
          <w:rPr>
            <w:rStyle w:val="Hyperlink"/>
            <w:rtl/>
          </w:rPr>
          <w:t>המינהליות</w:t>
        </w:r>
        <w:proofErr w:type="spellEnd"/>
        <w:r w:rsidR="0009322E" w:rsidRPr="008547A8">
          <w:rPr>
            <w:rStyle w:val="Hyperlink"/>
            <w:rtl/>
          </w:rPr>
          <w:t>, התשמ"ו-1985</w:t>
        </w:r>
      </w:hyperlink>
      <w:r w:rsidR="0009322E">
        <w:rPr>
          <w:rFonts w:hint="cs"/>
          <w:b/>
          <w:i/>
          <w:rtl/>
        </w:rPr>
        <w:t>.</w:t>
      </w:r>
    </w:p>
    <w:p w14:paraId="74773E00" w14:textId="77777777" w:rsidR="00246038" w:rsidRDefault="00000000" w:rsidP="00950307">
      <w:pPr>
        <w:pStyle w:val="2"/>
        <w:rPr>
          <w:b/>
          <w:i/>
        </w:rPr>
      </w:pPr>
      <w:hyperlink r:id="rId26" w:history="1">
        <w:r w:rsidR="00246038" w:rsidRPr="0082647A">
          <w:rPr>
            <w:rStyle w:val="Hyperlink"/>
            <w:rFonts w:cs="Arial" w:hint="cs"/>
            <w:b/>
            <w:i/>
            <w:rtl/>
          </w:rPr>
          <w:t>תקנות חובת המכרזים, תשנ"ג-1993</w:t>
        </w:r>
      </w:hyperlink>
      <w:r w:rsidR="00246038">
        <w:rPr>
          <w:rFonts w:hint="cs"/>
          <w:b/>
          <w:i/>
          <w:rtl/>
        </w:rPr>
        <w:t>.</w:t>
      </w:r>
    </w:p>
    <w:p w14:paraId="1D928887" w14:textId="77777777" w:rsidR="00E61ED6" w:rsidRDefault="00000000" w:rsidP="00950307">
      <w:pPr>
        <w:pStyle w:val="2"/>
        <w:rPr>
          <w:b/>
          <w:i/>
        </w:rPr>
      </w:pPr>
      <w:hyperlink r:id="rId27" w:history="1">
        <w:r w:rsidR="00E61ED6">
          <w:rPr>
            <w:rStyle w:val="Hyperlink"/>
            <w:rtl/>
          </w:rPr>
          <w:t>הוראת תכ"ם, "התקשרות עם יועץ תקשורת חיצוני", מס' 7.</w:t>
        </w:r>
        <w:r w:rsidR="00E61ED6">
          <w:rPr>
            <w:rStyle w:val="Hyperlink"/>
            <w:rFonts w:hint="cs"/>
            <w:rtl/>
          </w:rPr>
          <w:t>7</w:t>
        </w:r>
        <w:r w:rsidR="00E61ED6">
          <w:rPr>
            <w:rStyle w:val="Hyperlink"/>
            <w:rtl/>
          </w:rPr>
          <w:t>.</w:t>
        </w:r>
        <w:r w:rsidR="00E61ED6">
          <w:rPr>
            <w:rStyle w:val="Hyperlink"/>
            <w:rFonts w:hint="cs"/>
            <w:rtl/>
          </w:rPr>
          <w:t>5</w:t>
        </w:r>
        <w:r w:rsidR="00E61ED6">
          <w:rPr>
            <w:rStyle w:val="Hyperlink"/>
            <w:rtl/>
          </w:rPr>
          <w:t>.</w:t>
        </w:r>
      </w:hyperlink>
    </w:p>
    <w:p w14:paraId="198C66B5" w14:textId="77777777" w:rsidR="003D6006" w:rsidRDefault="00000000" w:rsidP="00950307">
      <w:pPr>
        <w:pStyle w:val="2"/>
        <w:rPr>
          <w:b/>
          <w:i/>
        </w:rPr>
      </w:pPr>
      <w:hyperlink r:id="rId28" w:history="1">
        <w:r w:rsidR="003D6006" w:rsidRPr="00B51610">
          <w:rPr>
            <w:rStyle w:val="Hyperlink"/>
            <w:rFonts w:hint="cs"/>
            <w:rtl/>
          </w:rPr>
          <w:t>הוראת תכ"ם, "התקשרות בפטור ממכרז", מס' 7.6.1</w:t>
        </w:r>
      </w:hyperlink>
      <w:r w:rsidR="003D6006">
        <w:rPr>
          <w:rFonts w:hint="cs"/>
          <w:b/>
          <w:i/>
          <w:rtl/>
        </w:rPr>
        <w:t>.</w:t>
      </w:r>
    </w:p>
    <w:p w14:paraId="3A4CE20E" w14:textId="77777777" w:rsidR="006921DD" w:rsidRDefault="00000000" w:rsidP="00950307">
      <w:pPr>
        <w:pStyle w:val="2"/>
        <w:rPr>
          <w:b/>
          <w:i/>
        </w:rPr>
      </w:pPr>
      <w:hyperlink r:id="rId29" w:history="1">
        <w:r w:rsidR="006921DD" w:rsidRPr="00233AF7">
          <w:rPr>
            <w:rStyle w:val="Hyperlink"/>
            <w:rFonts w:cs="Arial" w:hint="cs"/>
            <w:b/>
            <w:i/>
            <w:rtl/>
          </w:rPr>
          <w:t xml:space="preserve">הוראת </w:t>
        </w:r>
        <w:proofErr w:type="spellStart"/>
        <w:r w:rsidR="006921DD" w:rsidRPr="00233AF7">
          <w:rPr>
            <w:rStyle w:val="Hyperlink"/>
            <w:rFonts w:cs="Arial" w:hint="cs"/>
            <w:b/>
            <w:i/>
            <w:rtl/>
          </w:rPr>
          <w:t>תכ</w:t>
        </w:r>
        <w:proofErr w:type="spellEnd"/>
        <w:r w:rsidR="006921DD" w:rsidRPr="00233AF7">
          <w:rPr>
            <w:rStyle w:val="Hyperlink"/>
            <w:rFonts w:cs="Arial" w:hint="cs"/>
            <w:b/>
            <w:i/>
            <w:rtl/>
          </w:rPr>
          <w:t xml:space="preserve">''ם, ''ניהול ההליך </w:t>
        </w:r>
        <w:proofErr w:type="spellStart"/>
        <w:r w:rsidR="006921DD" w:rsidRPr="00233AF7">
          <w:rPr>
            <w:rStyle w:val="Hyperlink"/>
            <w:rFonts w:cs="Arial" w:hint="cs"/>
            <w:b/>
            <w:i/>
            <w:rtl/>
          </w:rPr>
          <w:t>המכרזי</w:t>
        </w:r>
        <w:proofErr w:type="spellEnd"/>
        <w:r w:rsidR="006921DD" w:rsidRPr="00233AF7">
          <w:rPr>
            <w:rStyle w:val="Hyperlink"/>
            <w:rFonts w:cs="Arial" w:hint="cs"/>
            <w:b/>
            <w:i/>
            <w:rtl/>
          </w:rPr>
          <w:t>'', מס' 7.4.1.</w:t>
        </w:r>
      </w:hyperlink>
    </w:p>
    <w:p w14:paraId="328904AF" w14:textId="77777777" w:rsidR="00A14F94" w:rsidRDefault="00000000" w:rsidP="00A14F94">
      <w:pPr>
        <w:pStyle w:val="2"/>
        <w:rPr>
          <w:b/>
          <w:i/>
        </w:rPr>
      </w:pPr>
      <w:hyperlink r:id="rId30" w:history="1">
        <w:r w:rsidR="00A14F94" w:rsidRPr="00A14F94">
          <w:rPr>
            <w:rStyle w:val="Hyperlink"/>
            <w:rFonts w:cs="Arial"/>
            <w:b/>
            <w:i/>
            <w:rtl/>
          </w:rPr>
          <w:t>הוראת תכ"ם, "</w:t>
        </w:r>
        <w:r w:rsidR="00A14F94" w:rsidRPr="00A14F94">
          <w:rPr>
            <w:rStyle w:val="Hyperlink"/>
            <w:rFonts w:cs="Arial" w:hint="cs"/>
            <w:b/>
            <w:i/>
            <w:rtl/>
          </w:rPr>
          <w:t>פרסום מכרזים והתקשרויות</w:t>
        </w:r>
        <w:r w:rsidR="00A14F94" w:rsidRPr="00A14F94">
          <w:rPr>
            <w:rStyle w:val="Hyperlink"/>
            <w:rFonts w:cs="Arial"/>
            <w:b/>
            <w:i/>
            <w:rtl/>
          </w:rPr>
          <w:t>", מס' 7.</w:t>
        </w:r>
        <w:r w:rsidR="00A14F94" w:rsidRPr="00A14F94">
          <w:rPr>
            <w:rStyle w:val="Hyperlink"/>
            <w:rFonts w:cs="Arial" w:hint="cs"/>
            <w:b/>
            <w:i/>
            <w:rtl/>
          </w:rPr>
          <w:t>9</w:t>
        </w:r>
        <w:r w:rsidR="00A14F94" w:rsidRPr="00A14F94">
          <w:rPr>
            <w:rStyle w:val="Hyperlink"/>
            <w:rFonts w:cs="Arial"/>
            <w:b/>
            <w:i/>
            <w:rtl/>
          </w:rPr>
          <w:t>.1</w:t>
        </w:r>
        <w:r w:rsidR="00A14F94" w:rsidRPr="00A14F94">
          <w:rPr>
            <w:rStyle w:val="Hyperlink"/>
            <w:rFonts w:cs="Arial" w:hint="cs"/>
            <w:b/>
            <w:i/>
            <w:rtl/>
          </w:rPr>
          <w:t>.</w:t>
        </w:r>
      </w:hyperlink>
    </w:p>
    <w:p w14:paraId="4D857FFF" w14:textId="77777777" w:rsidR="00C8626B" w:rsidRPr="00950307" w:rsidRDefault="00000000" w:rsidP="00A14F94">
      <w:pPr>
        <w:pStyle w:val="2"/>
        <w:rPr>
          <w:b/>
          <w:i/>
        </w:rPr>
      </w:pPr>
      <w:hyperlink r:id="rId31" w:history="1">
        <w:r w:rsidR="00C8626B">
          <w:rPr>
            <w:rStyle w:val="Hyperlink"/>
            <w:rtl/>
          </w:rPr>
          <w:t>הוראת תכ"ם, "כללים להקמת רשימת מציעים (מאגר) ולניהולה", מס' 7.</w:t>
        </w:r>
        <w:r w:rsidR="00C8626B">
          <w:rPr>
            <w:rStyle w:val="Hyperlink"/>
            <w:rFonts w:hint="cs"/>
            <w:rtl/>
          </w:rPr>
          <w:t>13</w:t>
        </w:r>
        <w:r w:rsidR="00C8626B">
          <w:rPr>
            <w:rStyle w:val="Hyperlink"/>
            <w:rtl/>
          </w:rPr>
          <w:t>.</w:t>
        </w:r>
        <w:r w:rsidR="00C8626B">
          <w:rPr>
            <w:rStyle w:val="Hyperlink"/>
            <w:rFonts w:hint="cs"/>
            <w:rtl/>
          </w:rPr>
          <w:t>1</w:t>
        </w:r>
        <w:r w:rsidR="00C8626B">
          <w:rPr>
            <w:rStyle w:val="Hyperlink"/>
          </w:rPr>
          <w:t>.</w:t>
        </w:r>
      </w:hyperlink>
    </w:p>
    <w:p w14:paraId="158C2BFC" w14:textId="77777777" w:rsidR="00893FC6" w:rsidRDefault="00000000" w:rsidP="00C908D3">
      <w:pPr>
        <w:pStyle w:val="2"/>
        <w:rPr>
          <w:b/>
          <w:i/>
        </w:rPr>
      </w:pPr>
      <w:hyperlink r:id="rId32" w:history="1">
        <w:r w:rsidR="00893FC6" w:rsidRPr="006921DD">
          <w:rPr>
            <w:rStyle w:val="Hyperlink"/>
            <w:rFonts w:cs="Arial"/>
            <w:rtl/>
          </w:rPr>
          <w:t>הוראת תכ"ם, "הגדרות בנושא התקשרויות ורכישות", מס' 7.</w:t>
        </w:r>
        <w:r w:rsidR="00893FC6" w:rsidRPr="006921DD">
          <w:rPr>
            <w:rStyle w:val="Hyperlink"/>
            <w:rFonts w:cs="Arial" w:hint="cs"/>
            <w:rtl/>
          </w:rPr>
          <w:t>0</w:t>
        </w:r>
        <w:r w:rsidR="00893FC6" w:rsidRPr="006921DD">
          <w:rPr>
            <w:rStyle w:val="Hyperlink"/>
            <w:rFonts w:cs="Arial"/>
            <w:rtl/>
          </w:rPr>
          <w:t>.1</w:t>
        </w:r>
        <w:r w:rsidR="00893FC6" w:rsidRPr="006921DD">
          <w:rPr>
            <w:rStyle w:val="Hyperlink"/>
            <w:rFonts w:hint="cs"/>
            <w:rtl/>
          </w:rPr>
          <w:t>.</w:t>
        </w:r>
      </w:hyperlink>
    </w:p>
    <w:p w14:paraId="3D802DED" w14:textId="77777777" w:rsidR="00C712ED" w:rsidRPr="00C06BBC" w:rsidRDefault="00000000" w:rsidP="00C908D3">
      <w:pPr>
        <w:pStyle w:val="2"/>
        <w:rPr>
          <w:b/>
          <w:i/>
        </w:rPr>
      </w:pPr>
      <w:hyperlink r:id="rId33" w:history="1">
        <w:r w:rsidR="00C712ED" w:rsidRPr="00C712ED">
          <w:rPr>
            <w:rStyle w:val="Hyperlink"/>
            <w:rFonts w:cs="Arial"/>
            <w:b/>
            <w:i/>
            <w:rtl/>
          </w:rPr>
          <w:t>טופס, "בקשה לאישור וסיווג התקשרות</w:t>
        </w:r>
        <w:r w:rsidR="00C712ED" w:rsidRPr="00C712ED">
          <w:rPr>
            <w:rStyle w:val="Hyperlink"/>
            <w:rFonts w:cs="Arial"/>
            <w:bCs/>
            <w:iCs/>
          </w:rPr>
          <w:t>"</w:t>
        </w:r>
        <w:r w:rsidR="00C712ED" w:rsidRPr="00C712ED">
          <w:rPr>
            <w:rStyle w:val="Hyperlink"/>
            <w:rFonts w:hint="cs"/>
            <w:b/>
            <w:i/>
            <w:rtl/>
          </w:rPr>
          <w:t>.</w:t>
        </w:r>
      </w:hyperlink>
    </w:p>
    <w:p w14:paraId="796EAC98" w14:textId="77777777" w:rsidR="0027151F" w:rsidRPr="0040569B" w:rsidRDefault="00D36685" w:rsidP="002676C2">
      <w:pPr>
        <w:pStyle w:val="1"/>
        <w:numPr>
          <w:ilvl w:val="0"/>
          <w:numId w:val="16"/>
        </w:numPr>
        <w:ind w:left="521" w:hanging="521"/>
        <w:rPr>
          <w:rtl/>
        </w:rPr>
      </w:pPr>
      <w:r w:rsidRPr="0040569B">
        <w:rPr>
          <w:rtl/>
        </w:rPr>
        <w:t>נספחים</w:t>
      </w:r>
    </w:p>
    <w:p w14:paraId="25E038B5" w14:textId="77777777" w:rsidR="0027151F" w:rsidRDefault="00000000" w:rsidP="00BA52BB">
      <w:pPr>
        <w:pStyle w:val="2"/>
        <w:rPr>
          <w:b/>
          <w:i/>
        </w:rPr>
      </w:pPr>
      <w:hyperlink w:anchor="נספח_א" w:history="1">
        <w:r w:rsidR="00D36685" w:rsidRPr="00973090">
          <w:rPr>
            <w:rStyle w:val="Hyperlink"/>
            <w:rFonts w:cs="Arial"/>
            <w:b/>
            <w:i/>
            <w:rtl/>
          </w:rPr>
          <w:t>נספח א – הגדרות.</w:t>
        </w:r>
      </w:hyperlink>
    </w:p>
    <w:p w14:paraId="25EC4A67" w14:textId="77777777" w:rsidR="0082647A" w:rsidRPr="009029CA" w:rsidRDefault="009029CA" w:rsidP="009029CA">
      <w:pPr>
        <w:pStyle w:val="2"/>
        <w:rPr>
          <w:rStyle w:val="Hyperlink"/>
          <w:rtl/>
        </w:rPr>
      </w:pPr>
      <w:r>
        <w:rPr>
          <w:b/>
          <w:i/>
          <w:u w:color="3464BA"/>
          <w:rtl/>
        </w:rPr>
        <w:fldChar w:fldCharType="begin"/>
      </w:r>
      <w:r>
        <w:rPr>
          <w:b/>
          <w:i/>
          <w:u w:color="3464BA"/>
          <w:rtl/>
        </w:rPr>
        <w:instrText xml:space="preserve"> </w:instrText>
      </w:r>
      <w:r>
        <w:rPr>
          <w:b/>
          <w:i/>
          <w:u w:color="3464BA"/>
        </w:rPr>
        <w:instrText>HYPERLINK</w:instrText>
      </w:r>
      <w:r>
        <w:rPr>
          <w:b/>
          <w:i/>
          <w:u w:color="3464BA"/>
          <w:rtl/>
        </w:rPr>
        <w:instrText xml:space="preserve">  \</w:instrText>
      </w:r>
      <w:r>
        <w:rPr>
          <w:b/>
          <w:i/>
          <w:u w:color="3464BA"/>
        </w:rPr>
        <w:instrText>l</w:instrText>
      </w:r>
      <w:r>
        <w:rPr>
          <w:b/>
          <w:i/>
          <w:u w:color="3464BA"/>
          <w:rtl/>
        </w:rPr>
        <w:instrText xml:space="preserve"> "</w:instrText>
      </w:r>
      <w:r>
        <w:rPr>
          <w:rFonts w:hint="eastAsia"/>
          <w:b/>
          <w:i/>
          <w:u w:color="3464BA"/>
          <w:rtl/>
        </w:rPr>
        <w:instrText>נספח</w:instrText>
      </w:r>
      <w:r>
        <w:rPr>
          <w:b/>
          <w:i/>
          <w:u w:color="3464BA"/>
          <w:rtl/>
        </w:rPr>
        <w:instrText xml:space="preserve">_ב" </w:instrText>
      </w:r>
      <w:r>
        <w:rPr>
          <w:b/>
          <w:i/>
          <w:u w:color="3464BA"/>
          <w:rtl/>
        </w:rPr>
      </w:r>
      <w:r>
        <w:rPr>
          <w:b/>
          <w:i/>
          <w:u w:color="3464BA"/>
          <w:rtl/>
        </w:rPr>
        <w:fldChar w:fldCharType="separate"/>
      </w:r>
      <w:r w:rsidR="0082647A" w:rsidRPr="009029CA">
        <w:rPr>
          <w:rStyle w:val="Hyperlink"/>
          <w:rFonts w:hint="cs"/>
          <w:b/>
          <w:i/>
          <w:rtl/>
        </w:rPr>
        <w:t xml:space="preserve">נספח ב </w:t>
      </w:r>
      <w:r w:rsidR="0082647A" w:rsidRPr="009029CA">
        <w:rPr>
          <w:rStyle w:val="Hyperlink"/>
          <w:b/>
          <w:i/>
          <w:rtl/>
        </w:rPr>
        <w:t>–</w:t>
      </w:r>
      <w:r w:rsidR="0082647A" w:rsidRPr="009029CA">
        <w:rPr>
          <w:rStyle w:val="Hyperlink"/>
          <w:rFonts w:hint="cs"/>
          <w:b/>
          <w:i/>
          <w:rtl/>
        </w:rPr>
        <w:t xml:space="preserve"> התקשרות </w:t>
      </w:r>
      <w:r w:rsidR="00246038" w:rsidRPr="009029CA">
        <w:rPr>
          <w:rStyle w:val="Hyperlink"/>
          <w:rFonts w:hint="cs"/>
          <w:b/>
          <w:i/>
          <w:rtl/>
        </w:rPr>
        <w:t>לביצוע פרויקט חינו</w:t>
      </w:r>
      <w:r w:rsidR="00246038" w:rsidRPr="009029CA">
        <w:rPr>
          <w:rStyle w:val="Hyperlink"/>
          <w:rFonts w:hint="eastAsia"/>
          <w:b/>
          <w:i/>
          <w:rtl/>
        </w:rPr>
        <w:t>כי</w:t>
      </w:r>
      <w:r w:rsidR="0082647A" w:rsidRPr="009029CA">
        <w:rPr>
          <w:rStyle w:val="Hyperlink"/>
          <w:b/>
          <w:i/>
          <w:rtl/>
        </w:rPr>
        <w:t xml:space="preserve"> ייחודי</w:t>
      </w:r>
      <w:r w:rsidRPr="009029CA">
        <w:rPr>
          <w:rStyle w:val="Hyperlink"/>
          <w:b/>
          <w:i/>
          <w:rtl/>
        </w:rPr>
        <w:t xml:space="preserve"> - </w:t>
      </w:r>
      <w:r w:rsidRPr="009029CA">
        <w:rPr>
          <w:rStyle w:val="Hyperlink"/>
          <w:rFonts w:cs="Arial" w:hint="eastAsia"/>
          <w:b/>
          <w:i/>
          <w:rtl/>
        </w:rPr>
        <w:t>משרד</w:t>
      </w:r>
      <w:r w:rsidRPr="009029CA">
        <w:rPr>
          <w:rStyle w:val="Hyperlink"/>
          <w:rFonts w:cs="Arial"/>
          <w:b/>
          <w:i/>
          <w:rtl/>
        </w:rPr>
        <w:t xml:space="preserve"> </w:t>
      </w:r>
      <w:r w:rsidRPr="009029CA">
        <w:rPr>
          <w:rStyle w:val="Hyperlink"/>
          <w:rFonts w:cs="Arial" w:hint="eastAsia"/>
          <w:b/>
          <w:i/>
          <w:rtl/>
        </w:rPr>
        <w:t>החינוך</w:t>
      </w:r>
      <w:r w:rsidR="0082647A" w:rsidRPr="009029CA">
        <w:rPr>
          <w:rStyle w:val="Hyperlink"/>
          <w:b/>
          <w:i/>
          <w:rtl/>
        </w:rPr>
        <w:t>.</w:t>
      </w:r>
      <w:r w:rsidR="0082647A" w:rsidRPr="009029CA">
        <w:rPr>
          <w:rStyle w:val="Hyperlink"/>
          <w:rFonts w:hint="cs"/>
          <w:rtl/>
        </w:rPr>
        <w:t xml:space="preserve"> </w:t>
      </w:r>
    </w:p>
    <w:p w14:paraId="74EF124E" w14:textId="77777777" w:rsidR="0027151F" w:rsidRPr="00236210" w:rsidRDefault="009029CA" w:rsidP="0082647A">
      <w:pPr>
        <w:pStyle w:val="2"/>
        <w:rPr>
          <w:b/>
          <w:i/>
        </w:rPr>
      </w:pPr>
      <w:r>
        <w:rPr>
          <w:b/>
          <w:i/>
          <w:u w:color="3464BA"/>
          <w:rtl/>
        </w:rPr>
        <w:fldChar w:fldCharType="end"/>
      </w:r>
      <w:hyperlink w:anchor="נספח_ג" w:history="1">
        <w:r w:rsidR="00D36685" w:rsidRPr="00973090">
          <w:rPr>
            <w:rStyle w:val="Hyperlink"/>
            <w:rFonts w:cs="Arial"/>
            <w:b/>
            <w:i/>
            <w:rtl/>
          </w:rPr>
          <w:t xml:space="preserve">נספח </w:t>
        </w:r>
        <w:r w:rsidR="0082647A">
          <w:rPr>
            <w:rStyle w:val="Hyperlink"/>
            <w:rFonts w:cs="Arial" w:hint="cs"/>
            <w:b/>
            <w:i/>
            <w:rtl/>
          </w:rPr>
          <w:t>ג</w:t>
        </w:r>
        <w:r w:rsidR="0082647A" w:rsidRPr="00973090">
          <w:rPr>
            <w:rStyle w:val="Hyperlink"/>
            <w:rFonts w:cs="Arial"/>
            <w:b/>
            <w:i/>
            <w:rtl/>
          </w:rPr>
          <w:t xml:space="preserve"> </w:t>
        </w:r>
        <w:r w:rsidR="00D36685" w:rsidRPr="00973090">
          <w:rPr>
            <w:rStyle w:val="Hyperlink"/>
            <w:rFonts w:cs="Arial"/>
            <w:b/>
            <w:i/>
            <w:rtl/>
          </w:rPr>
          <w:t>– טבלת שינויים שבוצעו בהוראה.</w:t>
        </w:r>
      </w:hyperlink>
    </w:p>
    <w:p w14:paraId="129E1FB8" w14:textId="77777777" w:rsidR="0027151F" w:rsidRDefault="00D36685" w:rsidP="008F2562">
      <w:pPr>
        <w:pStyle w:val="2"/>
        <w:rPr>
          <w:b/>
          <w:i/>
        </w:rPr>
      </w:pPr>
      <w:r>
        <w:rPr>
          <w:b/>
          <w:i/>
        </w:rPr>
        <w:br w:type="page"/>
      </w:r>
    </w:p>
    <w:p w14:paraId="5733802D" w14:textId="77777777" w:rsidR="0027151F" w:rsidRDefault="00D36685">
      <w:pPr>
        <w:pStyle w:val="-"/>
      </w:pPr>
      <w:bookmarkStart w:id="15" w:name="נספח_א"/>
      <w:r>
        <w:rPr>
          <w:rFonts w:hint="cs"/>
          <w:rtl/>
        </w:rPr>
        <w:lastRenderedPageBreak/>
        <w:t>נספח א</w:t>
      </w:r>
    </w:p>
    <w:p w14:paraId="6DC9303C" w14:textId="77777777" w:rsidR="0027151F" w:rsidRPr="00625C65" w:rsidRDefault="00D36685" w:rsidP="00625C65">
      <w:pPr>
        <w:pStyle w:val="-0"/>
        <w:rPr>
          <w:rtl/>
        </w:rPr>
      </w:pPr>
      <w:r w:rsidRPr="00625C65">
        <w:rPr>
          <w:rtl/>
        </w:rPr>
        <w:t>הגדרות</w:t>
      </w:r>
    </w:p>
    <w:bookmarkEnd w:id="15"/>
    <w:p w14:paraId="5A4C7198" w14:textId="77777777" w:rsidR="001B2D2A" w:rsidRDefault="001B2D2A" w:rsidP="00807BB3">
      <w:pPr>
        <w:pStyle w:val="ae"/>
        <w:spacing w:line="360" w:lineRule="auto"/>
        <w:ind w:left="360"/>
        <w:jc w:val="both"/>
        <w:rPr>
          <w:rFonts w:ascii="Arial" w:hAnsi="Arial" w:cs="Arial"/>
          <w:sz w:val="22"/>
          <w:szCs w:val="22"/>
          <w:u w:val="single"/>
        </w:rPr>
      </w:pPr>
    </w:p>
    <w:p w14:paraId="41AEC18A" w14:textId="77777777" w:rsidR="00B85AC9" w:rsidRPr="0009322E" w:rsidRDefault="00B85AC9" w:rsidP="00B85AC9">
      <w:pPr>
        <w:pStyle w:val="ae"/>
        <w:numPr>
          <w:ilvl w:val="0"/>
          <w:numId w:val="26"/>
        </w:numPr>
        <w:spacing w:line="360" w:lineRule="auto"/>
        <w:jc w:val="both"/>
        <w:rPr>
          <w:rFonts w:ascii="Arial" w:hAnsi="Arial" w:cs="Arial"/>
          <w:sz w:val="22"/>
          <w:szCs w:val="22"/>
        </w:rPr>
      </w:pPr>
      <w:r w:rsidRPr="00B85AC9">
        <w:rPr>
          <w:rFonts w:ascii="Arial" w:hAnsi="Arial" w:cs="Arial"/>
          <w:sz w:val="22"/>
          <w:szCs w:val="22"/>
          <w:u w:val="single"/>
          <w:rtl/>
        </w:rPr>
        <w:t>בעל זיקה</w:t>
      </w:r>
      <w:r w:rsidRPr="0009322E">
        <w:rPr>
          <w:rFonts w:ascii="Arial" w:hAnsi="Arial" w:cs="Arial"/>
          <w:sz w:val="22"/>
          <w:szCs w:val="22"/>
          <w:rtl/>
        </w:rPr>
        <w:t xml:space="preserve"> – כמשמעותו ב</w:t>
      </w:r>
      <w:hyperlink r:id="rId34" w:history="1">
        <w:r w:rsidRPr="0009322E">
          <w:rPr>
            <w:rStyle w:val="Hyperlink"/>
            <w:rFonts w:ascii="Arial" w:hAnsi="Arial" w:cs="Arial"/>
            <w:sz w:val="22"/>
            <w:szCs w:val="22"/>
            <w:rtl/>
          </w:rPr>
          <w:t>חוק עסקאות גופים ציבוריים, תשל"ו-1976</w:t>
        </w:r>
        <w:r w:rsidRPr="0009322E">
          <w:rPr>
            <w:rStyle w:val="Hyperlink"/>
            <w:rFonts w:ascii="Arial" w:hAnsi="Arial" w:cs="Arial"/>
            <w:sz w:val="22"/>
            <w:szCs w:val="22"/>
          </w:rPr>
          <w:t>.</w:t>
        </w:r>
      </w:hyperlink>
    </w:p>
    <w:p w14:paraId="6843A57F" w14:textId="77777777" w:rsidR="0027151F" w:rsidRPr="001F2A0B" w:rsidRDefault="00D36685" w:rsidP="00950307">
      <w:pPr>
        <w:pStyle w:val="ae"/>
        <w:numPr>
          <w:ilvl w:val="0"/>
          <w:numId w:val="26"/>
        </w:numPr>
        <w:spacing w:line="360" w:lineRule="auto"/>
        <w:jc w:val="both"/>
        <w:rPr>
          <w:rFonts w:ascii="Arial" w:hAnsi="Arial" w:cs="Arial"/>
          <w:sz w:val="22"/>
          <w:szCs w:val="22"/>
          <w:u w:val="single"/>
          <w:rtl/>
        </w:rPr>
      </w:pPr>
      <w:r w:rsidRPr="001F2A0B">
        <w:rPr>
          <w:rFonts w:ascii="Arial" w:hAnsi="Arial" w:cs="Arial"/>
          <w:sz w:val="22"/>
          <w:szCs w:val="22"/>
          <w:u w:val="single"/>
          <w:rtl/>
        </w:rPr>
        <w:t>ועדה לבחינת התקשרויות</w:t>
      </w:r>
    </w:p>
    <w:p w14:paraId="0630D53A" w14:textId="77777777" w:rsidR="0027151F" w:rsidRPr="00EB6564" w:rsidRDefault="00D36685" w:rsidP="00950307">
      <w:pPr>
        <w:pStyle w:val="ae"/>
        <w:numPr>
          <w:ilvl w:val="1"/>
          <w:numId w:val="26"/>
        </w:numPr>
        <w:spacing w:line="360" w:lineRule="auto"/>
        <w:jc w:val="both"/>
        <w:rPr>
          <w:rFonts w:ascii="Arial" w:hAnsi="Arial" w:cs="Arial"/>
          <w:sz w:val="22"/>
          <w:szCs w:val="22"/>
          <w:rtl/>
        </w:rPr>
      </w:pPr>
      <w:r w:rsidRPr="00EB6564">
        <w:rPr>
          <w:rFonts w:ascii="Arial" w:hAnsi="Arial" w:cs="Arial"/>
          <w:sz w:val="22"/>
          <w:szCs w:val="22"/>
          <w:rtl/>
        </w:rPr>
        <w:t xml:space="preserve">חברי הוועדה לבחינת התקשרויות של משרד למעט לשכת נשיא המדינה, הכנסת, משרד מבקר המדינה וגוף ציבורי שאינו משרד הם: החשב הכללי או </w:t>
      </w:r>
      <w:proofErr w:type="spellStart"/>
      <w:r w:rsidRPr="00EB6564">
        <w:rPr>
          <w:rFonts w:ascii="Arial" w:hAnsi="Arial" w:cs="Arial"/>
          <w:sz w:val="22"/>
          <w:szCs w:val="22"/>
          <w:rtl/>
        </w:rPr>
        <w:t>סגנו</w:t>
      </w:r>
      <w:proofErr w:type="spellEnd"/>
      <w:r w:rsidRPr="00EB6564">
        <w:rPr>
          <w:rFonts w:ascii="Arial" w:hAnsi="Arial" w:cs="Arial"/>
          <w:sz w:val="22"/>
          <w:szCs w:val="22"/>
          <w:rtl/>
        </w:rPr>
        <w:t>, והוא יהיה היושב ראש, היועץ המשפטי של משרד התעשייה, המסחר והתעסוקה או נציגו, היועץ המשפטי של משרד האוצר או נציגו.</w:t>
      </w:r>
    </w:p>
    <w:p w14:paraId="1A70CE9D" w14:textId="77777777" w:rsidR="0027151F" w:rsidRDefault="00D36685" w:rsidP="00950307">
      <w:pPr>
        <w:pStyle w:val="ae"/>
        <w:numPr>
          <w:ilvl w:val="1"/>
          <w:numId w:val="26"/>
        </w:numPr>
        <w:spacing w:line="360" w:lineRule="auto"/>
        <w:jc w:val="both"/>
        <w:rPr>
          <w:rFonts w:ascii="Arial" w:hAnsi="Arial" w:cs="Arial"/>
          <w:sz w:val="22"/>
          <w:szCs w:val="22"/>
        </w:rPr>
      </w:pPr>
      <w:r w:rsidRPr="00EB6564">
        <w:rPr>
          <w:rFonts w:ascii="Arial" w:hAnsi="Arial" w:cs="Arial"/>
          <w:sz w:val="22"/>
          <w:szCs w:val="22"/>
          <w:rtl/>
        </w:rPr>
        <w:t xml:space="preserve">חברי הוועדות לבחינת התקשרויות של לשכת נשיא המדינה, הכנסת, משרד מבקר המדינה וגוף ציבורי שאינו משרד הם, בכל אחד מהם, לפי העניין: החשב או </w:t>
      </w:r>
      <w:proofErr w:type="spellStart"/>
      <w:r w:rsidRPr="00EB6564">
        <w:rPr>
          <w:rFonts w:ascii="Arial" w:hAnsi="Arial" w:cs="Arial"/>
          <w:sz w:val="22"/>
          <w:szCs w:val="22"/>
          <w:rtl/>
        </w:rPr>
        <w:t>סגנו</w:t>
      </w:r>
      <w:proofErr w:type="spellEnd"/>
      <w:r w:rsidRPr="00EB6564">
        <w:rPr>
          <w:rFonts w:ascii="Arial" w:hAnsi="Arial" w:cs="Arial"/>
          <w:sz w:val="22"/>
          <w:szCs w:val="22"/>
          <w:rtl/>
        </w:rPr>
        <w:t>, והוא יהיה היושב ראש, היועץ המשפטי או נציגו ומנהל מחלקת הרכש או נציגו.</w:t>
      </w:r>
    </w:p>
    <w:p w14:paraId="74B32DE1" w14:textId="77777777" w:rsidR="00C86D36" w:rsidRPr="00EB6564" w:rsidRDefault="00C86D36" w:rsidP="00434BEA">
      <w:pPr>
        <w:pStyle w:val="af3"/>
        <w:numPr>
          <w:ilvl w:val="0"/>
          <w:numId w:val="26"/>
        </w:numPr>
        <w:rPr>
          <w:rtl/>
        </w:rPr>
      </w:pPr>
      <w:r w:rsidRPr="004E4B04">
        <w:rPr>
          <w:rtl/>
        </w:rPr>
        <w:t>חברה ממשלתית – חברה ממשלתית</w:t>
      </w:r>
      <w:r w:rsidR="00434BEA">
        <w:rPr>
          <w:rFonts w:hint="cs"/>
          <w:rtl/>
        </w:rPr>
        <w:t>,</w:t>
      </w:r>
      <w:r w:rsidRPr="004E4B04">
        <w:rPr>
          <w:rtl/>
        </w:rPr>
        <w:t xml:space="preserve"> לרבות חברת-בת ממשלתית או חברה מעורבת</w:t>
      </w:r>
      <w:r w:rsidR="00434BEA">
        <w:rPr>
          <w:rFonts w:hint="cs"/>
          <w:rtl/>
        </w:rPr>
        <w:t>,</w:t>
      </w:r>
      <w:r w:rsidRPr="004E4B04">
        <w:rPr>
          <w:rtl/>
        </w:rPr>
        <w:t xml:space="preserve"> כהגדרתן</w:t>
      </w:r>
      <w:r>
        <w:rPr>
          <w:rStyle w:val="Hyperlink"/>
          <w:rtl/>
        </w:rPr>
        <w:br/>
      </w:r>
      <w:r w:rsidR="00434BEA">
        <w:rPr>
          <w:rFonts w:hint="cs"/>
          <w:u w:color="3464BA"/>
          <w:rtl/>
        </w:rPr>
        <w:t>ב</w:t>
      </w:r>
      <w:hyperlink r:id="rId35" w:history="1">
        <w:r w:rsidRPr="00434BEA">
          <w:rPr>
            <w:rStyle w:val="Hyperlink"/>
            <w:rtl/>
          </w:rPr>
          <w:t>חוק החברות הממשלתיות, תשל"ה-1975</w:t>
        </w:r>
      </w:hyperlink>
      <w:r w:rsidRPr="004E4B04">
        <w:rPr>
          <w:rtl/>
        </w:rPr>
        <w:t xml:space="preserve"> או תאגיד אחר כאמור בסעיף 60 לחוק האמור, ובלבד שעם בעלי מניותיה של החברה המעורבת נ</w:t>
      </w:r>
      <w:r>
        <w:rPr>
          <w:rtl/>
        </w:rPr>
        <w:t>מנים רק המדינה וגופים ציבוריים.</w:t>
      </w:r>
      <w:r w:rsidRPr="00EB6564">
        <w:rPr>
          <w:rtl/>
        </w:rPr>
        <w:t xml:space="preserve"> </w:t>
      </w:r>
    </w:p>
    <w:p w14:paraId="18F41092" w14:textId="77777777" w:rsidR="0027151F" w:rsidRPr="00EB6564" w:rsidRDefault="00D36685" w:rsidP="00434BEA">
      <w:pPr>
        <w:pStyle w:val="ae"/>
        <w:numPr>
          <w:ilvl w:val="0"/>
          <w:numId w:val="26"/>
        </w:numPr>
        <w:spacing w:line="360" w:lineRule="auto"/>
        <w:jc w:val="both"/>
        <w:rPr>
          <w:rFonts w:ascii="Arial" w:hAnsi="Arial" w:cs="Arial"/>
          <w:sz w:val="22"/>
          <w:szCs w:val="22"/>
          <w:rtl/>
        </w:rPr>
      </w:pPr>
      <w:r w:rsidRPr="001B2D2A">
        <w:rPr>
          <w:rFonts w:ascii="Arial" w:hAnsi="Arial" w:cs="Arial"/>
          <w:sz w:val="22"/>
          <w:szCs w:val="22"/>
          <w:u w:val="single"/>
          <w:rtl/>
        </w:rPr>
        <w:t>מאגר</w:t>
      </w:r>
      <w:r w:rsidRPr="00EB6564">
        <w:rPr>
          <w:rFonts w:ascii="Arial" w:hAnsi="Arial" w:cs="Arial"/>
          <w:sz w:val="22"/>
          <w:szCs w:val="22"/>
          <w:rtl/>
        </w:rPr>
        <w:t xml:space="preserve"> – ראה </w:t>
      </w:r>
      <w:r w:rsidR="00434BEA">
        <w:rPr>
          <w:rFonts w:ascii="Arial" w:hAnsi="Arial" w:cs="Arial" w:hint="cs"/>
          <w:sz w:val="22"/>
          <w:szCs w:val="22"/>
          <w:rtl/>
        </w:rPr>
        <w:t>סעיף</w:t>
      </w:r>
      <w:r w:rsidR="00434BEA" w:rsidRPr="00EB6564">
        <w:rPr>
          <w:rFonts w:ascii="Arial" w:hAnsi="Arial" w:cs="Arial"/>
          <w:sz w:val="22"/>
          <w:szCs w:val="22"/>
          <w:rtl/>
        </w:rPr>
        <w:t xml:space="preserve">  </w:t>
      </w:r>
      <w:r w:rsidR="00434BEA">
        <w:rPr>
          <w:rFonts w:ascii="Arial" w:hAnsi="Arial" w:cs="Arial"/>
          <w:sz w:val="22"/>
          <w:szCs w:val="22"/>
          <w:rtl/>
        </w:rPr>
        <w:fldChar w:fldCharType="begin"/>
      </w:r>
      <w:r w:rsidR="00434BEA">
        <w:rPr>
          <w:rFonts w:ascii="Arial" w:hAnsi="Arial" w:cs="Arial"/>
          <w:sz w:val="22"/>
          <w:szCs w:val="22"/>
          <w:rtl/>
        </w:rPr>
        <w:instrText xml:space="preserve"> </w:instrText>
      </w:r>
      <w:r w:rsidR="00434BEA">
        <w:rPr>
          <w:rFonts w:ascii="Arial" w:hAnsi="Arial" w:cs="Arial" w:hint="cs"/>
          <w:sz w:val="22"/>
          <w:szCs w:val="22"/>
        </w:rPr>
        <w:instrText>REF</w:instrText>
      </w:r>
      <w:r w:rsidR="00434BEA">
        <w:rPr>
          <w:rFonts w:ascii="Arial" w:hAnsi="Arial" w:cs="Arial" w:hint="cs"/>
          <w:sz w:val="22"/>
          <w:szCs w:val="22"/>
          <w:rtl/>
        </w:rPr>
        <w:instrText xml:space="preserve"> _</w:instrText>
      </w:r>
      <w:r w:rsidR="00434BEA">
        <w:rPr>
          <w:rFonts w:ascii="Arial" w:hAnsi="Arial" w:cs="Arial" w:hint="cs"/>
          <w:sz w:val="22"/>
          <w:szCs w:val="22"/>
        </w:rPr>
        <w:instrText>Ref108358684 \r \h</w:instrText>
      </w:r>
      <w:r w:rsidR="00434BEA">
        <w:rPr>
          <w:rFonts w:ascii="Arial" w:hAnsi="Arial" w:cs="Arial"/>
          <w:sz w:val="22"/>
          <w:szCs w:val="22"/>
          <w:rtl/>
        </w:rPr>
        <w:instrText xml:space="preserve"> </w:instrText>
      </w:r>
      <w:r w:rsidR="00434BEA">
        <w:rPr>
          <w:rFonts w:ascii="Arial" w:hAnsi="Arial" w:cs="Arial"/>
          <w:sz w:val="22"/>
          <w:szCs w:val="22"/>
          <w:rtl/>
        </w:rPr>
      </w:r>
      <w:r w:rsidR="00434BEA">
        <w:rPr>
          <w:rFonts w:ascii="Arial" w:hAnsi="Arial" w:cs="Arial"/>
          <w:sz w:val="22"/>
          <w:szCs w:val="22"/>
          <w:rtl/>
        </w:rPr>
        <w:fldChar w:fldCharType="separate"/>
      </w:r>
      <w:r w:rsidR="00434BEA">
        <w:rPr>
          <w:rFonts w:ascii="Arial" w:hAnsi="Arial" w:cs="Arial"/>
          <w:sz w:val="22"/>
          <w:szCs w:val="22"/>
          <w:cs/>
        </w:rPr>
        <w:t>‎</w:t>
      </w:r>
      <w:r w:rsidR="00434BEA">
        <w:rPr>
          <w:rFonts w:ascii="Arial" w:hAnsi="Arial" w:cs="Arial"/>
          <w:sz w:val="22"/>
          <w:szCs w:val="22"/>
        </w:rPr>
        <w:t>7</w:t>
      </w:r>
      <w:r w:rsidR="00434BEA">
        <w:rPr>
          <w:rFonts w:ascii="Arial" w:hAnsi="Arial" w:cs="Arial"/>
          <w:sz w:val="22"/>
          <w:szCs w:val="22"/>
          <w:rtl/>
        </w:rPr>
        <w:fldChar w:fldCharType="end"/>
      </w:r>
      <w:r w:rsidR="00434BEA">
        <w:rPr>
          <w:rFonts w:ascii="Arial" w:hAnsi="Arial" w:cs="Arial" w:hint="cs"/>
          <w:sz w:val="22"/>
          <w:szCs w:val="22"/>
          <w:rtl/>
        </w:rPr>
        <w:t xml:space="preserve"> להלן</w:t>
      </w:r>
      <w:r w:rsidRPr="00EB6564">
        <w:rPr>
          <w:rFonts w:ascii="Arial" w:hAnsi="Arial" w:cs="Arial"/>
          <w:sz w:val="22"/>
          <w:szCs w:val="22"/>
          <w:rtl/>
        </w:rPr>
        <w:t>.</w:t>
      </w:r>
    </w:p>
    <w:p w14:paraId="662C6004" w14:textId="77777777" w:rsidR="0027151F" w:rsidRPr="00EB6564" w:rsidRDefault="00D36685" w:rsidP="00950307">
      <w:pPr>
        <w:pStyle w:val="ae"/>
        <w:numPr>
          <w:ilvl w:val="0"/>
          <w:numId w:val="26"/>
        </w:numPr>
        <w:spacing w:line="360" w:lineRule="auto"/>
        <w:jc w:val="both"/>
        <w:rPr>
          <w:rFonts w:ascii="Arial" w:hAnsi="Arial" w:cs="Arial"/>
          <w:sz w:val="22"/>
          <w:szCs w:val="22"/>
          <w:rtl/>
        </w:rPr>
      </w:pPr>
      <w:r w:rsidRPr="001B2D2A">
        <w:rPr>
          <w:rFonts w:ascii="Arial" w:hAnsi="Arial" w:cs="Arial"/>
          <w:sz w:val="22"/>
          <w:szCs w:val="22"/>
          <w:u w:val="single"/>
          <w:rtl/>
        </w:rPr>
        <w:t>מאגר מרכזי</w:t>
      </w:r>
      <w:r w:rsidRPr="00EB6564">
        <w:rPr>
          <w:rFonts w:ascii="Arial" w:hAnsi="Arial" w:cs="Arial"/>
          <w:sz w:val="22"/>
          <w:szCs w:val="22"/>
          <w:rtl/>
        </w:rPr>
        <w:t xml:space="preserve"> – מאגר אשר הוקם על ידי החשב הכללי ואשר הוגדר כמאגר מרכזי.</w:t>
      </w:r>
    </w:p>
    <w:p w14:paraId="4F6C7562" w14:textId="77777777" w:rsidR="0027151F" w:rsidRPr="00EB6564" w:rsidRDefault="00D36685" w:rsidP="00950307">
      <w:pPr>
        <w:pStyle w:val="ae"/>
        <w:numPr>
          <w:ilvl w:val="0"/>
          <w:numId w:val="26"/>
        </w:numPr>
        <w:spacing w:line="360" w:lineRule="auto"/>
        <w:jc w:val="both"/>
        <w:rPr>
          <w:rFonts w:ascii="Arial" w:hAnsi="Arial" w:cs="Arial"/>
          <w:sz w:val="22"/>
          <w:szCs w:val="22"/>
          <w:rtl/>
        </w:rPr>
      </w:pPr>
      <w:r w:rsidRPr="001B2D2A">
        <w:rPr>
          <w:rFonts w:ascii="Arial" w:hAnsi="Arial" w:cs="Arial"/>
          <w:sz w:val="22"/>
          <w:szCs w:val="22"/>
          <w:u w:val="single"/>
          <w:rtl/>
        </w:rPr>
        <w:t>מכרז סגור</w:t>
      </w:r>
      <w:r w:rsidRPr="00EB6564">
        <w:rPr>
          <w:rFonts w:ascii="Arial" w:hAnsi="Arial" w:cs="Arial"/>
          <w:sz w:val="22"/>
          <w:szCs w:val="22"/>
          <w:rtl/>
        </w:rPr>
        <w:t xml:space="preserve"> – מכרז שבו הפנייה לקבלת הצעות מופנית לספקים מסוימים בלבד, לפי תקנה 4 </w:t>
      </w:r>
      <w:proofErr w:type="spellStart"/>
      <w:r w:rsidRPr="00EB6564">
        <w:rPr>
          <w:rFonts w:ascii="Arial" w:hAnsi="Arial" w:cs="Arial"/>
          <w:sz w:val="22"/>
          <w:szCs w:val="22"/>
          <w:rtl/>
        </w:rPr>
        <w:t>בתח"ם</w:t>
      </w:r>
      <w:proofErr w:type="spellEnd"/>
      <w:r w:rsidRPr="00EB6564">
        <w:rPr>
          <w:rFonts w:ascii="Arial" w:hAnsi="Arial" w:cs="Arial"/>
          <w:sz w:val="22"/>
          <w:szCs w:val="22"/>
          <w:rtl/>
        </w:rPr>
        <w:t xml:space="preserve"> ולהוראות תכ"ם, "התקשרויות ורכישות", פרק 7.</w:t>
      </w:r>
    </w:p>
    <w:p w14:paraId="0EE01B14" w14:textId="77777777" w:rsidR="0027151F" w:rsidRPr="00EB6564" w:rsidRDefault="00D36685" w:rsidP="00950307">
      <w:pPr>
        <w:pStyle w:val="ae"/>
        <w:numPr>
          <w:ilvl w:val="0"/>
          <w:numId w:val="26"/>
        </w:numPr>
        <w:spacing w:line="360" w:lineRule="auto"/>
        <w:jc w:val="both"/>
        <w:rPr>
          <w:rFonts w:ascii="Arial" w:hAnsi="Arial" w:cs="Arial"/>
          <w:sz w:val="22"/>
          <w:szCs w:val="22"/>
          <w:rtl/>
        </w:rPr>
      </w:pPr>
      <w:r w:rsidRPr="001B2D2A">
        <w:rPr>
          <w:rFonts w:ascii="Arial" w:hAnsi="Arial" w:cs="Arial"/>
          <w:sz w:val="22"/>
          <w:szCs w:val="22"/>
          <w:u w:val="single"/>
          <w:rtl/>
        </w:rPr>
        <w:t>ספקים מתאימים בכוח</w:t>
      </w:r>
      <w:r w:rsidRPr="00EB6564">
        <w:rPr>
          <w:rFonts w:ascii="Arial" w:hAnsi="Arial" w:cs="Arial"/>
          <w:sz w:val="22"/>
          <w:szCs w:val="22"/>
          <w:rtl/>
        </w:rPr>
        <w:t xml:space="preserve"> – ספקים פוטנציאלים המתאימים לנושא ההתקשרות המבוקש.</w:t>
      </w:r>
    </w:p>
    <w:p w14:paraId="467B8603" w14:textId="77777777" w:rsidR="0027151F" w:rsidRDefault="00D36685" w:rsidP="00950307">
      <w:pPr>
        <w:pStyle w:val="ae"/>
        <w:numPr>
          <w:ilvl w:val="0"/>
          <w:numId w:val="26"/>
        </w:numPr>
        <w:spacing w:line="360" w:lineRule="auto"/>
        <w:jc w:val="both"/>
        <w:rPr>
          <w:rFonts w:ascii="Arial" w:hAnsi="Arial" w:cs="Arial"/>
          <w:sz w:val="22"/>
          <w:szCs w:val="22"/>
        </w:rPr>
      </w:pPr>
      <w:bookmarkStart w:id="16" w:name="_Ref108358684"/>
      <w:r w:rsidRPr="001B2D2A">
        <w:rPr>
          <w:rFonts w:ascii="Arial" w:hAnsi="Arial" w:cs="Arial"/>
          <w:sz w:val="22"/>
          <w:szCs w:val="22"/>
          <w:u w:val="single"/>
          <w:rtl/>
        </w:rPr>
        <w:t>רשימת המציעים (להלן: "מאגר")</w:t>
      </w:r>
      <w:r w:rsidRPr="00EB6564">
        <w:rPr>
          <w:rFonts w:ascii="Arial" w:hAnsi="Arial" w:cs="Arial"/>
          <w:sz w:val="22"/>
          <w:szCs w:val="22"/>
          <w:rtl/>
        </w:rPr>
        <w:t xml:space="preserve"> – רשימה המנוהלת על ידי ועדת מכרזים לצורך מכרז סגור, או לצורך התקשרות עם בעל מקצוע מומחה או עם מתכנן, הערוכה לפי מקצועות, התמחויות או תתי התמחויות של ספקים מתאימים בכוח.</w:t>
      </w:r>
      <w:bookmarkEnd w:id="16"/>
      <w:r w:rsidRPr="00EB6564">
        <w:rPr>
          <w:rFonts w:ascii="Arial" w:hAnsi="Arial" w:cs="Arial"/>
          <w:sz w:val="22"/>
          <w:szCs w:val="22"/>
          <w:rtl/>
        </w:rPr>
        <w:t xml:space="preserve"> </w:t>
      </w:r>
    </w:p>
    <w:p w14:paraId="0BD10054" w14:textId="77777777" w:rsidR="00E23598" w:rsidRDefault="00E23598" w:rsidP="00E23598">
      <w:pPr>
        <w:pStyle w:val="ae"/>
        <w:numPr>
          <w:ilvl w:val="0"/>
          <w:numId w:val="26"/>
        </w:numPr>
        <w:spacing w:line="360" w:lineRule="auto"/>
        <w:rPr>
          <w:rFonts w:ascii="Arial" w:hAnsi="Arial" w:cs="Arial"/>
          <w:sz w:val="22"/>
          <w:szCs w:val="22"/>
          <w:u w:val="single"/>
        </w:rPr>
      </w:pPr>
      <w:r>
        <w:rPr>
          <w:rFonts w:ascii="Arial" w:hAnsi="Arial" w:cs="Arial"/>
          <w:sz w:val="22"/>
          <w:szCs w:val="22"/>
          <w:u w:val="single"/>
          <w:rtl/>
        </w:rPr>
        <w:t xml:space="preserve">מודול ניהול ועדות במערכת </w:t>
      </w:r>
      <w:proofErr w:type="spellStart"/>
      <w:r>
        <w:rPr>
          <w:rFonts w:ascii="Arial" w:hAnsi="Arial" w:cs="Arial"/>
          <w:sz w:val="22"/>
          <w:szCs w:val="22"/>
          <w:u w:val="single"/>
          <w:rtl/>
        </w:rPr>
        <w:t>נעמ</w:t>
      </w:r>
      <w:proofErr w:type="spellEnd"/>
      <w:r>
        <w:rPr>
          <w:rFonts w:ascii="Arial" w:hAnsi="Arial" w:cs="Arial"/>
          <w:sz w:val="22"/>
          <w:szCs w:val="22"/>
          <w:u w:val="single"/>
          <w:rtl/>
        </w:rPr>
        <w:t>''ה</w:t>
      </w:r>
      <w:r>
        <w:rPr>
          <w:rFonts w:ascii="Arial" w:hAnsi="Arial" w:cs="Arial"/>
          <w:sz w:val="22"/>
          <w:szCs w:val="22"/>
          <w:rtl/>
        </w:rPr>
        <w:t xml:space="preserve"> - מערכת ממוחשבת לניהול ועדות המכרזים והפטור.</w:t>
      </w:r>
    </w:p>
    <w:p w14:paraId="6C0644D2" w14:textId="77777777" w:rsidR="00E23598" w:rsidRDefault="00E23598" w:rsidP="00E23598">
      <w:pPr>
        <w:pStyle w:val="ae"/>
        <w:numPr>
          <w:ilvl w:val="0"/>
          <w:numId w:val="26"/>
        </w:numPr>
        <w:spacing w:line="360" w:lineRule="auto"/>
        <w:rPr>
          <w:rFonts w:ascii="Arial" w:hAnsi="Arial" w:cs="Arial"/>
          <w:sz w:val="22"/>
          <w:szCs w:val="22"/>
        </w:rPr>
      </w:pPr>
      <w:r>
        <w:rPr>
          <w:rFonts w:ascii="Arial" w:hAnsi="Arial" w:cs="Arial"/>
          <w:sz w:val="22"/>
          <w:szCs w:val="22"/>
          <w:u w:val="single"/>
          <w:rtl/>
        </w:rPr>
        <w:t xml:space="preserve">מודול פרסומים במערכת </w:t>
      </w:r>
      <w:proofErr w:type="spellStart"/>
      <w:r>
        <w:rPr>
          <w:rFonts w:ascii="Arial" w:hAnsi="Arial" w:cs="Arial"/>
          <w:sz w:val="22"/>
          <w:szCs w:val="22"/>
          <w:u w:val="single"/>
          <w:rtl/>
        </w:rPr>
        <w:t>נעמ"ה</w:t>
      </w:r>
      <w:proofErr w:type="spellEnd"/>
      <w:r>
        <w:rPr>
          <w:rFonts w:ascii="Arial" w:hAnsi="Arial" w:cs="Arial"/>
          <w:sz w:val="22"/>
          <w:szCs w:val="22"/>
          <w:rtl/>
        </w:rPr>
        <w:t xml:space="preserve"> – מערכת ממוחשבת לפרסום מכרזים והתקשרויות בהליכים תחרותיים ובפטור ממכרז.</w:t>
      </w:r>
    </w:p>
    <w:p w14:paraId="478B0FDE" w14:textId="77777777" w:rsidR="0027151F" w:rsidRDefault="006921DD" w:rsidP="0082647A">
      <w:pPr>
        <w:pStyle w:val="ae"/>
        <w:numPr>
          <w:ilvl w:val="0"/>
          <w:numId w:val="26"/>
        </w:numPr>
        <w:spacing w:line="360" w:lineRule="auto"/>
        <w:jc w:val="both"/>
        <w:rPr>
          <w:sz w:val="22"/>
          <w:szCs w:val="22"/>
        </w:rPr>
      </w:pPr>
      <w:r>
        <w:rPr>
          <w:rFonts w:ascii="Arial" w:hAnsi="Arial" w:cs="Arial"/>
          <w:sz w:val="22"/>
          <w:szCs w:val="22"/>
          <w:rtl/>
        </w:rPr>
        <w:t>ראה הגדרות נוספות</w:t>
      </w:r>
      <w:r w:rsidR="00D36685" w:rsidRPr="00EB6564">
        <w:rPr>
          <w:rFonts w:ascii="Arial" w:hAnsi="Arial" w:cs="Arial"/>
          <w:sz w:val="22"/>
          <w:szCs w:val="22"/>
          <w:rtl/>
        </w:rPr>
        <w:t xml:space="preserve"> </w:t>
      </w:r>
      <w:r>
        <w:rPr>
          <w:rFonts w:ascii="Arial" w:hAnsi="Arial" w:cs="Arial" w:hint="cs"/>
          <w:sz w:val="22"/>
          <w:szCs w:val="22"/>
          <w:rtl/>
        </w:rPr>
        <w:t>ב</w:t>
      </w:r>
      <w:hyperlink r:id="rId36" w:history="1">
        <w:r w:rsidR="00D36685" w:rsidRPr="006921DD">
          <w:rPr>
            <w:rStyle w:val="Hyperlink"/>
            <w:rFonts w:ascii="Arial" w:hAnsi="Arial" w:cs="Arial"/>
            <w:sz w:val="22"/>
            <w:szCs w:val="22"/>
            <w:rtl/>
          </w:rPr>
          <w:t>הוראת תכ"ם, "הגדרות בנושא התקשרויות ורכישות", מס' 7.</w:t>
        </w:r>
        <w:r w:rsidRPr="006921DD">
          <w:rPr>
            <w:rStyle w:val="Hyperlink"/>
            <w:rFonts w:ascii="Arial" w:hAnsi="Arial" w:cs="Arial" w:hint="cs"/>
            <w:sz w:val="22"/>
            <w:szCs w:val="22"/>
            <w:rtl/>
          </w:rPr>
          <w:t>0</w:t>
        </w:r>
        <w:r w:rsidR="00D36685" w:rsidRPr="006921DD">
          <w:rPr>
            <w:rStyle w:val="Hyperlink"/>
            <w:rFonts w:ascii="Arial" w:hAnsi="Arial" w:cs="Arial"/>
            <w:sz w:val="22"/>
            <w:szCs w:val="22"/>
            <w:rtl/>
          </w:rPr>
          <w:t>.1</w:t>
        </w:r>
        <w:r w:rsidR="000179EC" w:rsidRPr="006921DD">
          <w:rPr>
            <w:rStyle w:val="Hyperlink"/>
            <w:rFonts w:hint="cs"/>
            <w:sz w:val="22"/>
            <w:szCs w:val="22"/>
            <w:rtl/>
          </w:rPr>
          <w:t>.</w:t>
        </w:r>
      </w:hyperlink>
    </w:p>
    <w:p w14:paraId="3CECA0EC" w14:textId="77777777" w:rsidR="002B0807" w:rsidRPr="002B0807" w:rsidRDefault="002B0807" w:rsidP="0082647A">
      <w:pPr>
        <w:pStyle w:val="-"/>
      </w:pPr>
      <w:r w:rsidRPr="002B0807">
        <w:rPr>
          <w:rFonts w:hint="cs"/>
          <w:rtl/>
        </w:rPr>
        <w:lastRenderedPageBreak/>
        <w:t xml:space="preserve">נספח </w:t>
      </w:r>
      <w:r>
        <w:rPr>
          <w:rFonts w:hint="cs"/>
          <w:rtl/>
        </w:rPr>
        <w:t>ב</w:t>
      </w:r>
    </w:p>
    <w:p w14:paraId="5CE65F70" w14:textId="77777777" w:rsidR="002B0807" w:rsidRPr="002B0807" w:rsidRDefault="002B0807" w:rsidP="009029CA">
      <w:pPr>
        <w:pBdr>
          <w:bottom w:val="single" w:sz="6" w:space="1" w:color="1F497D"/>
        </w:pBdr>
        <w:spacing w:after="60"/>
        <w:jc w:val="center"/>
        <w:outlineLvl w:val="1"/>
        <w:rPr>
          <w:rFonts w:asciiTheme="minorHAnsi" w:eastAsiaTheme="minorEastAsia" w:hAnsiTheme="minorHAnsi" w:cstheme="minorBidi"/>
          <w:color w:val="5A5A5A" w:themeColor="text1" w:themeTint="A5"/>
          <w:spacing w:val="15"/>
          <w:sz w:val="22"/>
          <w:szCs w:val="22"/>
        </w:rPr>
      </w:pPr>
      <w:bookmarkStart w:id="17" w:name="נספח_ב"/>
      <w:r w:rsidRPr="002B0807">
        <w:rPr>
          <w:rFonts w:asciiTheme="minorHAnsi" w:eastAsiaTheme="minorEastAsia" w:hAnsiTheme="minorHAnsi" w:cstheme="minorBidi"/>
          <w:color w:val="5A5A5A" w:themeColor="text1" w:themeTint="A5"/>
          <w:spacing w:val="15"/>
          <w:sz w:val="22"/>
          <w:szCs w:val="22"/>
          <w:rtl/>
        </w:rPr>
        <w:t>התקשרות לביצוע פרויקט חינוכי</w:t>
      </w:r>
      <w:r w:rsidRPr="002B0807">
        <w:rPr>
          <w:rFonts w:asciiTheme="minorHAnsi" w:eastAsiaTheme="minorEastAsia" w:hAnsiTheme="minorHAnsi" w:cstheme="minorBidi" w:hint="cs"/>
          <w:color w:val="5A5A5A" w:themeColor="text1" w:themeTint="A5"/>
          <w:spacing w:val="15"/>
          <w:sz w:val="22"/>
          <w:szCs w:val="22"/>
          <w:rtl/>
        </w:rPr>
        <w:t xml:space="preserve"> ייחודי</w:t>
      </w:r>
      <w:r w:rsidR="009029CA">
        <w:rPr>
          <w:rFonts w:asciiTheme="minorHAnsi" w:eastAsiaTheme="minorEastAsia" w:hAnsiTheme="minorHAnsi" w:cstheme="minorBidi" w:hint="cs"/>
          <w:color w:val="5A5A5A" w:themeColor="text1" w:themeTint="A5"/>
          <w:spacing w:val="15"/>
          <w:sz w:val="22"/>
          <w:szCs w:val="22"/>
          <w:rtl/>
        </w:rPr>
        <w:t xml:space="preserve"> - </w:t>
      </w:r>
      <w:r w:rsidR="009029CA" w:rsidRPr="002B0807">
        <w:rPr>
          <w:rFonts w:asciiTheme="minorHAnsi" w:eastAsiaTheme="minorEastAsia" w:hAnsiTheme="minorHAnsi" w:cstheme="minorBidi"/>
          <w:color w:val="5A5A5A" w:themeColor="text1" w:themeTint="A5"/>
          <w:spacing w:val="15"/>
          <w:sz w:val="22"/>
          <w:szCs w:val="22"/>
          <w:rtl/>
        </w:rPr>
        <w:t>משרד החינוך</w:t>
      </w:r>
    </w:p>
    <w:bookmarkEnd w:id="17"/>
    <w:p w14:paraId="0CE84680" w14:textId="77777777" w:rsidR="002B0807" w:rsidRPr="002B0807" w:rsidRDefault="002B0807" w:rsidP="002B0807">
      <w:pPr>
        <w:numPr>
          <w:ilvl w:val="0"/>
          <w:numId w:val="37"/>
        </w:numPr>
        <w:spacing w:before="120" w:after="200" w:line="360" w:lineRule="auto"/>
        <w:contextualSpacing/>
        <w:jc w:val="both"/>
        <w:rPr>
          <w:rFonts w:ascii="Arial" w:hAnsi="Arial" w:cs="Arial"/>
          <w:sz w:val="22"/>
          <w:szCs w:val="22"/>
        </w:rPr>
      </w:pPr>
      <w:r w:rsidRPr="002B0807">
        <w:rPr>
          <w:rFonts w:ascii="Arial" w:hAnsi="Arial" w:cs="Arial"/>
          <w:sz w:val="22"/>
          <w:szCs w:val="22"/>
          <w:u w:val="single"/>
          <w:rtl/>
        </w:rPr>
        <w:t>כללי</w:t>
      </w:r>
    </w:p>
    <w:p w14:paraId="45E544D0" w14:textId="77777777" w:rsidR="002B0807" w:rsidRPr="002B0807" w:rsidRDefault="002B0807" w:rsidP="002B0807">
      <w:pPr>
        <w:numPr>
          <w:ilvl w:val="1"/>
          <w:numId w:val="37"/>
        </w:numPr>
        <w:spacing w:after="200" w:line="360" w:lineRule="auto"/>
        <w:contextualSpacing/>
        <w:jc w:val="both"/>
        <w:rPr>
          <w:rFonts w:ascii="Arial" w:eastAsia="Calibri" w:hAnsi="Arial" w:cs="Arial"/>
          <w:sz w:val="22"/>
          <w:szCs w:val="22"/>
        </w:rPr>
      </w:pPr>
      <w:r w:rsidRPr="002B0807">
        <w:rPr>
          <w:rFonts w:ascii="Arial" w:eastAsia="Calibri" w:hAnsi="Arial" w:cs="Arial"/>
          <w:sz w:val="22"/>
          <w:szCs w:val="22"/>
          <w:rtl/>
        </w:rPr>
        <w:t xml:space="preserve">התקשרויות של משרד החינוך (להלן: "המשרד") ייערכו בהתאם </w:t>
      </w:r>
      <w:proofErr w:type="spellStart"/>
      <w:r w:rsidRPr="002B0807">
        <w:rPr>
          <w:rFonts w:ascii="Arial" w:eastAsia="Calibri" w:hAnsi="Arial" w:cs="Arial"/>
          <w:sz w:val="22"/>
          <w:szCs w:val="22"/>
          <w:rtl/>
        </w:rPr>
        <w:t>לתח"ם</w:t>
      </w:r>
      <w:proofErr w:type="spellEnd"/>
      <w:r w:rsidRPr="002B0807">
        <w:rPr>
          <w:rFonts w:ascii="Arial" w:eastAsia="Calibri" w:hAnsi="Arial" w:cs="Arial"/>
          <w:sz w:val="22"/>
          <w:szCs w:val="22"/>
          <w:rtl/>
        </w:rPr>
        <w:t xml:space="preserve">. בכלל זה, יעדיף המשרד, בכל מקרה, לבצע התקשרויות בדרך של מכרז פומבי רגיל, גם במקום שהותר לו לפי </w:t>
      </w:r>
      <w:proofErr w:type="spellStart"/>
      <w:r w:rsidRPr="002B0807">
        <w:rPr>
          <w:rFonts w:ascii="Arial" w:eastAsia="Calibri" w:hAnsi="Arial" w:cs="Arial"/>
          <w:sz w:val="22"/>
          <w:szCs w:val="22"/>
          <w:rtl/>
        </w:rPr>
        <w:t>התח"ם</w:t>
      </w:r>
      <w:proofErr w:type="spellEnd"/>
      <w:r w:rsidRPr="002B0807">
        <w:rPr>
          <w:rFonts w:ascii="Arial" w:eastAsia="Calibri" w:hAnsi="Arial" w:cs="Arial"/>
          <w:sz w:val="22"/>
          <w:szCs w:val="22"/>
          <w:rtl/>
        </w:rPr>
        <w:t xml:space="preserve"> לבצע התקשרויות שלא בדרך זו. החלטה בדבר התקשרות שלא בדרך של מכרז פומבי רגיל תנומק בפרוטוקול ועדת המכרזים</w:t>
      </w:r>
      <w:r w:rsidRPr="002B0807">
        <w:rPr>
          <w:rFonts w:ascii="Arial" w:eastAsia="Calibri" w:hAnsi="Arial" w:cs="Arial" w:hint="cs"/>
          <w:sz w:val="22"/>
          <w:szCs w:val="22"/>
          <w:rtl/>
        </w:rPr>
        <w:t>,</w:t>
      </w:r>
      <w:r w:rsidRPr="002B0807">
        <w:rPr>
          <w:rFonts w:ascii="Arial" w:eastAsia="Calibri" w:hAnsi="Arial" w:cs="Arial"/>
          <w:sz w:val="22"/>
          <w:szCs w:val="22"/>
          <w:rtl/>
        </w:rPr>
        <w:t xml:space="preserve"> ותיעשה לאחר בחינת האפשרויות להתקשרות על פי המדרג המפורט ב</w:t>
      </w:r>
      <w:hyperlink r:id="rId37" w:history="1">
        <w:r w:rsidRPr="002B0807">
          <w:rPr>
            <w:rFonts w:ascii="Arial" w:eastAsia="Calibri" w:hAnsi="Arial" w:cs="Arial"/>
            <w:color w:val="3464BA"/>
            <w:sz w:val="22"/>
            <w:szCs w:val="22"/>
            <w:u w:val="dotted" w:color="3464BA"/>
            <w:rtl/>
          </w:rPr>
          <w:t>הוראת תכ"ם</w:t>
        </w:r>
        <w:r w:rsidRPr="002B0807">
          <w:rPr>
            <w:rFonts w:ascii="Arial" w:eastAsia="Calibri" w:hAnsi="Arial" w:cs="Arial" w:hint="cs"/>
            <w:color w:val="3464BA"/>
            <w:sz w:val="22"/>
            <w:szCs w:val="22"/>
            <w:u w:val="dotted" w:color="3464BA"/>
            <w:rtl/>
          </w:rPr>
          <w:t>,</w:t>
        </w:r>
        <w:r w:rsidRPr="002B0807">
          <w:rPr>
            <w:rFonts w:ascii="Arial" w:eastAsia="Calibri" w:hAnsi="Arial" w:cs="Arial"/>
            <w:color w:val="3464BA"/>
            <w:sz w:val="22"/>
            <w:szCs w:val="22"/>
            <w:u w:val="dotted" w:color="3464BA"/>
            <w:rtl/>
          </w:rPr>
          <w:t xml:space="preserve"> "ייזום וביצוע רכש", מס' 7.</w:t>
        </w:r>
        <w:r w:rsidRPr="002B0807">
          <w:rPr>
            <w:rFonts w:ascii="Arial" w:eastAsia="Calibri" w:hAnsi="Arial" w:cs="Arial" w:hint="cs"/>
            <w:color w:val="3464BA"/>
            <w:sz w:val="22"/>
            <w:szCs w:val="22"/>
            <w:u w:val="dotted" w:color="3464BA"/>
            <w:rtl/>
          </w:rPr>
          <w:t>2</w:t>
        </w:r>
        <w:r w:rsidRPr="002B0807">
          <w:rPr>
            <w:rFonts w:ascii="Arial" w:eastAsia="Calibri" w:hAnsi="Arial" w:cs="Arial"/>
            <w:color w:val="3464BA"/>
            <w:sz w:val="22"/>
            <w:szCs w:val="22"/>
            <w:u w:val="dotted" w:color="3464BA"/>
            <w:rtl/>
          </w:rPr>
          <w:t>.</w:t>
        </w:r>
        <w:r w:rsidRPr="002B0807">
          <w:rPr>
            <w:rFonts w:ascii="Arial" w:eastAsia="Calibri" w:hAnsi="Arial" w:cs="Arial" w:hint="cs"/>
            <w:color w:val="3464BA"/>
            <w:sz w:val="22"/>
            <w:szCs w:val="22"/>
            <w:u w:val="dotted" w:color="3464BA"/>
            <w:rtl/>
          </w:rPr>
          <w:t>2</w:t>
        </w:r>
        <w:r w:rsidRPr="002B0807">
          <w:rPr>
            <w:rFonts w:ascii="Arial" w:eastAsia="Calibri" w:hAnsi="Arial" w:cs="Arial"/>
            <w:color w:val="3464BA"/>
            <w:sz w:val="22"/>
            <w:szCs w:val="22"/>
            <w:u w:val="dotted" w:color="3464BA"/>
            <w:rtl/>
          </w:rPr>
          <w:t>.</w:t>
        </w:r>
      </w:hyperlink>
    </w:p>
    <w:p w14:paraId="078DAEC4" w14:textId="77777777" w:rsidR="002B0807" w:rsidRPr="002B0807" w:rsidRDefault="002B0807" w:rsidP="009029CA">
      <w:pPr>
        <w:numPr>
          <w:ilvl w:val="1"/>
          <w:numId w:val="37"/>
        </w:numPr>
        <w:spacing w:after="200" w:line="360" w:lineRule="auto"/>
        <w:contextualSpacing/>
        <w:jc w:val="both"/>
        <w:rPr>
          <w:rFonts w:ascii="Arial" w:eastAsia="Calibri" w:hAnsi="Arial" w:cs="Arial"/>
          <w:sz w:val="22"/>
          <w:szCs w:val="22"/>
        </w:rPr>
      </w:pPr>
      <w:r w:rsidRPr="002B0807">
        <w:rPr>
          <w:rFonts w:ascii="Arial" w:eastAsia="Calibri" w:hAnsi="Arial" w:cs="Arial"/>
          <w:sz w:val="22"/>
          <w:szCs w:val="22"/>
          <w:rtl/>
        </w:rPr>
        <w:t xml:space="preserve">מטרתו של נספח זה היא לפרט את המקרים שבהם רשאי המשרד לערוך התקשרויות בעלות מאפיינים ייחודיים, בהתאם לתנאים המפורטים </w:t>
      </w:r>
      <w:r w:rsidR="0076210E">
        <w:rPr>
          <w:rFonts w:ascii="Arial" w:eastAsia="Calibri" w:hAnsi="Arial" w:cs="Arial" w:hint="cs"/>
          <w:sz w:val="22"/>
          <w:szCs w:val="22"/>
          <w:rtl/>
        </w:rPr>
        <w:t>להלן</w:t>
      </w:r>
      <w:r w:rsidRPr="002B0807">
        <w:rPr>
          <w:rFonts w:ascii="Arial" w:eastAsia="Calibri" w:hAnsi="Arial" w:cs="Arial"/>
          <w:sz w:val="22"/>
          <w:szCs w:val="22"/>
          <w:rtl/>
        </w:rPr>
        <w:t>.</w:t>
      </w:r>
    </w:p>
    <w:p w14:paraId="61764874" w14:textId="77777777" w:rsidR="002B0807" w:rsidRPr="002B0807" w:rsidRDefault="002B0807" w:rsidP="002B0807">
      <w:pPr>
        <w:numPr>
          <w:ilvl w:val="0"/>
          <w:numId w:val="37"/>
        </w:numPr>
        <w:spacing w:after="200" w:line="360" w:lineRule="auto"/>
        <w:contextualSpacing/>
        <w:jc w:val="both"/>
        <w:rPr>
          <w:rFonts w:ascii="Arial" w:eastAsia="Calibri" w:hAnsi="Arial" w:cs="Arial"/>
          <w:b/>
          <w:bCs/>
          <w:sz w:val="22"/>
          <w:szCs w:val="22"/>
          <w:u w:val="single"/>
        </w:rPr>
      </w:pPr>
      <w:bookmarkStart w:id="18" w:name="_Ref385773027"/>
      <w:r w:rsidRPr="002B0807">
        <w:rPr>
          <w:rFonts w:ascii="Arial" w:eastAsia="Calibri" w:hAnsi="Arial" w:cs="Arial"/>
          <w:sz w:val="22"/>
          <w:szCs w:val="22"/>
          <w:u w:val="single"/>
          <w:rtl/>
        </w:rPr>
        <w:t>התקשרות לביצוע פרויקט חינוכי ייחודי</w:t>
      </w:r>
      <w:bookmarkEnd w:id="18"/>
    </w:p>
    <w:p w14:paraId="11C66D46" w14:textId="77777777" w:rsidR="002B0807" w:rsidRPr="002B0807" w:rsidRDefault="002B0807" w:rsidP="002B0807">
      <w:pPr>
        <w:numPr>
          <w:ilvl w:val="1"/>
          <w:numId w:val="37"/>
        </w:numPr>
        <w:spacing w:after="200" w:line="360" w:lineRule="auto"/>
        <w:contextualSpacing/>
        <w:jc w:val="both"/>
        <w:rPr>
          <w:rFonts w:ascii="Arial" w:eastAsia="Calibri" w:hAnsi="Arial" w:cs="Arial"/>
          <w:sz w:val="22"/>
          <w:szCs w:val="22"/>
          <w:u w:val="single"/>
        </w:rPr>
      </w:pPr>
      <w:r w:rsidRPr="002B0807">
        <w:rPr>
          <w:rFonts w:ascii="Arial" w:eastAsia="Calibri" w:hAnsi="Arial" w:cs="Arial"/>
          <w:sz w:val="22"/>
          <w:szCs w:val="22"/>
          <w:u w:val="single"/>
          <w:rtl/>
        </w:rPr>
        <w:t>התקשרות אשר ניתן לאפיינה בתכונות מיוחדות ואפיונים בלתי נפוצים</w:t>
      </w:r>
      <w:r w:rsidRPr="002B0807">
        <w:rPr>
          <w:rFonts w:ascii="Arial" w:eastAsia="Calibri" w:hAnsi="Arial" w:cs="Arial" w:hint="cs"/>
          <w:sz w:val="22"/>
          <w:szCs w:val="22"/>
          <w:u w:val="single"/>
          <w:rtl/>
        </w:rPr>
        <w:t>,</w:t>
      </w:r>
      <w:r w:rsidRPr="002B0807">
        <w:rPr>
          <w:rFonts w:ascii="Arial" w:eastAsia="Calibri" w:hAnsi="Arial" w:cs="Arial"/>
          <w:sz w:val="22"/>
          <w:szCs w:val="22"/>
          <w:u w:val="single"/>
          <w:rtl/>
        </w:rPr>
        <w:t xml:space="preserve"> המשפיעים על מבנה ההתקשרות, אופי</w:t>
      </w:r>
      <w:r w:rsidRPr="002B0807">
        <w:rPr>
          <w:rFonts w:ascii="Arial" w:eastAsia="Calibri" w:hAnsi="Arial" w:cs="Arial" w:hint="cs"/>
          <w:sz w:val="22"/>
          <w:szCs w:val="22"/>
          <w:u w:val="single"/>
          <w:rtl/>
        </w:rPr>
        <w:t>יה</w:t>
      </w:r>
      <w:r w:rsidRPr="002B0807">
        <w:rPr>
          <w:rFonts w:ascii="Arial" w:eastAsia="Calibri" w:hAnsi="Arial" w:cs="Arial"/>
          <w:sz w:val="22"/>
          <w:szCs w:val="22"/>
          <w:u w:val="single"/>
          <w:rtl/>
        </w:rPr>
        <w:t xml:space="preserve"> או מהות</w:t>
      </w:r>
      <w:r w:rsidRPr="002B0807">
        <w:rPr>
          <w:rFonts w:ascii="Arial" w:eastAsia="Calibri" w:hAnsi="Arial" w:cs="Arial" w:hint="cs"/>
          <w:sz w:val="22"/>
          <w:szCs w:val="22"/>
          <w:u w:val="single"/>
          <w:rtl/>
        </w:rPr>
        <w:t>ה:</w:t>
      </w:r>
    </w:p>
    <w:p w14:paraId="045AD5D3" w14:textId="77777777" w:rsidR="002B0807" w:rsidRPr="002B0807" w:rsidRDefault="002B0807" w:rsidP="002B0807">
      <w:pPr>
        <w:numPr>
          <w:ilvl w:val="2"/>
          <w:numId w:val="37"/>
        </w:numPr>
        <w:spacing w:after="200" w:line="360" w:lineRule="auto"/>
        <w:ind w:left="1502" w:hanging="709"/>
        <w:contextualSpacing/>
        <w:jc w:val="both"/>
        <w:rPr>
          <w:rFonts w:ascii="Arial" w:eastAsia="Calibri" w:hAnsi="Arial" w:cs="Arial"/>
          <w:sz w:val="22"/>
          <w:szCs w:val="22"/>
          <w:rtl/>
        </w:rPr>
      </w:pPr>
      <w:r w:rsidRPr="002B0807">
        <w:rPr>
          <w:rFonts w:ascii="Arial" w:eastAsia="Calibri" w:hAnsi="Arial" w:cs="Arial"/>
          <w:sz w:val="22"/>
          <w:szCs w:val="22"/>
          <w:rtl/>
        </w:rPr>
        <w:t>התקשרויות משרד החינוך לרכישת שירות חינוך ייחודי, אשר ניתן לאפיינן בתכונות מיוחדות ואפיונים בלתי נפוצים המשפיעים על מבנה ההתקשרות, אופי</w:t>
      </w:r>
      <w:r w:rsidRPr="002B0807">
        <w:rPr>
          <w:rFonts w:ascii="Arial" w:eastAsia="Calibri" w:hAnsi="Arial" w:cs="Arial" w:hint="cs"/>
          <w:sz w:val="22"/>
          <w:szCs w:val="22"/>
          <w:rtl/>
        </w:rPr>
        <w:t>יה</w:t>
      </w:r>
      <w:r w:rsidRPr="002B0807">
        <w:rPr>
          <w:rFonts w:ascii="Arial" w:eastAsia="Calibri" w:hAnsi="Arial" w:cs="Arial"/>
          <w:sz w:val="22"/>
          <w:szCs w:val="22"/>
          <w:rtl/>
        </w:rPr>
        <w:t xml:space="preserve"> או מהות</w:t>
      </w:r>
      <w:r w:rsidRPr="002B0807">
        <w:rPr>
          <w:rFonts w:ascii="Arial" w:eastAsia="Calibri" w:hAnsi="Arial" w:cs="Arial" w:hint="cs"/>
          <w:sz w:val="22"/>
          <w:szCs w:val="22"/>
          <w:rtl/>
        </w:rPr>
        <w:t>ה</w:t>
      </w:r>
      <w:r w:rsidRPr="002B0807">
        <w:rPr>
          <w:rFonts w:ascii="Arial" w:eastAsia="Calibri" w:hAnsi="Arial" w:cs="Arial"/>
          <w:sz w:val="22"/>
          <w:szCs w:val="22"/>
          <w:rtl/>
        </w:rPr>
        <w:t xml:space="preserve">, כגון ליווי וטיפול של ילדים ונוער לתקופה ממושכת, ניתן יהיה לבצע באמצעות תקנה 4(2) </w:t>
      </w:r>
      <w:proofErr w:type="spellStart"/>
      <w:r w:rsidRPr="002B0807">
        <w:rPr>
          <w:rFonts w:ascii="Arial" w:eastAsia="Calibri" w:hAnsi="Arial" w:cs="Arial"/>
          <w:sz w:val="22"/>
          <w:szCs w:val="22"/>
          <w:rtl/>
        </w:rPr>
        <w:t>לתח"ם</w:t>
      </w:r>
      <w:proofErr w:type="spellEnd"/>
      <w:r w:rsidRPr="002B0807">
        <w:rPr>
          <w:rFonts w:ascii="Arial" w:eastAsia="Calibri" w:hAnsi="Arial" w:cs="Arial"/>
          <w:sz w:val="22"/>
          <w:szCs w:val="22"/>
          <w:rtl/>
        </w:rPr>
        <w:t xml:space="preserve"> (מכרז סגור)</w:t>
      </w:r>
      <w:r w:rsidRPr="002B0807">
        <w:rPr>
          <w:rFonts w:ascii="Arial" w:eastAsia="Calibri" w:hAnsi="Arial" w:cs="Arial" w:hint="cs"/>
          <w:sz w:val="22"/>
          <w:szCs w:val="22"/>
          <w:rtl/>
        </w:rPr>
        <w:t xml:space="preserve">. </w:t>
      </w:r>
    </w:p>
    <w:p w14:paraId="2BC9A664" w14:textId="77777777" w:rsidR="002B0807" w:rsidRPr="002B0807" w:rsidRDefault="002B0807" w:rsidP="002B0807">
      <w:pPr>
        <w:numPr>
          <w:ilvl w:val="2"/>
          <w:numId w:val="37"/>
        </w:numPr>
        <w:spacing w:after="200" w:line="360" w:lineRule="auto"/>
        <w:ind w:left="1502" w:hanging="709"/>
        <w:contextualSpacing/>
        <w:jc w:val="both"/>
        <w:rPr>
          <w:rFonts w:ascii="Arial" w:eastAsia="Calibri" w:hAnsi="Arial" w:cs="Arial"/>
          <w:sz w:val="22"/>
          <w:szCs w:val="22"/>
          <w:rtl/>
        </w:rPr>
      </w:pPr>
      <w:r w:rsidRPr="002B0807">
        <w:rPr>
          <w:rFonts w:ascii="Arial" w:eastAsia="Calibri" w:hAnsi="Arial" w:cs="Arial" w:hint="cs"/>
          <w:sz w:val="22"/>
          <w:szCs w:val="22"/>
          <w:rtl/>
        </w:rPr>
        <w:t xml:space="preserve">במקרים שבהם ועדת המכרזים תמצא לנכון לערוך מכרז סגור, בהתאם לתקנה 4(2) </w:t>
      </w:r>
      <w:proofErr w:type="spellStart"/>
      <w:r w:rsidRPr="002B0807">
        <w:rPr>
          <w:rFonts w:ascii="Arial" w:eastAsia="Calibri" w:hAnsi="Arial" w:cs="Arial" w:hint="cs"/>
          <w:sz w:val="22"/>
          <w:szCs w:val="22"/>
          <w:rtl/>
        </w:rPr>
        <w:t>לתח"ם</w:t>
      </w:r>
      <w:proofErr w:type="spellEnd"/>
      <w:r w:rsidRPr="002B0807">
        <w:rPr>
          <w:rFonts w:ascii="Arial" w:eastAsia="Calibri" w:hAnsi="Arial" w:cs="Arial" w:hint="cs"/>
          <w:sz w:val="22"/>
          <w:szCs w:val="22"/>
          <w:rtl/>
        </w:rPr>
        <w:t>, תסווג הוועדה את ההתקשרות בהתאם לתקנה 4, ותנמק מדוע מדובר בפרויקט חינוכי ייחודי המצדיק פנייה למספר מצומצם של ספקים (בין היתר בשל מורכבותו, רגישותו, מהותו ואופיו כאמור).</w:t>
      </w:r>
    </w:p>
    <w:p w14:paraId="720120A5" w14:textId="77777777" w:rsidR="002B0807" w:rsidRPr="002B0807" w:rsidRDefault="002B0807" w:rsidP="002B0807">
      <w:pPr>
        <w:numPr>
          <w:ilvl w:val="2"/>
          <w:numId w:val="37"/>
        </w:numPr>
        <w:spacing w:after="200" w:line="360" w:lineRule="auto"/>
        <w:ind w:left="1502" w:hanging="709"/>
        <w:contextualSpacing/>
        <w:jc w:val="both"/>
        <w:rPr>
          <w:rFonts w:ascii="Arial" w:eastAsia="Calibri" w:hAnsi="Arial" w:cs="Arial"/>
          <w:sz w:val="22"/>
          <w:szCs w:val="22"/>
          <w:rtl/>
        </w:rPr>
      </w:pPr>
      <w:r w:rsidRPr="002B0807">
        <w:rPr>
          <w:rFonts w:ascii="Arial" w:eastAsia="Calibri" w:hAnsi="Arial" w:cs="Arial"/>
          <w:sz w:val="22"/>
          <w:szCs w:val="22"/>
          <w:rtl/>
        </w:rPr>
        <w:t>לצורך עריכת מכרז סגור, יגיש הגורם המקצועי</w:t>
      </w:r>
      <w:r w:rsidRPr="002B0807">
        <w:rPr>
          <w:rFonts w:ascii="Arial" w:eastAsia="Calibri" w:hAnsi="Arial" w:cs="Arial" w:hint="cs"/>
          <w:sz w:val="22"/>
          <w:szCs w:val="22"/>
          <w:rtl/>
        </w:rPr>
        <w:t>,</w:t>
      </w:r>
      <w:r w:rsidRPr="002B0807">
        <w:rPr>
          <w:rFonts w:ascii="Arial" w:eastAsia="Calibri" w:hAnsi="Arial" w:cs="Arial"/>
          <w:sz w:val="22"/>
          <w:szCs w:val="22"/>
          <w:rtl/>
        </w:rPr>
        <w:t xml:space="preserve"> המבקש לערוך את ההתקשרות</w:t>
      </w:r>
      <w:r w:rsidRPr="002B0807">
        <w:rPr>
          <w:rFonts w:ascii="Arial" w:eastAsia="Calibri" w:hAnsi="Arial" w:cs="Arial" w:hint="cs"/>
          <w:sz w:val="22"/>
          <w:szCs w:val="22"/>
          <w:rtl/>
        </w:rPr>
        <w:t>,</w:t>
      </w:r>
      <w:r w:rsidRPr="002B0807">
        <w:rPr>
          <w:rFonts w:ascii="Arial" w:eastAsia="Calibri" w:hAnsi="Arial" w:cs="Arial"/>
          <w:sz w:val="22"/>
          <w:szCs w:val="22"/>
          <w:rtl/>
        </w:rPr>
        <w:t xml:space="preserve"> לוועד</w:t>
      </w:r>
      <w:r w:rsidRPr="002B0807">
        <w:rPr>
          <w:rFonts w:ascii="Arial" w:eastAsia="Calibri" w:hAnsi="Arial" w:cs="Arial" w:hint="cs"/>
          <w:sz w:val="22"/>
          <w:szCs w:val="22"/>
          <w:rtl/>
        </w:rPr>
        <w:t>ת</w:t>
      </w:r>
      <w:r w:rsidRPr="002B0807">
        <w:rPr>
          <w:rFonts w:ascii="Arial" w:eastAsia="Calibri" w:hAnsi="Arial" w:cs="Arial"/>
          <w:sz w:val="22"/>
          <w:szCs w:val="22"/>
          <w:rtl/>
        </w:rPr>
        <w:t xml:space="preserve"> </w:t>
      </w:r>
      <w:r w:rsidRPr="002B0807">
        <w:rPr>
          <w:rFonts w:ascii="Arial" w:eastAsia="Calibri" w:hAnsi="Arial" w:cs="Arial" w:hint="cs"/>
          <w:sz w:val="22"/>
          <w:szCs w:val="22"/>
          <w:rtl/>
        </w:rPr>
        <w:t>המכרזים</w:t>
      </w:r>
      <w:r w:rsidR="004A3012">
        <w:rPr>
          <w:rFonts w:ascii="Arial" w:eastAsia="Calibri" w:hAnsi="Arial" w:cs="Arial" w:hint="cs"/>
          <w:sz w:val="22"/>
          <w:szCs w:val="22"/>
          <w:rtl/>
        </w:rPr>
        <w:t>,</w:t>
      </w:r>
      <w:r w:rsidRPr="002B0807">
        <w:rPr>
          <w:rFonts w:ascii="Arial" w:eastAsia="Calibri" w:hAnsi="Arial" w:cs="Arial" w:hint="cs"/>
          <w:sz w:val="22"/>
          <w:szCs w:val="22"/>
          <w:rtl/>
        </w:rPr>
        <w:t xml:space="preserve"> </w:t>
      </w:r>
      <w:r w:rsidRPr="002B0807">
        <w:rPr>
          <w:rFonts w:ascii="Arial" w:eastAsia="Calibri" w:hAnsi="Arial" w:cs="Arial"/>
          <w:sz w:val="22"/>
          <w:szCs w:val="22"/>
          <w:rtl/>
        </w:rPr>
        <w:t>את רשימת הספקים המתאימים בכוח, קרי</w:t>
      </w:r>
      <w:r w:rsidRPr="002B0807">
        <w:rPr>
          <w:rFonts w:ascii="Arial" w:eastAsia="Calibri" w:hAnsi="Arial" w:cs="Arial" w:hint="cs"/>
          <w:sz w:val="22"/>
          <w:szCs w:val="22"/>
          <w:rtl/>
        </w:rPr>
        <w:t xml:space="preserve">, </w:t>
      </w:r>
      <w:r w:rsidRPr="002B0807">
        <w:rPr>
          <w:rFonts w:ascii="Arial" w:eastAsia="Calibri" w:hAnsi="Arial" w:cs="Arial"/>
          <w:sz w:val="22"/>
          <w:szCs w:val="22"/>
          <w:rtl/>
        </w:rPr>
        <w:t>ספקים פוטנציאלים המתאימים לנושא ההתקשרות המבוקש. בפנייתו יפרט הגורם המקצועי בכתב את אופן בחינת קיומם של הספקים המתאימים בכוח (כולל האמצעים בהם נקט לבחינת הספקים המתאימים)</w:t>
      </w:r>
      <w:r w:rsidRPr="002B0807">
        <w:rPr>
          <w:rFonts w:ascii="Arial" w:eastAsia="Calibri" w:hAnsi="Arial" w:cs="Arial" w:hint="cs"/>
          <w:sz w:val="22"/>
          <w:szCs w:val="22"/>
          <w:rtl/>
        </w:rPr>
        <w:t>,</w:t>
      </w:r>
      <w:r w:rsidRPr="002B0807">
        <w:rPr>
          <w:rFonts w:ascii="Arial" w:eastAsia="Calibri" w:hAnsi="Arial" w:cs="Arial"/>
          <w:sz w:val="22"/>
          <w:szCs w:val="22"/>
          <w:rtl/>
        </w:rPr>
        <w:t xml:space="preserve"> ויגיש לוועדת המכרזים חוות דעת</w:t>
      </w:r>
      <w:r w:rsidRPr="002B0807">
        <w:rPr>
          <w:rFonts w:ascii="Arial" w:eastAsia="Calibri" w:hAnsi="Arial" w:cs="Arial" w:hint="cs"/>
          <w:sz w:val="22"/>
          <w:szCs w:val="22"/>
          <w:rtl/>
        </w:rPr>
        <w:t>,</w:t>
      </w:r>
      <w:r w:rsidRPr="002B0807">
        <w:rPr>
          <w:rFonts w:ascii="Arial" w:eastAsia="Calibri" w:hAnsi="Arial" w:cs="Arial"/>
          <w:sz w:val="22"/>
          <w:szCs w:val="22"/>
          <w:rtl/>
        </w:rPr>
        <w:t xml:space="preserve"> </w:t>
      </w:r>
      <w:r w:rsidRPr="002B0807">
        <w:rPr>
          <w:rFonts w:ascii="Arial" w:eastAsia="Calibri" w:hAnsi="Arial" w:cs="Arial" w:hint="cs"/>
          <w:sz w:val="22"/>
          <w:szCs w:val="22"/>
          <w:rtl/>
        </w:rPr>
        <w:t>ש</w:t>
      </w:r>
      <w:r w:rsidRPr="002B0807">
        <w:rPr>
          <w:rFonts w:ascii="Arial" w:eastAsia="Calibri" w:hAnsi="Arial" w:cs="Arial"/>
          <w:sz w:val="22"/>
          <w:szCs w:val="22"/>
          <w:rtl/>
        </w:rPr>
        <w:t>בה ינמק מדוע קיים מספר מצומצם של ספקים המתאימים בכוח לגבי אותה התקשרות</w:t>
      </w:r>
      <w:r w:rsidRPr="002B0807">
        <w:rPr>
          <w:rFonts w:ascii="Arial" w:eastAsia="Calibri" w:hAnsi="Arial" w:cs="Arial" w:hint="cs"/>
          <w:sz w:val="22"/>
          <w:szCs w:val="22"/>
          <w:rtl/>
        </w:rPr>
        <w:t>.</w:t>
      </w:r>
      <w:r w:rsidRPr="002B0807">
        <w:rPr>
          <w:rFonts w:ascii="Arial" w:eastAsia="Calibri" w:hAnsi="Arial" w:cs="Arial"/>
          <w:sz w:val="22"/>
          <w:szCs w:val="22"/>
          <w:rtl/>
        </w:rPr>
        <w:t xml:space="preserve"> </w:t>
      </w:r>
      <w:r w:rsidRPr="002B0807">
        <w:rPr>
          <w:rFonts w:ascii="Arial" w:eastAsia="Calibri" w:hAnsi="Arial" w:cs="Arial" w:hint="cs"/>
          <w:sz w:val="22"/>
          <w:szCs w:val="22"/>
          <w:rtl/>
        </w:rPr>
        <w:t xml:space="preserve">בנוסף, </w:t>
      </w:r>
      <w:r w:rsidRPr="002B0807">
        <w:rPr>
          <w:rFonts w:ascii="Arial" w:eastAsia="Calibri" w:hAnsi="Arial" w:cs="Arial"/>
          <w:sz w:val="22"/>
          <w:szCs w:val="22"/>
          <w:rtl/>
        </w:rPr>
        <w:t xml:space="preserve">יצרף את רשימת הספקים שלדעתו המקצועית יש לכלול כמתאימים לביצוע השירות הנדרש, כולל נימוקים לכך. מובהר בזה כי אין חובה </w:t>
      </w:r>
      <w:r w:rsidRPr="002B0807">
        <w:rPr>
          <w:rFonts w:ascii="Arial" w:eastAsia="Calibri" w:hAnsi="Arial" w:cs="Arial" w:hint="cs"/>
          <w:sz w:val="22"/>
          <w:szCs w:val="22"/>
          <w:rtl/>
        </w:rPr>
        <w:t>ליצור</w:t>
      </w:r>
      <w:r w:rsidRPr="002B0807">
        <w:rPr>
          <w:rFonts w:ascii="Arial" w:eastAsia="Calibri" w:hAnsi="Arial" w:cs="Arial"/>
          <w:sz w:val="22"/>
          <w:szCs w:val="22"/>
          <w:rtl/>
        </w:rPr>
        <w:t xml:space="preserve"> מאגר או </w:t>
      </w:r>
      <w:r w:rsidRPr="002B0807">
        <w:rPr>
          <w:rFonts w:ascii="Arial" w:eastAsia="Calibri" w:hAnsi="Arial" w:cs="Arial" w:hint="cs"/>
          <w:sz w:val="22"/>
          <w:szCs w:val="22"/>
          <w:rtl/>
        </w:rPr>
        <w:t>לנהל</w:t>
      </w:r>
      <w:r w:rsidRPr="002B0807">
        <w:rPr>
          <w:rFonts w:ascii="Arial" w:eastAsia="Calibri" w:hAnsi="Arial" w:cs="Arial"/>
          <w:sz w:val="22"/>
          <w:szCs w:val="22"/>
          <w:rtl/>
        </w:rPr>
        <w:t xml:space="preserve"> רשימ</w:t>
      </w:r>
      <w:r w:rsidRPr="002B0807">
        <w:rPr>
          <w:rFonts w:ascii="Arial" w:eastAsia="Calibri" w:hAnsi="Arial" w:cs="Arial" w:hint="cs"/>
          <w:sz w:val="22"/>
          <w:szCs w:val="22"/>
          <w:rtl/>
        </w:rPr>
        <w:t>ה</w:t>
      </w:r>
      <w:r w:rsidRPr="002B0807">
        <w:rPr>
          <w:rFonts w:ascii="Arial" w:eastAsia="Calibri" w:hAnsi="Arial" w:cs="Arial"/>
          <w:sz w:val="22"/>
          <w:szCs w:val="22"/>
          <w:rtl/>
        </w:rPr>
        <w:t xml:space="preserve"> </w:t>
      </w:r>
      <w:r w:rsidRPr="002B0807">
        <w:rPr>
          <w:rFonts w:ascii="Arial" w:eastAsia="Calibri" w:hAnsi="Arial" w:cs="Arial" w:hint="cs"/>
          <w:sz w:val="22"/>
          <w:szCs w:val="22"/>
          <w:rtl/>
        </w:rPr>
        <w:t xml:space="preserve">של </w:t>
      </w:r>
      <w:r w:rsidRPr="002B0807">
        <w:rPr>
          <w:rFonts w:ascii="Arial" w:eastAsia="Calibri" w:hAnsi="Arial" w:cs="Arial"/>
          <w:sz w:val="22"/>
          <w:szCs w:val="22"/>
          <w:rtl/>
        </w:rPr>
        <w:t xml:space="preserve">מציעים באופן </w:t>
      </w:r>
      <w:r w:rsidRPr="002B0807">
        <w:rPr>
          <w:rFonts w:ascii="Arial" w:eastAsia="Calibri" w:hAnsi="Arial" w:cs="Arial" w:hint="cs"/>
          <w:sz w:val="22"/>
          <w:szCs w:val="22"/>
          <w:rtl/>
        </w:rPr>
        <w:t>ה</w:t>
      </w:r>
      <w:r w:rsidRPr="002B0807">
        <w:rPr>
          <w:rFonts w:ascii="Arial" w:eastAsia="Calibri" w:hAnsi="Arial" w:cs="Arial"/>
          <w:sz w:val="22"/>
          <w:szCs w:val="22"/>
          <w:rtl/>
        </w:rPr>
        <w:t xml:space="preserve">אמור </w:t>
      </w:r>
      <w:r w:rsidRPr="002B0807">
        <w:rPr>
          <w:rFonts w:ascii="Arial" w:eastAsia="Calibri" w:hAnsi="Arial" w:cs="Arial" w:hint="cs"/>
          <w:sz w:val="22"/>
          <w:szCs w:val="22"/>
          <w:rtl/>
        </w:rPr>
        <w:t xml:space="preserve">בתקנה 16 </w:t>
      </w:r>
      <w:proofErr w:type="spellStart"/>
      <w:r w:rsidRPr="002B0807">
        <w:rPr>
          <w:rFonts w:ascii="Arial" w:eastAsia="Calibri" w:hAnsi="Arial" w:cs="Arial" w:hint="cs"/>
          <w:sz w:val="22"/>
          <w:szCs w:val="22"/>
          <w:rtl/>
        </w:rPr>
        <w:t>לתח"ם</w:t>
      </w:r>
      <w:proofErr w:type="spellEnd"/>
      <w:r w:rsidRPr="002B0807">
        <w:rPr>
          <w:rFonts w:ascii="Arial" w:eastAsia="Calibri" w:hAnsi="Arial" w:cs="Arial" w:hint="cs"/>
          <w:sz w:val="22"/>
          <w:szCs w:val="22"/>
          <w:rtl/>
        </w:rPr>
        <w:t xml:space="preserve"> או </w:t>
      </w:r>
      <w:r w:rsidRPr="002B0807">
        <w:rPr>
          <w:rFonts w:ascii="Arial" w:eastAsia="Calibri" w:hAnsi="Arial" w:cs="Arial"/>
          <w:sz w:val="22"/>
          <w:szCs w:val="22"/>
          <w:rtl/>
        </w:rPr>
        <w:t>ב</w:t>
      </w:r>
      <w:r w:rsidR="004A3012">
        <w:rPr>
          <w:rFonts w:ascii="Arial" w:eastAsia="Calibri" w:hAnsi="Arial" w:cs="Arial" w:hint="cs"/>
          <w:sz w:val="22"/>
          <w:szCs w:val="22"/>
          <w:rtl/>
        </w:rPr>
        <w:t xml:space="preserve">הוראה זו - </w:t>
      </w:r>
      <w:hyperlink r:id="rId38" w:history="1">
        <w:r w:rsidRPr="002B0807">
          <w:rPr>
            <w:rFonts w:ascii="Arial" w:eastAsia="Calibri" w:hAnsi="Arial" w:cs="Arial"/>
            <w:color w:val="3464BA"/>
            <w:sz w:val="22"/>
            <w:szCs w:val="22"/>
            <w:u w:val="dotted" w:color="3464BA"/>
            <w:rtl/>
          </w:rPr>
          <w:t>הוראת תכ"ם</w:t>
        </w:r>
        <w:r w:rsidRPr="002B0807">
          <w:rPr>
            <w:rFonts w:ascii="Arial" w:eastAsia="Calibri" w:hAnsi="Arial" w:cs="Arial" w:hint="cs"/>
            <w:color w:val="3464BA"/>
            <w:sz w:val="22"/>
            <w:szCs w:val="22"/>
            <w:u w:val="dotted" w:color="3464BA"/>
            <w:rtl/>
          </w:rPr>
          <w:t>, ''מכרז סגור'', מס'</w:t>
        </w:r>
        <w:r w:rsidRPr="002B0807">
          <w:rPr>
            <w:rFonts w:ascii="Arial" w:eastAsia="Calibri" w:hAnsi="Arial" w:cs="Arial"/>
            <w:color w:val="3464BA"/>
            <w:sz w:val="22"/>
            <w:szCs w:val="22"/>
            <w:u w:val="dotted" w:color="3464BA"/>
            <w:rtl/>
          </w:rPr>
          <w:t xml:space="preserve"> 7.</w:t>
        </w:r>
        <w:r w:rsidRPr="002B0807">
          <w:rPr>
            <w:rFonts w:ascii="Arial" w:eastAsia="Calibri" w:hAnsi="Arial" w:cs="Arial" w:hint="cs"/>
            <w:color w:val="3464BA"/>
            <w:sz w:val="22"/>
            <w:szCs w:val="22"/>
            <w:u w:val="dotted" w:color="3464BA"/>
            <w:rtl/>
          </w:rPr>
          <w:t>7.2</w:t>
        </w:r>
        <w:r w:rsidRPr="002B0807">
          <w:rPr>
            <w:rFonts w:ascii="Arial" w:eastAsia="Calibri" w:hAnsi="Arial" w:cs="Arial"/>
            <w:color w:val="3464BA"/>
            <w:sz w:val="22"/>
            <w:szCs w:val="22"/>
            <w:u w:val="dotted" w:color="3464BA"/>
            <w:rtl/>
          </w:rPr>
          <w:t>,</w:t>
        </w:r>
      </w:hyperlink>
      <w:r w:rsidRPr="002B0807">
        <w:rPr>
          <w:rFonts w:ascii="Arial" w:eastAsia="Calibri" w:hAnsi="Arial" w:cs="Arial" w:hint="cs"/>
          <w:sz w:val="22"/>
          <w:szCs w:val="22"/>
          <w:rtl/>
        </w:rPr>
        <w:t xml:space="preserve"> </w:t>
      </w:r>
      <w:r w:rsidRPr="002B0807">
        <w:rPr>
          <w:rFonts w:ascii="Arial" w:eastAsia="Calibri" w:hAnsi="Arial" w:cs="Arial"/>
          <w:sz w:val="22"/>
          <w:szCs w:val="22"/>
          <w:rtl/>
        </w:rPr>
        <w:t>ויש לראות בכל המציעים המתאימים בכוח</w:t>
      </w:r>
      <w:r w:rsidR="004A3012">
        <w:rPr>
          <w:rFonts w:ascii="Arial" w:eastAsia="Calibri" w:hAnsi="Arial" w:cs="Arial" w:hint="cs"/>
          <w:sz w:val="22"/>
          <w:szCs w:val="22"/>
          <w:rtl/>
        </w:rPr>
        <w:t>,</w:t>
      </w:r>
      <w:r w:rsidRPr="002B0807">
        <w:rPr>
          <w:rFonts w:ascii="Arial" w:eastAsia="Calibri" w:hAnsi="Arial" w:cs="Arial"/>
          <w:sz w:val="22"/>
          <w:szCs w:val="22"/>
          <w:rtl/>
        </w:rPr>
        <w:t xml:space="preserve"> כאמור לעיל, כמאגר לצורך ביצוע המכרז הסגור. </w:t>
      </w:r>
    </w:p>
    <w:p w14:paraId="304E3D5F" w14:textId="77777777" w:rsidR="002B0807" w:rsidRPr="002B0807" w:rsidRDefault="002B0807" w:rsidP="002B0807">
      <w:pPr>
        <w:numPr>
          <w:ilvl w:val="2"/>
          <w:numId w:val="37"/>
        </w:numPr>
        <w:spacing w:after="200" w:line="360" w:lineRule="auto"/>
        <w:ind w:left="1502" w:hanging="709"/>
        <w:contextualSpacing/>
        <w:jc w:val="both"/>
        <w:rPr>
          <w:rFonts w:ascii="Arial" w:eastAsia="Calibri" w:hAnsi="Arial" w:cs="Arial"/>
          <w:sz w:val="22"/>
          <w:szCs w:val="22"/>
          <w:rtl/>
        </w:rPr>
      </w:pPr>
      <w:r w:rsidRPr="002B0807">
        <w:rPr>
          <w:rFonts w:ascii="Arial" w:eastAsia="Calibri" w:hAnsi="Arial" w:cs="Arial" w:hint="cs"/>
          <w:sz w:val="22"/>
          <w:szCs w:val="22"/>
          <w:rtl/>
        </w:rPr>
        <w:lastRenderedPageBreak/>
        <w:t>ועדת המכרזים תחליט האם לאשר את רשימת הספקים המתאימים בכוח או שיש להוסיף לרשימה ספקים נוספים. הוועדה תהיה רשאית במסגרת זו לערוך בירורים נוספים,</w:t>
      </w:r>
      <w:r w:rsidRPr="002B0807">
        <w:rPr>
          <w:rFonts w:ascii="Arial" w:eastAsia="Calibri" w:hAnsi="Arial" w:cs="Arial"/>
          <w:sz w:val="22"/>
          <w:szCs w:val="22"/>
          <w:rtl/>
        </w:rPr>
        <w:br/>
      </w:r>
      <w:r w:rsidRPr="002B0807">
        <w:rPr>
          <w:rFonts w:ascii="Arial" w:eastAsia="Calibri" w:hAnsi="Arial" w:cs="Arial" w:hint="cs"/>
          <w:sz w:val="22"/>
          <w:szCs w:val="22"/>
          <w:rtl/>
        </w:rPr>
        <w:t>לאחר שדנה בפניית הגורם המקצועי ובחנה את העניין.</w:t>
      </w:r>
    </w:p>
    <w:p w14:paraId="449540D9" w14:textId="77777777" w:rsidR="002B0807" w:rsidRPr="002B0807" w:rsidRDefault="002B0807" w:rsidP="009029CA">
      <w:pPr>
        <w:numPr>
          <w:ilvl w:val="2"/>
          <w:numId w:val="37"/>
        </w:numPr>
        <w:spacing w:after="200" w:line="360" w:lineRule="auto"/>
        <w:ind w:left="1502" w:hanging="709"/>
        <w:contextualSpacing/>
        <w:jc w:val="both"/>
        <w:rPr>
          <w:rFonts w:ascii="Arial" w:eastAsia="Calibri" w:hAnsi="Arial" w:cs="Arial"/>
          <w:sz w:val="22"/>
          <w:szCs w:val="22"/>
          <w:rtl/>
        </w:rPr>
      </w:pPr>
      <w:r w:rsidRPr="002B0807">
        <w:rPr>
          <w:rFonts w:ascii="Arial" w:eastAsia="Calibri" w:hAnsi="Arial" w:cs="Arial" w:hint="cs"/>
          <w:sz w:val="22"/>
          <w:szCs w:val="22"/>
          <w:rtl/>
        </w:rPr>
        <w:t>חוות הדעת והרשימה כאמור</w:t>
      </w:r>
      <w:r w:rsidR="004A3012">
        <w:rPr>
          <w:rFonts w:ascii="Arial" w:eastAsia="Calibri" w:hAnsi="Arial" w:cs="Arial" w:hint="cs"/>
          <w:sz w:val="22"/>
          <w:szCs w:val="22"/>
          <w:rtl/>
        </w:rPr>
        <w:t>,</w:t>
      </w:r>
      <w:r w:rsidRPr="002B0807">
        <w:rPr>
          <w:rFonts w:ascii="Arial" w:eastAsia="Calibri" w:hAnsi="Arial" w:cs="Arial" w:hint="cs"/>
          <w:sz w:val="22"/>
          <w:szCs w:val="22"/>
          <w:rtl/>
        </w:rPr>
        <w:t xml:space="preserve"> </w:t>
      </w:r>
      <w:r w:rsidR="004A3012">
        <w:rPr>
          <w:rFonts w:ascii="Arial" w:eastAsia="Calibri" w:hAnsi="Arial" w:cs="Arial" w:hint="cs"/>
          <w:sz w:val="22"/>
          <w:szCs w:val="22"/>
          <w:rtl/>
        </w:rPr>
        <w:t>תוגשנה</w:t>
      </w:r>
      <w:r w:rsidR="004A3012" w:rsidRPr="002B0807">
        <w:rPr>
          <w:rFonts w:ascii="Arial" w:eastAsia="Calibri" w:hAnsi="Arial" w:cs="Arial" w:hint="cs"/>
          <w:sz w:val="22"/>
          <w:szCs w:val="22"/>
          <w:rtl/>
        </w:rPr>
        <w:t xml:space="preserve"> </w:t>
      </w:r>
      <w:r w:rsidRPr="002B0807">
        <w:rPr>
          <w:rFonts w:ascii="Arial" w:eastAsia="Calibri" w:hAnsi="Arial" w:cs="Arial" w:hint="cs"/>
          <w:sz w:val="22"/>
          <w:szCs w:val="22"/>
          <w:rtl/>
        </w:rPr>
        <w:t xml:space="preserve">לוועדה בכל פנייה בבקשה </w:t>
      </w:r>
      <w:r w:rsidRPr="002B0807">
        <w:rPr>
          <w:rFonts w:ascii="Arial" w:eastAsia="Calibri" w:hAnsi="Arial" w:cs="Arial"/>
          <w:sz w:val="22"/>
          <w:szCs w:val="22"/>
          <w:rtl/>
        </w:rPr>
        <w:t>לערוך מכרז סגור לשם התקשרות לביצוע פרויקט חינוכי ייחודי, אשר ניתן לאפיינו כבעל תכונות מיוחדות ואפיונים בלתי נפוצים</w:t>
      </w:r>
      <w:r w:rsidRPr="002B0807">
        <w:rPr>
          <w:rFonts w:ascii="Arial" w:eastAsia="Calibri" w:hAnsi="Arial" w:cs="Arial" w:hint="cs"/>
          <w:sz w:val="22"/>
          <w:szCs w:val="22"/>
          <w:rtl/>
        </w:rPr>
        <w:t>, המשפיעים על מבנה הפרויקט, אופיו או מהותו, לפני הדיון בוועדה וקבלת החלטה בעניין.</w:t>
      </w:r>
      <w:r w:rsidRPr="002B0807">
        <w:rPr>
          <w:rFonts w:ascii="Arial" w:eastAsia="Calibri" w:hAnsi="Arial" w:cs="Arial"/>
          <w:sz w:val="22"/>
          <w:szCs w:val="22"/>
          <w:rtl/>
        </w:rPr>
        <w:t xml:space="preserve"> </w:t>
      </w:r>
    </w:p>
    <w:p w14:paraId="2CE5AEC8" w14:textId="77777777" w:rsidR="002B0807" w:rsidRPr="002B0807" w:rsidRDefault="002B0807" w:rsidP="002B0807">
      <w:pPr>
        <w:numPr>
          <w:ilvl w:val="1"/>
          <w:numId w:val="37"/>
        </w:numPr>
        <w:spacing w:after="200" w:line="360" w:lineRule="auto"/>
        <w:contextualSpacing/>
        <w:jc w:val="both"/>
        <w:rPr>
          <w:rFonts w:ascii="Arial" w:eastAsia="Calibri" w:hAnsi="Arial" w:cs="Arial"/>
          <w:sz w:val="22"/>
          <w:szCs w:val="22"/>
          <w:u w:val="single"/>
        </w:rPr>
      </w:pPr>
      <w:r w:rsidRPr="002B0807">
        <w:rPr>
          <w:rFonts w:ascii="Arial" w:eastAsia="Calibri" w:hAnsi="Arial" w:cs="Arial"/>
          <w:sz w:val="22"/>
          <w:szCs w:val="22"/>
          <w:u w:val="single"/>
          <w:rtl/>
        </w:rPr>
        <w:t xml:space="preserve">התקשרויות לביצוע פיתוח </w:t>
      </w:r>
      <w:proofErr w:type="spellStart"/>
      <w:r w:rsidRPr="002B0807">
        <w:rPr>
          <w:rFonts w:ascii="Arial" w:eastAsia="Calibri" w:hAnsi="Arial" w:cs="Arial"/>
          <w:sz w:val="22"/>
          <w:szCs w:val="22"/>
          <w:u w:val="single"/>
          <w:rtl/>
        </w:rPr>
        <w:t>טסטולוגי</w:t>
      </w:r>
      <w:proofErr w:type="spellEnd"/>
      <w:r w:rsidRPr="002B0807">
        <w:rPr>
          <w:rFonts w:ascii="Arial" w:eastAsia="Calibri" w:hAnsi="Arial" w:cs="Arial"/>
          <w:sz w:val="22"/>
          <w:szCs w:val="22"/>
          <w:u w:val="single"/>
          <w:rtl/>
        </w:rPr>
        <w:t xml:space="preserve"> והכנת בחינות הבגרות עבור מערכת החינוך העל יסודית</w:t>
      </w:r>
    </w:p>
    <w:p w14:paraId="026F025B" w14:textId="77777777" w:rsidR="002B0807" w:rsidRPr="002B0807" w:rsidRDefault="002B0807" w:rsidP="002B0807">
      <w:pPr>
        <w:numPr>
          <w:ilvl w:val="2"/>
          <w:numId w:val="37"/>
        </w:numPr>
        <w:spacing w:after="200" w:line="360" w:lineRule="auto"/>
        <w:ind w:left="1502" w:hanging="709"/>
        <w:contextualSpacing/>
        <w:jc w:val="both"/>
        <w:rPr>
          <w:rFonts w:ascii="Arial" w:eastAsia="Calibri" w:hAnsi="Arial" w:cs="Arial"/>
          <w:sz w:val="22"/>
          <w:szCs w:val="22"/>
          <w:u w:val="single"/>
        </w:rPr>
      </w:pPr>
      <w:bookmarkStart w:id="19" w:name="_Ref385771829"/>
      <w:r w:rsidRPr="002B0807">
        <w:rPr>
          <w:rFonts w:ascii="Arial" w:eastAsia="Calibri" w:hAnsi="Arial" w:cs="Arial"/>
          <w:sz w:val="22"/>
          <w:szCs w:val="22"/>
          <w:u w:val="single"/>
          <w:rtl/>
        </w:rPr>
        <w:t xml:space="preserve">כללי </w:t>
      </w:r>
      <w:bookmarkEnd w:id="19"/>
    </w:p>
    <w:p w14:paraId="77BA0C69" w14:textId="77777777" w:rsidR="002B0807" w:rsidRPr="002B0807" w:rsidRDefault="002B0807" w:rsidP="002B0807">
      <w:pPr>
        <w:numPr>
          <w:ilvl w:val="3"/>
          <w:numId w:val="37"/>
        </w:numPr>
        <w:spacing w:after="200" w:line="360" w:lineRule="auto"/>
        <w:ind w:left="2352" w:hanging="850"/>
        <w:contextualSpacing/>
        <w:jc w:val="both"/>
        <w:rPr>
          <w:rFonts w:ascii="Arial" w:eastAsia="Calibri" w:hAnsi="Arial" w:cs="Arial"/>
          <w:sz w:val="22"/>
          <w:szCs w:val="22"/>
        </w:rPr>
      </w:pPr>
      <w:r w:rsidRPr="002B0807">
        <w:rPr>
          <w:rFonts w:ascii="Arial" w:eastAsia="Calibri" w:hAnsi="Arial" w:cs="Arial"/>
          <w:sz w:val="22"/>
          <w:szCs w:val="22"/>
          <w:rtl/>
        </w:rPr>
        <w:t xml:space="preserve">בחינות הבגרות בישראל מבוססות על </w:t>
      </w:r>
      <w:proofErr w:type="spellStart"/>
      <w:r w:rsidRPr="002B0807">
        <w:rPr>
          <w:rFonts w:ascii="Arial" w:eastAsia="Calibri" w:hAnsi="Arial" w:cs="Arial"/>
          <w:sz w:val="22"/>
          <w:szCs w:val="22"/>
          <w:rtl/>
        </w:rPr>
        <w:t>תכניות</w:t>
      </w:r>
      <w:proofErr w:type="spellEnd"/>
      <w:r w:rsidRPr="002B0807">
        <w:rPr>
          <w:rFonts w:ascii="Arial" w:eastAsia="Calibri" w:hAnsi="Arial" w:cs="Arial"/>
          <w:sz w:val="22"/>
          <w:szCs w:val="22"/>
          <w:rtl/>
        </w:rPr>
        <w:t xml:space="preserve"> הלימודים ובאמצעותן בוחנים את ידיעותיהם ושליטתם של התלמידים בתכנים. מדובר בתהליך רגיש מאד ובעל חשיבות קריטית</w:t>
      </w:r>
      <w:r w:rsidR="004A3012">
        <w:rPr>
          <w:rFonts w:ascii="Arial" w:eastAsia="Calibri" w:hAnsi="Arial" w:cs="Arial" w:hint="cs"/>
          <w:sz w:val="22"/>
          <w:szCs w:val="22"/>
          <w:rtl/>
        </w:rPr>
        <w:t>,</w:t>
      </w:r>
      <w:r w:rsidRPr="002B0807">
        <w:rPr>
          <w:rFonts w:ascii="Arial" w:eastAsia="Calibri" w:hAnsi="Arial" w:cs="Arial"/>
          <w:sz w:val="22"/>
          <w:szCs w:val="22"/>
          <w:rtl/>
        </w:rPr>
        <w:t xml:space="preserve"> הן לשמירה על מקצועיותו והן על שמירת סודיות מוחלטת וחסיון בתהליך. </w:t>
      </w:r>
    </w:p>
    <w:p w14:paraId="377B108F" w14:textId="77777777" w:rsidR="002B0807" w:rsidRPr="002B0807" w:rsidRDefault="002B0807" w:rsidP="002B0807">
      <w:pPr>
        <w:numPr>
          <w:ilvl w:val="3"/>
          <w:numId w:val="37"/>
        </w:numPr>
        <w:spacing w:after="200" w:line="360" w:lineRule="auto"/>
        <w:ind w:left="2352" w:hanging="850"/>
        <w:contextualSpacing/>
        <w:jc w:val="both"/>
        <w:rPr>
          <w:rFonts w:ascii="Arial" w:eastAsia="Calibri" w:hAnsi="Arial" w:cs="Arial"/>
          <w:sz w:val="22"/>
          <w:szCs w:val="22"/>
        </w:rPr>
      </w:pPr>
      <w:bookmarkStart w:id="20" w:name="_Ref386366589"/>
      <w:r w:rsidRPr="002B0807">
        <w:rPr>
          <w:rFonts w:ascii="Arial" w:eastAsia="Calibri" w:hAnsi="Arial" w:cs="Arial"/>
          <w:sz w:val="22"/>
          <w:szCs w:val="22"/>
          <w:rtl/>
        </w:rPr>
        <w:t>למשרד החינוך התקשרות עם מכון סאלד, בתחום בחינות הבגרות בנתיב העיוני, ועם המרכז לטכנולוגיה חינוכית, בתחום בחינות הבגרות בנתיב הטכנולוגי והעיוני.</w:t>
      </w:r>
      <w:bookmarkEnd w:id="20"/>
      <w:r w:rsidRPr="002B0807">
        <w:rPr>
          <w:rFonts w:ascii="Arial" w:eastAsia="Calibri" w:hAnsi="Arial" w:cs="Arial"/>
          <w:sz w:val="22"/>
          <w:szCs w:val="22"/>
          <w:rtl/>
        </w:rPr>
        <w:t xml:space="preserve"> </w:t>
      </w:r>
    </w:p>
    <w:p w14:paraId="07370476" w14:textId="77777777" w:rsidR="002B0807" w:rsidRPr="002B0807" w:rsidRDefault="002B0807" w:rsidP="002B0807">
      <w:pPr>
        <w:numPr>
          <w:ilvl w:val="2"/>
          <w:numId w:val="37"/>
        </w:numPr>
        <w:spacing w:after="200" w:line="360" w:lineRule="auto"/>
        <w:ind w:left="1502" w:hanging="709"/>
        <w:contextualSpacing/>
        <w:jc w:val="both"/>
        <w:rPr>
          <w:rFonts w:ascii="Arial" w:eastAsia="Calibri" w:hAnsi="Arial" w:cs="Arial"/>
          <w:sz w:val="22"/>
          <w:szCs w:val="22"/>
        </w:rPr>
      </w:pPr>
      <w:bookmarkStart w:id="21" w:name="_Ref388209619"/>
      <w:r w:rsidRPr="002B0807">
        <w:rPr>
          <w:rFonts w:ascii="Arial" w:eastAsia="Calibri" w:hAnsi="Arial" w:cs="Arial"/>
          <w:sz w:val="22"/>
          <w:szCs w:val="22"/>
          <w:rtl/>
        </w:rPr>
        <w:t>לאור ייחודיות השירות הנדרש וחשיבותו, ו</w:t>
      </w:r>
      <w:bookmarkStart w:id="22" w:name="_Ref385763848"/>
      <w:r w:rsidRPr="002B0807">
        <w:rPr>
          <w:rFonts w:ascii="Arial" w:eastAsia="Calibri" w:hAnsi="Arial" w:cs="Arial"/>
          <w:sz w:val="22"/>
          <w:szCs w:val="22"/>
          <w:rtl/>
        </w:rPr>
        <w:t xml:space="preserve">במקרה שבו ימצא המשרד כי שני הגורמים המפורטים בסעיף </w:t>
      </w:r>
      <w:r w:rsidRPr="002B0807">
        <w:rPr>
          <w:rFonts w:ascii="Arial" w:eastAsia="Calibri" w:hAnsi="Arial" w:cs="Arial"/>
          <w:sz w:val="22"/>
          <w:szCs w:val="22"/>
          <w:rtl/>
        </w:rPr>
        <w:fldChar w:fldCharType="begin"/>
      </w:r>
      <w:r w:rsidRPr="002B0807">
        <w:rPr>
          <w:rFonts w:ascii="Arial" w:eastAsia="Calibri" w:hAnsi="Arial" w:cs="Arial"/>
          <w:sz w:val="22"/>
          <w:szCs w:val="22"/>
          <w:rtl/>
        </w:rPr>
        <w:instrText xml:space="preserve"> </w:instrText>
      </w:r>
      <w:r w:rsidRPr="002B0807">
        <w:rPr>
          <w:rFonts w:ascii="Arial" w:eastAsia="Calibri" w:hAnsi="Arial" w:cs="Arial"/>
          <w:sz w:val="22"/>
          <w:szCs w:val="22"/>
        </w:rPr>
        <w:instrText>REF</w:instrText>
      </w:r>
      <w:r w:rsidRPr="002B0807">
        <w:rPr>
          <w:rFonts w:ascii="Arial" w:eastAsia="Calibri" w:hAnsi="Arial" w:cs="Arial"/>
          <w:sz w:val="22"/>
          <w:szCs w:val="22"/>
          <w:rtl/>
        </w:rPr>
        <w:instrText xml:space="preserve"> _</w:instrText>
      </w:r>
      <w:r w:rsidRPr="002B0807">
        <w:rPr>
          <w:rFonts w:ascii="Arial" w:eastAsia="Calibri" w:hAnsi="Arial" w:cs="Arial"/>
          <w:sz w:val="22"/>
          <w:szCs w:val="22"/>
        </w:rPr>
        <w:instrText>Ref386366589 \r \h</w:instrText>
      </w:r>
      <w:r w:rsidRPr="002B0807">
        <w:rPr>
          <w:rFonts w:ascii="Arial" w:eastAsia="Calibri" w:hAnsi="Arial" w:cs="Arial"/>
          <w:sz w:val="22"/>
          <w:szCs w:val="22"/>
          <w:rtl/>
        </w:rPr>
        <w:instrText xml:space="preserve">  \* </w:instrText>
      </w:r>
      <w:r w:rsidRPr="002B0807">
        <w:rPr>
          <w:rFonts w:ascii="Arial" w:eastAsia="Calibri" w:hAnsi="Arial" w:cs="Arial"/>
          <w:sz w:val="22"/>
          <w:szCs w:val="22"/>
        </w:rPr>
        <w:instrText>MERGEFORMAT</w:instrText>
      </w:r>
      <w:r w:rsidRPr="002B0807">
        <w:rPr>
          <w:rFonts w:ascii="Arial" w:eastAsia="Calibri" w:hAnsi="Arial" w:cs="Arial"/>
          <w:sz w:val="22"/>
          <w:szCs w:val="22"/>
          <w:rtl/>
        </w:rPr>
        <w:instrText xml:space="preserve"> </w:instrText>
      </w:r>
      <w:r w:rsidRPr="002B0807">
        <w:rPr>
          <w:rFonts w:ascii="Arial" w:eastAsia="Calibri" w:hAnsi="Arial" w:cs="Arial"/>
          <w:sz w:val="22"/>
          <w:szCs w:val="22"/>
          <w:rtl/>
        </w:rPr>
      </w:r>
      <w:r w:rsidRPr="002B0807">
        <w:rPr>
          <w:rFonts w:ascii="Arial" w:eastAsia="Calibri" w:hAnsi="Arial" w:cs="Arial"/>
          <w:sz w:val="22"/>
          <w:szCs w:val="22"/>
          <w:rtl/>
        </w:rPr>
        <w:fldChar w:fldCharType="separate"/>
      </w:r>
      <w:r w:rsidRPr="002B0807">
        <w:rPr>
          <w:rFonts w:ascii="Arial" w:eastAsia="Calibri" w:hAnsi="Arial" w:cs="Arial"/>
          <w:sz w:val="22"/>
          <w:szCs w:val="22"/>
          <w:cs/>
        </w:rPr>
        <w:t>‎</w:t>
      </w:r>
      <w:r w:rsidRPr="002B0807">
        <w:rPr>
          <w:rFonts w:ascii="Arial" w:eastAsia="Calibri" w:hAnsi="Arial" w:cs="Arial"/>
          <w:sz w:val="22"/>
          <w:szCs w:val="22"/>
        </w:rPr>
        <w:t>2.2.1.2</w:t>
      </w:r>
      <w:r w:rsidRPr="002B0807">
        <w:rPr>
          <w:rFonts w:ascii="Arial" w:eastAsia="Calibri" w:hAnsi="Arial" w:cs="Arial"/>
          <w:sz w:val="22"/>
          <w:szCs w:val="22"/>
          <w:rtl/>
        </w:rPr>
        <w:fldChar w:fldCharType="end"/>
      </w:r>
      <w:r w:rsidRPr="002B0807">
        <w:rPr>
          <w:rFonts w:ascii="Arial" w:eastAsia="Calibri" w:hAnsi="Arial" w:cs="Arial"/>
          <w:sz w:val="22"/>
          <w:szCs w:val="22"/>
          <w:rtl/>
        </w:rPr>
        <w:t xml:space="preserve"> </w:t>
      </w:r>
      <w:r w:rsidRPr="002B0807">
        <w:rPr>
          <w:rFonts w:ascii="Arial" w:eastAsia="Calibri" w:hAnsi="Arial" w:cs="Arial" w:hint="cs"/>
          <w:sz w:val="22"/>
          <w:szCs w:val="22"/>
          <w:rtl/>
        </w:rPr>
        <w:t xml:space="preserve">לעיל </w:t>
      </w:r>
      <w:r w:rsidRPr="002B0807">
        <w:rPr>
          <w:rFonts w:ascii="Arial" w:eastAsia="Calibri" w:hAnsi="Arial" w:cs="Arial"/>
          <w:sz w:val="22"/>
          <w:szCs w:val="22"/>
          <w:rtl/>
        </w:rPr>
        <w:t xml:space="preserve">הם היחידים, בנסיבות העניין, בעלי המומחיות הנדרשת, יבחן משרד החינוך את האפשרות לפעול בהתאם לתקנה 3(29) </w:t>
      </w:r>
      <w:proofErr w:type="spellStart"/>
      <w:r w:rsidRPr="002B0807">
        <w:rPr>
          <w:rFonts w:ascii="Arial" w:eastAsia="Calibri" w:hAnsi="Arial" w:cs="Arial"/>
          <w:sz w:val="22"/>
          <w:szCs w:val="22"/>
          <w:rtl/>
        </w:rPr>
        <w:t>לתח"ם</w:t>
      </w:r>
      <w:proofErr w:type="spellEnd"/>
      <w:r w:rsidRPr="002B0807">
        <w:rPr>
          <w:rFonts w:ascii="Arial" w:eastAsia="Calibri" w:hAnsi="Arial" w:cs="Arial"/>
          <w:sz w:val="22"/>
          <w:szCs w:val="22"/>
          <w:rtl/>
        </w:rPr>
        <w:t xml:space="preserve"> ול</w:t>
      </w:r>
      <w:bookmarkEnd w:id="22"/>
      <w:r w:rsidRPr="002B0807">
        <w:rPr>
          <w:rFonts w:ascii="Arial" w:eastAsia="Calibri" w:hAnsi="Arial" w:cs="Arial"/>
          <w:sz w:val="22"/>
          <w:szCs w:val="22"/>
          <w:u w:color="3464BA"/>
          <w:rtl/>
        </w:rPr>
        <w:fldChar w:fldCharType="begin"/>
      </w:r>
      <w:r w:rsidRPr="002B0807">
        <w:rPr>
          <w:rFonts w:ascii="Arial" w:eastAsia="Calibri" w:hAnsi="Arial" w:cs="Arial"/>
          <w:sz w:val="22"/>
          <w:szCs w:val="22"/>
          <w:u w:color="3464BA"/>
          <w:rtl/>
        </w:rPr>
        <w:instrText xml:space="preserve"> </w:instrText>
      </w:r>
      <w:r w:rsidRPr="002B0807">
        <w:rPr>
          <w:rFonts w:ascii="Arial" w:eastAsia="Calibri" w:hAnsi="Arial" w:cs="Arial"/>
          <w:sz w:val="22"/>
          <w:szCs w:val="22"/>
          <w:u w:color="3464BA"/>
        </w:rPr>
        <w:instrText>HYPERLINK</w:instrText>
      </w:r>
      <w:r w:rsidRPr="002B0807">
        <w:rPr>
          <w:rFonts w:ascii="Arial" w:eastAsia="Calibri" w:hAnsi="Arial" w:cs="Arial"/>
          <w:sz w:val="22"/>
          <w:szCs w:val="22"/>
          <w:u w:color="3464BA"/>
          <w:rtl/>
        </w:rPr>
        <w:instrText xml:space="preserve"> "</w:instrText>
      </w:r>
      <w:r w:rsidRPr="002B0807">
        <w:rPr>
          <w:rFonts w:ascii="Arial" w:eastAsia="Calibri" w:hAnsi="Arial" w:cs="Arial"/>
          <w:sz w:val="22"/>
          <w:szCs w:val="22"/>
          <w:u w:color="3464BA"/>
        </w:rPr>
        <w:instrText>https://takam.mof.gov.il/document/H.7.6.1</w:instrText>
      </w:r>
      <w:r w:rsidRPr="002B0807">
        <w:rPr>
          <w:rFonts w:ascii="Arial" w:eastAsia="Calibri" w:hAnsi="Arial" w:cs="Arial"/>
          <w:sz w:val="22"/>
          <w:szCs w:val="22"/>
          <w:u w:color="3464BA"/>
          <w:rtl/>
        </w:rPr>
        <w:instrText xml:space="preserve">" </w:instrText>
      </w:r>
      <w:r w:rsidRPr="002B0807">
        <w:rPr>
          <w:rFonts w:ascii="Arial" w:eastAsia="Calibri" w:hAnsi="Arial" w:cs="Arial"/>
          <w:sz w:val="22"/>
          <w:szCs w:val="22"/>
          <w:u w:color="3464BA"/>
          <w:rtl/>
        </w:rPr>
      </w:r>
      <w:r w:rsidRPr="002B0807">
        <w:rPr>
          <w:rFonts w:ascii="Arial" w:eastAsia="Calibri" w:hAnsi="Arial" w:cs="Arial"/>
          <w:sz w:val="22"/>
          <w:szCs w:val="22"/>
          <w:u w:color="3464BA"/>
          <w:rtl/>
        </w:rPr>
        <w:fldChar w:fldCharType="separate"/>
      </w:r>
      <w:r w:rsidRPr="002B0807">
        <w:rPr>
          <w:rFonts w:ascii="Arial" w:eastAsia="Calibri" w:hAnsi="Arial" w:cs="Arial"/>
          <w:color w:val="3464BA"/>
          <w:sz w:val="22"/>
          <w:szCs w:val="22"/>
          <w:u w:val="dotted" w:color="3464BA"/>
          <w:rtl/>
        </w:rPr>
        <w:t>הוראת תכ"</w:t>
      </w:r>
      <w:r w:rsidRPr="002B0807">
        <w:rPr>
          <w:rFonts w:ascii="Arial" w:eastAsia="Calibri" w:hAnsi="Arial" w:cs="Arial" w:hint="cs"/>
          <w:color w:val="3464BA"/>
          <w:sz w:val="22"/>
          <w:szCs w:val="22"/>
          <w:u w:val="dotted" w:color="3464BA"/>
          <w:rtl/>
        </w:rPr>
        <w:t>ם,</w:t>
      </w:r>
      <w:r w:rsidRPr="002B0807">
        <w:rPr>
          <w:rFonts w:ascii="Arial" w:eastAsia="Calibri" w:hAnsi="Arial" w:cs="Arial"/>
          <w:color w:val="3464BA"/>
          <w:sz w:val="22"/>
          <w:szCs w:val="22"/>
          <w:u w:val="dotted" w:color="3464BA"/>
          <w:rtl/>
        </w:rPr>
        <w:t xml:space="preserve"> "פטור מחובת מכרז", מס' </w:t>
      </w:r>
      <w:r w:rsidRPr="002B0807">
        <w:rPr>
          <w:rFonts w:ascii="Arial" w:eastAsia="Calibri" w:hAnsi="Arial" w:cs="Arial" w:hint="cs"/>
          <w:color w:val="3464BA"/>
          <w:sz w:val="22"/>
          <w:szCs w:val="22"/>
          <w:u w:val="dotted" w:color="3464BA"/>
          <w:rtl/>
        </w:rPr>
        <w:t>7.6.1,</w:t>
      </w:r>
      <w:r w:rsidRPr="002B0807">
        <w:rPr>
          <w:rFonts w:ascii="Arial" w:eastAsia="Calibri" w:hAnsi="Arial" w:cs="Arial"/>
          <w:sz w:val="22"/>
          <w:szCs w:val="22"/>
          <w:u w:color="3464BA"/>
          <w:rtl/>
        </w:rPr>
        <w:fldChar w:fldCharType="end"/>
      </w:r>
      <w:r w:rsidRPr="002B0807">
        <w:rPr>
          <w:rFonts w:ascii="Arial" w:eastAsia="Calibri" w:hAnsi="Arial" w:cs="Arial" w:hint="cs"/>
          <w:sz w:val="22"/>
          <w:szCs w:val="22"/>
          <w:rtl/>
        </w:rPr>
        <w:t xml:space="preserve"> ויהיה רשאי להתקשר </w:t>
      </w:r>
      <w:r w:rsidRPr="002B0807">
        <w:rPr>
          <w:rFonts w:ascii="Arial" w:eastAsia="Calibri" w:hAnsi="Arial" w:cs="Arial"/>
          <w:sz w:val="22"/>
          <w:szCs w:val="22"/>
          <w:rtl/>
        </w:rPr>
        <w:t xml:space="preserve">עם שני הגורמים המפורטים בסעיף </w:t>
      </w:r>
      <w:r w:rsidRPr="002B0807">
        <w:rPr>
          <w:rFonts w:ascii="Arial" w:eastAsia="Calibri" w:hAnsi="Arial" w:cs="Arial"/>
          <w:sz w:val="22"/>
          <w:szCs w:val="22"/>
          <w:rtl/>
        </w:rPr>
        <w:fldChar w:fldCharType="begin"/>
      </w:r>
      <w:r w:rsidRPr="002B0807">
        <w:rPr>
          <w:rFonts w:ascii="Arial" w:eastAsia="Calibri" w:hAnsi="Arial" w:cs="Arial"/>
          <w:sz w:val="22"/>
          <w:szCs w:val="22"/>
          <w:rtl/>
        </w:rPr>
        <w:instrText xml:space="preserve"> </w:instrText>
      </w:r>
      <w:r w:rsidRPr="002B0807">
        <w:rPr>
          <w:rFonts w:ascii="Arial" w:eastAsia="Calibri" w:hAnsi="Arial" w:cs="Arial"/>
          <w:sz w:val="22"/>
          <w:szCs w:val="22"/>
        </w:rPr>
        <w:instrText>REF</w:instrText>
      </w:r>
      <w:r w:rsidRPr="002B0807">
        <w:rPr>
          <w:rFonts w:ascii="Arial" w:eastAsia="Calibri" w:hAnsi="Arial" w:cs="Arial"/>
          <w:sz w:val="22"/>
          <w:szCs w:val="22"/>
          <w:rtl/>
        </w:rPr>
        <w:instrText xml:space="preserve"> _</w:instrText>
      </w:r>
      <w:r w:rsidRPr="002B0807">
        <w:rPr>
          <w:rFonts w:ascii="Arial" w:eastAsia="Calibri" w:hAnsi="Arial" w:cs="Arial"/>
          <w:sz w:val="22"/>
          <w:szCs w:val="22"/>
        </w:rPr>
        <w:instrText>Ref386366589 \r \h</w:instrText>
      </w:r>
      <w:r w:rsidRPr="002B0807">
        <w:rPr>
          <w:rFonts w:ascii="Arial" w:eastAsia="Calibri" w:hAnsi="Arial" w:cs="Arial"/>
          <w:sz w:val="22"/>
          <w:szCs w:val="22"/>
          <w:rtl/>
        </w:rPr>
        <w:instrText xml:space="preserve">  \* </w:instrText>
      </w:r>
      <w:r w:rsidRPr="002B0807">
        <w:rPr>
          <w:rFonts w:ascii="Arial" w:eastAsia="Calibri" w:hAnsi="Arial" w:cs="Arial"/>
          <w:sz w:val="22"/>
          <w:szCs w:val="22"/>
        </w:rPr>
        <w:instrText>MERGEFORMAT</w:instrText>
      </w:r>
      <w:r w:rsidRPr="002B0807">
        <w:rPr>
          <w:rFonts w:ascii="Arial" w:eastAsia="Calibri" w:hAnsi="Arial" w:cs="Arial"/>
          <w:sz w:val="22"/>
          <w:szCs w:val="22"/>
          <w:rtl/>
        </w:rPr>
        <w:instrText xml:space="preserve"> </w:instrText>
      </w:r>
      <w:r w:rsidRPr="002B0807">
        <w:rPr>
          <w:rFonts w:ascii="Arial" w:eastAsia="Calibri" w:hAnsi="Arial" w:cs="Arial"/>
          <w:sz w:val="22"/>
          <w:szCs w:val="22"/>
          <w:rtl/>
        </w:rPr>
      </w:r>
      <w:r w:rsidRPr="002B0807">
        <w:rPr>
          <w:rFonts w:ascii="Arial" w:eastAsia="Calibri" w:hAnsi="Arial" w:cs="Arial"/>
          <w:sz w:val="22"/>
          <w:szCs w:val="22"/>
          <w:rtl/>
        </w:rPr>
        <w:fldChar w:fldCharType="separate"/>
      </w:r>
      <w:r w:rsidRPr="002B0807">
        <w:rPr>
          <w:rFonts w:ascii="Arial" w:eastAsia="Calibri" w:hAnsi="Arial" w:cs="Arial"/>
          <w:sz w:val="22"/>
          <w:szCs w:val="22"/>
          <w:cs/>
        </w:rPr>
        <w:t>‎</w:t>
      </w:r>
      <w:r w:rsidRPr="002B0807">
        <w:rPr>
          <w:rFonts w:ascii="Arial" w:eastAsia="Calibri" w:hAnsi="Arial" w:cs="Arial"/>
          <w:sz w:val="22"/>
          <w:szCs w:val="22"/>
        </w:rPr>
        <w:t>2.2.1.2</w:t>
      </w:r>
      <w:r w:rsidRPr="002B0807">
        <w:rPr>
          <w:rFonts w:ascii="Arial" w:eastAsia="Calibri" w:hAnsi="Arial" w:cs="Arial"/>
          <w:sz w:val="22"/>
          <w:szCs w:val="22"/>
          <w:rtl/>
        </w:rPr>
        <w:fldChar w:fldCharType="end"/>
      </w:r>
      <w:r w:rsidRPr="002B0807">
        <w:rPr>
          <w:rFonts w:ascii="Arial" w:eastAsia="Calibri" w:hAnsi="Arial" w:cs="Arial" w:hint="cs"/>
          <w:sz w:val="22"/>
          <w:szCs w:val="22"/>
          <w:rtl/>
        </w:rPr>
        <w:t xml:space="preserve"> לשנה אחת</w:t>
      </w:r>
      <w:r w:rsidRPr="002B0807">
        <w:rPr>
          <w:rFonts w:ascii="Arial" w:eastAsia="Calibri" w:hAnsi="Arial" w:cs="Arial"/>
          <w:sz w:val="22"/>
          <w:szCs w:val="22"/>
          <w:rtl/>
        </w:rPr>
        <w:t xml:space="preserve">, </w:t>
      </w:r>
      <w:r w:rsidRPr="002B0807">
        <w:rPr>
          <w:rFonts w:ascii="Arial" w:eastAsia="Calibri" w:hAnsi="Arial" w:cs="Arial" w:hint="cs"/>
          <w:sz w:val="22"/>
          <w:szCs w:val="22"/>
          <w:rtl/>
        </w:rPr>
        <w:t>עם זכות ברירה לשנה נוספת.</w:t>
      </w:r>
      <w:bookmarkEnd w:id="21"/>
    </w:p>
    <w:p w14:paraId="64B2D36B" w14:textId="77777777" w:rsidR="002B0807" w:rsidRPr="002B0807" w:rsidRDefault="002B0807" w:rsidP="002B0807">
      <w:pPr>
        <w:keepNext/>
        <w:numPr>
          <w:ilvl w:val="1"/>
          <w:numId w:val="37"/>
        </w:numPr>
        <w:spacing w:after="200" w:line="360" w:lineRule="auto"/>
        <w:contextualSpacing/>
        <w:jc w:val="both"/>
        <w:rPr>
          <w:rFonts w:ascii="Arial" w:eastAsia="Calibri" w:hAnsi="Arial" w:cs="Arial"/>
          <w:sz w:val="22"/>
          <w:szCs w:val="22"/>
          <w:u w:val="single"/>
        </w:rPr>
      </w:pPr>
      <w:r w:rsidRPr="002B0807">
        <w:rPr>
          <w:rFonts w:ascii="Arial" w:eastAsia="Calibri" w:hAnsi="Arial" w:cs="Arial"/>
          <w:sz w:val="22"/>
          <w:szCs w:val="22"/>
          <w:u w:val="single"/>
          <w:rtl/>
        </w:rPr>
        <w:t>התקשרות לביצוע תכנית פר"ח</w:t>
      </w:r>
    </w:p>
    <w:p w14:paraId="3B65A4AF" w14:textId="77777777" w:rsidR="002B0807" w:rsidRPr="002B0807" w:rsidRDefault="002B0807" w:rsidP="002B0807">
      <w:pPr>
        <w:keepNext/>
        <w:numPr>
          <w:ilvl w:val="2"/>
          <w:numId w:val="37"/>
        </w:numPr>
        <w:spacing w:after="200" w:line="360" w:lineRule="auto"/>
        <w:ind w:left="1502" w:hanging="709"/>
        <w:contextualSpacing/>
        <w:jc w:val="both"/>
        <w:rPr>
          <w:rFonts w:ascii="Arial" w:eastAsia="Calibri" w:hAnsi="Arial" w:cs="Arial"/>
          <w:sz w:val="22"/>
          <w:szCs w:val="22"/>
          <w:u w:val="single"/>
          <w:rtl/>
        </w:rPr>
      </w:pPr>
      <w:bookmarkStart w:id="23" w:name="_Ref17363641"/>
      <w:r w:rsidRPr="002B0807">
        <w:rPr>
          <w:rFonts w:ascii="Arial" w:eastAsia="Calibri" w:hAnsi="Arial" w:cs="Arial"/>
          <w:sz w:val="22"/>
          <w:szCs w:val="22"/>
          <w:u w:val="single"/>
          <w:rtl/>
        </w:rPr>
        <w:t>כללי</w:t>
      </w:r>
      <w:bookmarkEnd w:id="23"/>
    </w:p>
    <w:p w14:paraId="456BAE3B" w14:textId="77777777" w:rsidR="002B0807" w:rsidRPr="002B0807" w:rsidRDefault="002B0807" w:rsidP="002B0807">
      <w:pPr>
        <w:numPr>
          <w:ilvl w:val="3"/>
          <w:numId w:val="37"/>
        </w:numPr>
        <w:spacing w:after="200" w:line="360" w:lineRule="auto"/>
        <w:ind w:left="2352" w:hanging="850"/>
        <w:contextualSpacing/>
        <w:jc w:val="both"/>
        <w:rPr>
          <w:rFonts w:ascii="Arial" w:eastAsia="Calibri" w:hAnsi="Arial" w:cs="Arial"/>
          <w:sz w:val="22"/>
          <w:szCs w:val="22"/>
          <w:rtl/>
        </w:rPr>
      </w:pPr>
      <w:r w:rsidRPr="002B0807">
        <w:rPr>
          <w:rFonts w:ascii="Arial" w:eastAsia="Calibri" w:hAnsi="Arial" w:cs="Arial"/>
          <w:sz w:val="22"/>
          <w:szCs w:val="22"/>
          <w:rtl/>
        </w:rPr>
        <w:t xml:space="preserve">פרויקט פר"ח הינה תכנית ייחודית שבה מעניקים סטודנטים שירותי חונכות אישית וקבוצתית לתלמידים במערכת החינוך, בתמורה למלגה. </w:t>
      </w:r>
    </w:p>
    <w:p w14:paraId="4F07F369" w14:textId="77777777" w:rsidR="002B0807" w:rsidRPr="002B0807" w:rsidRDefault="002B0807" w:rsidP="002B0807">
      <w:pPr>
        <w:numPr>
          <w:ilvl w:val="3"/>
          <w:numId w:val="37"/>
        </w:numPr>
        <w:spacing w:after="200" w:line="360" w:lineRule="auto"/>
        <w:ind w:left="2352" w:hanging="850"/>
        <w:contextualSpacing/>
        <w:jc w:val="both"/>
        <w:rPr>
          <w:rFonts w:ascii="Arial" w:eastAsia="Calibri" w:hAnsi="Arial" w:cs="Arial"/>
          <w:sz w:val="22"/>
          <w:szCs w:val="22"/>
        </w:rPr>
      </w:pPr>
      <w:r w:rsidRPr="002B0807">
        <w:rPr>
          <w:rFonts w:ascii="Arial" w:eastAsia="Calibri" w:hAnsi="Arial" w:cs="Arial"/>
          <w:sz w:val="22"/>
          <w:szCs w:val="22"/>
          <w:rtl/>
        </w:rPr>
        <w:t>פרויקט פר"ח מבוצע בשנים האחרונות ע</w:t>
      </w:r>
      <w:r w:rsidRPr="002B0807">
        <w:rPr>
          <w:rFonts w:ascii="Arial" w:eastAsia="Calibri" w:hAnsi="Arial" w:cs="Arial" w:hint="cs"/>
          <w:sz w:val="22"/>
          <w:szCs w:val="22"/>
          <w:rtl/>
        </w:rPr>
        <w:t xml:space="preserve">ל </w:t>
      </w:r>
      <w:r w:rsidRPr="002B0807">
        <w:rPr>
          <w:rFonts w:ascii="Arial" w:eastAsia="Calibri" w:hAnsi="Arial" w:cs="Arial"/>
          <w:sz w:val="22"/>
          <w:szCs w:val="22"/>
          <w:rtl/>
        </w:rPr>
        <w:t>י</w:t>
      </w:r>
      <w:r w:rsidRPr="002B0807">
        <w:rPr>
          <w:rFonts w:ascii="Arial" w:eastAsia="Calibri" w:hAnsi="Arial" w:cs="Arial" w:hint="cs"/>
          <w:sz w:val="22"/>
          <w:szCs w:val="22"/>
          <w:rtl/>
        </w:rPr>
        <w:t>די</w:t>
      </w:r>
      <w:r w:rsidRPr="002B0807">
        <w:rPr>
          <w:rFonts w:ascii="Arial" w:eastAsia="Calibri" w:hAnsi="Arial" w:cs="Arial"/>
          <w:sz w:val="22"/>
          <w:szCs w:val="22"/>
          <w:rtl/>
        </w:rPr>
        <w:t xml:space="preserve"> הוועדה לתכנון ותקצוב של המועצה להשכלה גבוהה (להלן: "ות"ת"), אשר התקשרה עם מכון דוידסון לחינוך מדעי לביצוע הפרויקט.</w:t>
      </w:r>
    </w:p>
    <w:p w14:paraId="7F11E526" w14:textId="77777777" w:rsidR="002B0807" w:rsidRPr="002B0807" w:rsidRDefault="002B0807" w:rsidP="002B0807">
      <w:pPr>
        <w:numPr>
          <w:ilvl w:val="3"/>
          <w:numId w:val="37"/>
        </w:numPr>
        <w:spacing w:after="200" w:line="360" w:lineRule="auto"/>
        <w:ind w:left="2352" w:hanging="850"/>
        <w:contextualSpacing/>
        <w:jc w:val="both"/>
        <w:rPr>
          <w:rFonts w:ascii="Arial" w:eastAsia="Calibri" w:hAnsi="Arial" w:cs="Arial"/>
          <w:sz w:val="22"/>
          <w:szCs w:val="22"/>
        </w:rPr>
      </w:pPr>
      <w:r w:rsidRPr="002B0807">
        <w:rPr>
          <w:rFonts w:ascii="Arial" w:eastAsia="Calibri" w:hAnsi="Arial" w:cs="Arial"/>
          <w:sz w:val="22"/>
          <w:szCs w:val="22"/>
          <w:rtl/>
        </w:rPr>
        <w:t>במסגרת התקשרות זו לא נכללת פעילות פר"ח במוסדות להכשרת עובדי הוראה שאינם מוסדות אקדמיים (במגזר החרדי), שכן אלה אינם מפוקחים ומתוקצבים ע</w:t>
      </w:r>
      <w:r w:rsidRPr="002B0807">
        <w:rPr>
          <w:rFonts w:ascii="Arial" w:eastAsia="Calibri" w:hAnsi="Arial" w:cs="Arial" w:hint="cs"/>
          <w:sz w:val="22"/>
          <w:szCs w:val="22"/>
          <w:rtl/>
        </w:rPr>
        <w:t>ל ידי</w:t>
      </w:r>
      <w:r w:rsidRPr="002B0807">
        <w:rPr>
          <w:rFonts w:ascii="Arial" w:eastAsia="Calibri" w:hAnsi="Arial" w:cs="Arial"/>
          <w:sz w:val="22"/>
          <w:szCs w:val="22"/>
          <w:rtl/>
        </w:rPr>
        <w:t xml:space="preserve"> </w:t>
      </w:r>
      <w:proofErr w:type="spellStart"/>
      <w:r w:rsidRPr="002B0807">
        <w:rPr>
          <w:rFonts w:ascii="Arial" w:eastAsia="Calibri" w:hAnsi="Arial" w:cs="Arial"/>
          <w:sz w:val="22"/>
          <w:szCs w:val="22"/>
          <w:rtl/>
        </w:rPr>
        <w:t>הות"ת</w:t>
      </w:r>
      <w:proofErr w:type="spellEnd"/>
      <w:r w:rsidRPr="002B0807">
        <w:rPr>
          <w:rFonts w:ascii="Arial" w:eastAsia="Calibri" w:hAnsi="Arial" w:cs="Arial"/>
          <w:sz w:val="22"/>
          <w:szCs w:val="22"/>
          <w:rtl/>
        </w:rPr>
        <w:t>.</w:t>
      </w:r>
    </w:p>
    <w:p w14:paraId="6C90D31F" w14:textId="77777777" w:rsidR="002B0807" w:rsidRPr="002B0807" w:rsidRDefault="002B0807" w:rsidP="002B0807">
      <w:pPr>
        <w:numPr>
          <w:ilvl w:val="3"/>
          <w:numId w:val="37"/>
        </w:numPr>
        <w:spacing w:after="200" w:line="360" w:lineRule="auto"/>
        <w:ind w:left="2352" w:hanging="850"/>
        <w:contextualSpacing/>
        <w:jc w:val="both"/>
        <w:rPr>
          <w:rFonts w:ascii="Arial" w:eastAsia="Calibri" w:hAnsi="Arial" w:cs="Arial"/>
          <w:sz w:val="22"/>
          <w:szCs w:val="22"/>
          <w:rtl/>
        </w:rPr>
      </w:pPr>
      <w:r w:rsidRPr="002B0807">
        <w:rPr>
          <w:rFonts w:ascii="Arial" w:eastAsia="Calibri" w:hAnsi="Arial" w:cs="Arial"/>
          <w:sz w:val="22"/>
          <w:szCs w:val="22"/>
          <w:rtl/>
        </w:rPr>
        <w:t xml:space="preserve">קיימת חשיבות כי הפרויקט יבוצע בשלמותו </w:t>
      </w:r>
      <w:r w:rsidRPr="002B0807">
        <w:rPr>
          <w:rFonts w:ascii="Arial" w:eastAsia="Calibri" w:hAnsi="Arial" w:cs="Arial" w:hint="cs"/>
          <w:sz w:val="22"/>
          <w:szCs w:val="22"/>
          <w:rtl/>
        </w:rPr>
        <w:t xml:space="preserve">על </w:t>
      </w:r>
      <w:r w:rsidRPr="002B0807">
        <w:rPr>
          <w:rFonts w:ascii="Arial" w:eastAsia="Calibri" w:hAnsi="Arial" w:cs="Arial"/>
          <w:sz w:val="22"/>
          <w:szCs w:val="22"/>
          <w:rtl/>
        </w:rPr>
        <w:t>י</w:t>
      </w:r>
      <w:r w:rsidRPr="002B0807">
        <w:rPr>
          <w:rFonts w:ascii="Arial" w:eastAsia="Calibri" w:hAnsi="Arial" w:cs="Arial" w:hint="cs"/>
          <w:sz w:val="22"/>
          <w:szCs w:val="22"/>
          <w:rtl/>
        </w:rPr>
        <w:t>די</w:t>
      </w:r>
      <w:r w:rsidRPr="002B0807">
        <w:rPr>
          <w:rFonts w:ascii="Arial" w:eastAsia="Calibri" w:hAnsi="Arial" w:cs="Arial"/>
          <w:sz w:val="22"/>
          <w:szCs w:val="22"/>
          <w:rtl/>
        </w:rPr>
        <w:t xml:space="preserve"> הגורם המקצועי המבצע את רובו המוחלט (היקף ההתקשרות של המשרד הינו מזערי ביותר ביחס להיקף </w:t>
      </w:r>
      <w:r w:rsidRPr="002B0807">
        <w:rPr>
          <w:rFonts w:ascii="Arial" w:eastAsia="Calibri" w:hAnsi="Arial" w:cs="Arial"/>
          <w:sz w:val="22"/>
          <w:szCs w:val="22"/>
          <w:rtl/>
        </w:rPr>
        <w:lastRenderedPageBreak/>
        <w:t xml:space="preserve">הפרויקט </w:t>
      </w:r>
      <w:proofErr w:type="spellStart"/>
      <w:r w:rsidRPr="002B0807">
        <w:rPr>
          <w:rFonts w:ascii="Arial" w:eastAsia="Calibri" w:hAnsi="Arial" w:cs="Arial"/>
          <w:sz w:val="22"/>
          <w:szCs w:val="22"/>
          <w:rtl/>
        </w:rPr>
        <w:t>בות"ת</w:t>
      </w:r>
      <w:proofErr w:type="spellEnd"/>
      <w:r w:rsidRPr="002B0807">
        <w:rPr>
          <w:rFonts w:ascii="Arial" w:eastAsia="Calibri" w:hAnsi="Arial" w:cs="Arial"/>
          <w:sz w:val="22"/>
          <w:szCs w:val="22"/>
          <w:rtl/>
        </w:rPr>
        <w:t>), מטעמים של אחידות, שמירה על רמת השירות (מכון דוידסון צבר ניסיון חינוכי ייחודי לאורך שנים), ומטעמי יעילות תקציבית.</w:t>
      </w:r>
    </w:p>
    <w:p w14:paraId="0B0030E5" w14:textId="77777777" w:rsidR="002B0807" w:rsidRPr="002B0807" w:rsidRDefault="002B0807" w:rsidP="002B0807">
      <w:pPr>
        <w:numPr>
          <w:ilvl w:val="2"/>
          <w:numId w:val="37"/>
        </w:numPr>
        <w:spacing w:after="200" w:line="360" w:lineRule="auto"/>
        <w:ind w:left="1513" w:hanging="793"/>
        <w:contextualSpacing/>
        <w:jc w:val="both"/>
        <w:rPr>
          <w:rFonts w:ascii="Arial" w:eastAsia="Calibri" w:hAnsi="Arial" w:cs="Arial"/>
          <w:sz w:val="22"/>
          <w:szCs w:val="22"/>
        </w:rPr>
      </w:pPr>
      <w:r w:rsidRPr="002B0807">
        <w:rPr>
          <w:rFonts w:ascii="Arial" w:eastAsia="Calibri" w:hAnsi="Arial" w:cs="Arial"/>
          <w:sz w:val="22"/>
          <w:szCs w:val="22"/>
          <w:rtl/>
        </w:rPr>
        <w:t xml:space="preserve">לאור החשיבות באחידות נותן השירותים בנושא זה, וכל עוד מרכז דוידסון הוא נותן השירותים היחיד עימו התקשר </w:t>
      </w:r>
      <w:proofErr w:type="spellStart"/>
      <w:r w:rsidRPr="002B0807">
        <w:rPr>
          <w:rFonts w:ascii="Arial" w:eastAsia="Calibri" w:hAnsi="Arial" w:cs="Arial"/>
          <w:sz w:val="22"/>
          <w:szCs w:val="22"/>
          <w:rtl/>
        </w:rPr>
        <w:t>הות"ת</w:t>
      </w:r>
      <w:proofErr w:type="spellEnd"/>
      <w:r w:rsidRPr="002B0807">
        <w:rPr>
          <w:rFonts w:ascii="Arial" w:eastAsia="Calibri" w:hAnsi="Arial" w:cs="Arial"/>
          <w:sz w:val="22"/>
          <w:szCs w:val="22"/>
          <w:rtl/>
        </w:rPr>
        <w:t xml:space="preserve"> ולאור המפורט </w:t>
      </w:r>
      <w:r w:rsidRPr="002B0807">
        <w:rPr>
          <w:rFonts w:ascii="Arial" w:eastAsia="Calibri" w:hAnsi="Arial" w:cs="Arial" w:hint="cs"/>
          <w:sz w:val="22"/>
          <w:szCs w:val="22"/>
          <w:rtl/>
        </w:rPr>
        <w:t>בסעיף</w:t>
      </w:r>
      <w:r w:rsidRPr="002B0807">
        <w:rPr>
          <w:rFonts w:ascii="Arial" w:eastAsia="Calibri" w:hAnsi="Arial" w:cs="Arial"/>
          <w:sz w:val="22"/>
          <w:szCs w:val="22"/>
          <w:rtl/>
        </w:rPr>
        <w:t xml:space="preserve"> </w:t>
      </w:r>
      <w:r w:rsidRPr="002B0807">
        <w:rPr>
          <w:rFonts w:ascii="Arial" w:eastAsia="Calibri" w:hAnsi="Arial" w:cs="Arial"/>
          <w:sz w:val="22"/>
          <w:szCs w:val="22"/>
          <w:cs/>
        </w:rPr>
        <w:t>‎</w:t>
      </w:r>
      <w:r w:rsidRPr="002B0807">
        <w:rPr>
          <w:rFonts w:ascii="Arial" w:eastAsia="Calibri" w:hAnsi="Arial" w:cs="Arial"/>
          <w:sz w:val="22"/>
          <w:szCs w:val="22"/>
          <w:rtl/>
        </w:rPr>
        <w:fldChar w:fldCharType="begin"/>
      </w:r>
      <w:r w:rsidRPr="002B0807">
        <w:rPr>
          <w:rFonts w:ascii="Arial" w:eastAsia="Calibri" w:hAnsi="Arial" w:cs="Arial"/>
          <w:sz w:val="22"/>
          <w:szCs w:val="22"/>
          <w:rtl/>
        </w:rPr>
        <w:instrText xml:space="preserve"> </w:instrText>
      </w:r>
      <w:r w:rsidRPr="002B0807">
        <w:rPr>
          <w:rFonts w:ascii="Arial" w:eastAsia="Calibri" w:hAnsi="Arial" w:cs="Arial"/>
          <w:sz w:val="22"/>
          <w:szCs w:val="22"/>
        </w:rPr>
        <w:instrText>REF</w:instrText>
      </w:r>
      <w:r w:rsidRPr="002B0807">
        <w:rPr>
          <w:rFonts w:ascii="Arial" w:eastAsia="Calibri" w:hAnsi="Arial" w:cs="Arial"/>
          <w:sz w:val="22"/>
          <w:szCs w:val="22"/>
          <w:rtl/>
        </w:rPr>
        <w:instrText xml:space="preserve"> _</w:instrText>
      </w:r>
      <w:r w:rsidRPr="002B0807">
        <w:rPr>
          <w:rFonts w:ascii="Arial" w:eastAsia="Calibri" w:hAnsi="Arial" w:cs="Arial"/>
          <w:sz w:val="22"/>
          <w:szCs w:val="22"/>
        </w:rPr>
        <w:instrText>Ref17363641 \r \h</w:instrText>
      </w:r>
      <w:r w:rsidRPr="002B0807">
        <w:rPr>
          <w:rFonts w:ascii="Arial" w:eastAsia="Calibri" w:hAnsi="Arial" w:cs="Arial"/>
          <w:sz w:val="22"/>
          <w:szCs w:val="22"/>
          <w:rtl/>
        </w:rPr>
        <w:instrText xml:space="preserve"> </w:instrText>
      </w:r>
      <w:r w:rsidRPr="002B0807">
        <w:rPr>
          <w:rFonts w:ascii="Arial" w:eastAsia="Calibri" w:hAnsi="Arial" w:cs="Arial"/>
          <w:sz w:val="22"/>
          <w:szCs w:val="22"/>
          <w:rtl/>
        </w:rPr>
      </w:r>
      <w:r w:rsidRPr="002B0807">
        <w:rPr>
          <w:rFonts w:ascii="Arial" w:eastAsia="Calibri" w:hAnsi="Arial" w:cs="Arial"/>
          <w:sz w:val="22"/>
          <w:szCs w:val="22"/>
          <w:rtl/>
        </w:rPr>
        <w:fldChar w:fldCharType="separate"/>
      </w:r>
      <w:r w:rsidRPr="002B0807">
        <w:rPr>
          <w:rFonts w:ascii="Arial" w:eastAsia="Calibri" w:hAnsi="Arial" w:cs="Arial"/>
          <w:sz w:val="22"/>
          <w:szCs w:val="22"/>
          <w:cs/>
        </w:rPr>
        <w:t>‎</w:t>
      </w:r>
      <w:r w:rsidRPr="002B0807">
        <w:rPr>
          <w:rFonts w:ascii="Arial" w:eastAsia="Calibri" w:hAnsi="Arial" w:cs="Arial"/>
          <w:sz w:val="22"/>
          <w:szCs w:val="22"/>
        </w:rPr>
        <w:t>2.3.1</w:t>
      </w:r>
      <w:r w:rsidRPr="002B0807">
        <w:rPr>
          <w:rFonts w:ascii="Arial" w:eastAsia="Calibri" w:hAnsi="Arial" w:cs="Arial"/>
          <w:sz w:val="22"/>
          <w:szCs w:val="22"/>
          <w:rtl/>
        </w:rPr>
        <w:fldChar w:fldCharType="end"/>
      </w:r>
      <w:r w:rsidRPr="002B0807">
        <w:rPr>
          <w:rFonts w:ascii="Arial" w:eastAsia="Calibri" w:hAnsi="Arial" w:cs="Arial" w:hint="cs"/>
          <w:sz w:val="22"/>
          <w:szCs w:val="22"/>
          <w:rtl/>
        </w:rPr>
        <w:t xml:space="preserve"> </w:t>
      </w:r>
      <w:r w:rsidRPr="002B0807">
        <w:rPr>
          <w:rFonts w:ascii="Arial" w:eastAsia="Calibri" w:hAnsi="Arial" w:cs="Arial"/>
          <w:sz w:val="22"/>
          <w:szCs w:val="22"/>
          <w:rtl/>
        </w:rPr>
        <w:t xml:space="preserve">לעיל, יבחן משרד החינוך את האפשרות לפעול בהתאם לתקנה 3(29) </w:t>
      </w:r>
      <w:proofErr w:type="spellStart"/>
      <w:r w:rsidRPr="002B0807">
        <w:rPr>
          <w:rFonts w:ascii="Arial" w:eastAsia="Calibri" w:hAnsi="Arial" w:cs="Arial"/>
          <w:sz w:val="22"/>
          <w:szCs w:val="22"/>
          <w:rtl/>
        </w:rPr>
        <w:t>לתח"ם</w:t>
      </w:r>
      <w:proofErr w:type="spellEnd"/>
      <w:r w:rsidRPr="002B0807">
        <w:rPr>
          <w:rFonts w:ascii="Arial" w:eastAsia="Calibri" w:hAnsi="Arial" w:cs="Arial"/>
          <w:sz w:val="22"/>
          <w:szCs w:val="22"/>
          <w:rtl/>
        </w:rPr>
        <w:t xml:space="preserve"> ול</w:t>
      </w:r>
      <w:hyperlink r:id="rId39" w:history="1">
        <w:r w:rsidRPr="002B0807">
          <w:rPr>
            <w:rFonts w:ascii="Arial" w:eastAsia="Calibri" w:hAnsi="Arial" w:cs="Arial"/>
            <w:color w:val="3464BA"/>
            <w:sz w:val="22"/>
            <w:szCs w:val="22"/>
            <w:u w:val="dotted" w:color="3464BA"/>
            <w:rtl/>
          </w:rPr>
          <w:t>הוראת תכ"</w:t>
        </w:r>
        <w:r w:rsidRPr="002B0807">
          <w:rPr>
            <w:rFonts w:ascii="Arial" w:eastAsia="Calibri" w:hAnsi="Arial" w:cs="Arial" w:hint="cs"/>
            <w:color w:val="3464BA"/>
            <w:sz w:val="22"/>
            <w:szCs w:val="22"/>
            <w:u w:val="dotted" w:color="3464BA"/>
            <w:rtl/>
          </w:rPr>
          <w:t>ם,</w:t>
        </w:r>
        <w:r w:rsidRPr="002B0807">
          <w:rPr>
            <w:rFonts w:ascii="Arial" w:eastAsia="Calibri" w:hAnsi="Arial" w:cs="Arial"/>
            <w:color w:val="3464BA"/>
            <w:sz w:val="22"/>
            <w:szCs w:val="22"/>
            <w:u w:val="dotted" w:color="3464BA"/>
            <w:rtl/>
          </w:rPr>
          <w:t xml:space="preserve"> "פטור מחובת </w:t>
        </w:r>
        <w:r w:rsidRPr="002B0807">
          <w:rPr>
            <w:rFonts w:ascii="Arial" w:eastAsia="Calibri" w:hAnsi="Arial" w:cs="Arial" w:hint="cs"/>
            <w:color w:val="3464BA"/>
            <w:sz w:val="22"/>
            <w:szCs w:val="22"/>
            <w:u w:val="dotted" w:color="3464BA"/>
            <w:rtl/>
          </w:rPr>
          <w:t>ה</w:t>
        </w:r>
        <w:r w:rsidRPr="002B0807">
          <w:rPr>
            <w:rFonts w:ascii="Arial" w:eastAsia="Calibri" w:hAnsi="Arial" w:cs="Arial"/>
            <w:color w:val="3464BA"/>
            <w:sz w:val="22"/>
            <w:szCs w:val="22"/>
            <w:u w:val="dotted" w:color="3464BA"/>
            <w:rtl/>
          </w:rPr>
          <w:t>מכרז", מס' 7</w:t>
        </w:r>
        <w:r w:rsidRPr="002B0807">
          <w:rPr>
            <w:rFonts w:ascii="Arial" w:eastAsia="Calibri" w:hAnsi="Arial" w:cs="Arial" w:hint="cs"/>
            <w:color w:val="3464BA"/>
            <w:sz w:val="22"/>
            <w:szCs w:val="22"/>
            <w:u w:val="dotted" w:color="3464BA"/>
            <w:rtl/>
          </w:rPr>
          <w:t>.6</w:t>
        </w:r>
        <w:r w:rsidRPr="002B0807">
          <w:rPr>
            <w:rFonts w:ascii="Arial" w:eastAsia="Calibri" w:hAnsi="Arial" w:cs="Arial"/>
            <w:color w:val="3464BA"/>
            <w:sz w:val="22"/>
            <w:szCs w:val="22"/>
            <w:u w:val="dotted" w:color="3464BA"/>
            <w:rtl/>
          </w:rPr>
          <w:t>.1.</w:t>
        </w:r>
      </w:hyperlink>
    </w:p>
    <w:p w14:paraId="21607292" w14:textId="77777777" w:rsidR="002B0807" w:rsidRPr="002B0807" w:rsidRDefault="002B0807" w:rsidP="002B0807">
      <w:pPr>
        <w:keepNext/>
        <w:numPr>
          <w:ilvl w:val="1"/>
          <w:numId w:val="37"/>
        </w:numPr>
        <w:spacing w:after="200" w:line="360" w:lineRule="auto"/>
        <w:contextualSpacing/>
        <w:jc w:val="both"/>
        <w:rPr>
          <w:rFonts w:ascii="Arial" w:eastAsia="Calibri" w:hAnsi="Arial" w:cs="Arial"/>
          <w:sz w:val="22"/>
          <w:szCs w:val="22"/>
        </w:rPr>
      </w:pPr>
      <w:r w:rsidRPr="002B0807">
        <w:rPr>
          <w:rFonts w:ascii="Arial" w:eastAsia="Calibri" w:hAnsi="Arial" w:cs="Arial"/>
          <w:sz w:val="22"/>
          <w:szCs w:val="22"/>
          <w:rtl/>
        </w:rPr>
        <w:t xml:space="preserve">נציג אגף החשב הכללי הרלוונטי לעניין </w:t>
      </w:r>
      <w:r w:rsidRPr="002B0807">
        <w:rPr>
          <w:rFonts w:ascii="Arial" w:eastAsia="Calibri" w:hAnsi="Arial" w:cs="Arial" w:hint="cs"/>
          <w:sz w:val="22"/>
          <w:szCs w:val="22"/>
          <w:rtl/>
        </w:rPr>
        <w:t>התקשרויות משרד החינוך</w:t>
      </w:r>
      <w:r w:rsidRPr="002B0807">
        <w:rPr>
          <w:rFonts w:ascii="Arial" w:eastAsia="Calibri" w:hAnsi="Arial" w:cs="Arial"/>
          <w:sz w:val="22"/>
          <w:szCs w:val="22"/>
          <w:rtl/>
        </w:rPr>
        <w:t xml:space="preserve"> יביא בחשבון את מורכבות הנושא</w:t>
      </w:r>
      <w:r w:rsidRPr="002B0807">
        <w:rPr>
          <w:rFonts w:ascii="Arial" w:eastAsia="Calibri" w:hAnsi="Arial" w:cs="Arial" w:hint="cs"/>
          <w:sz w:val="22"/>
          <w:szCs w:val="22"/>
          <w:rtl/>
        </w:rPr>
        <w:t xml:space="preserve">ים האמורים </w:t>
      </w:r>
      <w:r w:rsidRPr="002B0807">
        <w:rPr>
          <w:rFonts w:ascii="Arial" w:eastAsia="Calibri" w:hAnsi="Arial" w:cs="Arial"/>
          <w:sz w:val="22"/>
          <w:szCs w:val="22"/>
          <w:rtl/>
        </w:rPr>
        <w:t xml:space="preserve">בנספח זה, בבואו לתת </w:t>
      </w:r>
      <w:r w:rsidRPr="002B0807">
        <w:rPr>
          <w:rFonts w:ascii="Arial" w:eastAsia="Calibri" w:hAnsi="Arial" w:cs="Arial" w:hint="cs"/>
          <w:sz w:val="22"/>
          <w:szCs w:val="22"/>
          <w:rtl/>
        </w:rPr>
        <w:t xml:space="preserve">את </w:t>
      </w:r>
      <w:r w:rsidRPr="002B0807">
        <w:rPr>
          <w:rFonts w:ascii="Arial" w:eastAsia="Calibri" w:hAnsi="Arial" w:cs="Arial"/>
          <w:sz w:val="22"/>
          <w:szCs w:val="22"/>
          <w:rtl/>
        </w:rPr>
        <w:t>המלצתו לוועדת הפטור</w:t>
      </w:r>
      <w:r w:rsidRPr="002B0807">
        <w:rPr>
          <w:rFonts w:ascii="Arial" w:eastAsia="Calibri" w:hAnsi="Arial" w:cs="Arial" w:hint="cs"/>
          <w:sz w:val="22"/>
          <w:szCs w:val="22"/>
          <w:rtl/>
        </w:rPr>
        <w:t xml:space="preserve"> בעניינים אלה</w:t>
      </w:r>
      <w:r w:rsidRPr="002B0807">
        <w:rPr>
          <w:rFonts w:ascii="Arial" w:eastAsia="Calibri" w:hAnsi="Arial" w:cs="Arial"/>
          <w:sz w:val="22"/>
          <w:szCs w:val="22"/>
          <w:rtl/>
        </w:rPr>
        <w:t>.</w:t>
      </w:r>
    </w:p>
    <w:p w14:paraId="0C18196B" w14:textId="77777777" w:rsidR="002B0807" w:rsidRDefault="002B0807" w:rsidP="002B0807">
      <w:pPr>
        <w:jc w:val="both"/>
        <w:rPr>
          <w:rtl/>
        </w:rPr>
      </w:pPr>
      <w:r w:rsidRPr="002B0807">
        <w:rPr>
          <w:rtl/>
        </w:rPr>
        <w:br w:type="page"/>
      </w:r>
    </w:p>
    <w:p w14:paraId="1393D133" w14:textId="77777777" w:rsidR="0027151F" w:rsidRDefault="00D36685" w:rsidP="002B0807">
      <w:pPr>
        <w:pStyle w:val="-"/>
        <w:pBdr>
          <w:bottom w:val="single" w:sz="6" w:space="3" w:color="auto"/>
        </w:pBdr>
      </w:pPr>
      <w:bookmarkStart w:id="24" w:name="נספח_ג"/>
      <w:r>
        <w:rPr>
          <w:rFonts w:hint="cs"/>
          <w:rtl/>
        </w:rPr>
        <w:lastRenderedPageBreak/>
        <w:t xml:space="preserve">נספח </w:t>
      </w:r>
      <w:r w:rsidR="002B0807">
        <w:rPr>
          <w:rFonts w:hint="cs"/>
          <w:rtl/>
        </w:rPr>
        <w:t>ג</w:t>
      </w:r>
    </w:p>
    <w:bookmarkEnd w:id="24"/>
    <w:p w14:paraId="28CD5544" w14:textId="77777777" w:rsidR="0027151F" w:rsidRPr="00627E0B" w:rsidRDefault="00D36685" w:rsidP="00627E0B">
      <w:pPr>
        <w:pStyle w:val="-0"/>
        <w:rPr>
          <w:rtl/>
        </w:rPr>
      </w:pPr>
      <w:r>
        <w:rPr>
          <w:rFonts w:hint="cs"/>
          <w:rtl/>
        </w:rPr>
        <w:t>טבלת שינויים שבוצעו בהוראה</w:t>
      </w:r>
    </w:p>
    <w:p w14:paraId="684CCCF8" w14:textId="77777777" w:rsidR="0027151F" w:rsidRDefault="0027151F" w:rsidP="00992891"/>
    <w:tbl>
      <w:tblPr>
        <w:bidiVisual/>
        <w:tblW w:w="4906" w:type="pct"/>
        <w:jc w:val="center"/>
        <w:tblBorders>
          <w:top w:val="single" w:sz="6" w:space="0" w:color="auto"/>
          <w:left w:val="single" w:sz="6" w:space="0" w:color="auto"/>
          <w:bottom w:val="single" w:sz="6" w:space="0" w:color="auto"/>
          <w:right w:val="single" w:sz="6" w:space="0" w:color="auto"/>
        </w:tblBorders>
        <w:tblCellMar>
          <w:top w:w="85" w:type="dxa"/>
          <w:bottom w:w="85" w:type="dxa"/>
        </w:tblCellMar>
        <w:tblLook w:val="04A0" w:firstRow="1" w:lastRow="0" w:firstColumn="1" w:lastColumn="0" w:noHBand="0" w:noVBand="1"/>
      </w:tblPr>
      <w:tblGrid>
        <w:gridCol w:w="1382"/>
        <w:gridCol w:w="1382"/>
        <w:gridCol w:w="2625"/>
        <w:gridCol w:w="3457"/>
      </w:tblGrid>
      <w:tr w:rsidR="00F64E96" w14:paraId="379B589F" w14:textId="77777777" w:rsidTr="00A84056">
        <w:trPr>
          <w:cantSplit/>
          <w:trHeight w:val="413"/>
          <w:tblHeade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95B3D7"/>
            <w:vAlign w:val="center"/>
            <w:hideMark/>
          </w:tcPr>
          <w:p w14:paraId="656039EE" w14:textId="77777777" w:rsidR="0027151F" w:rsidRDefault="00D36685">
            <w:pPr>
              <w:jc w:val="center"/>
              <w:rPr>
                <w:rFonts w:ascii="Arial" w:eastAsia="PMingLiU" w:hAnsi="Arial" w:cs="Arial"/>
                <w:b/>
                <w:bCs/>
                <w:sz w:val="20"/>
                <w:szCs w:val="20"/>
              </w:rPr>
            </w:pPr>
            <w:r>
              <w:rPr>
                <w:rFonts w:ascii="Arial" w:eastAsia="PMingLiU" w:hAnsi="Arial" w:cs="Arial"/>
                <w:b/>
                <w:bCs/>
                <w:sz w:val="20"/>
                <w:szCs w:val="20"/>
                <w:rtl/>
              </w:rPr>
              <w:t>טבלת שינויים</w:t>
            </w:r>
          </w:p>
        </w:tc>
      </w:tr>
      <w:tr w:rsidR="00F64E96" w14:paraId="0C73CC2F" w14:textId="77777777" w:rsidTr="00A84056">
        <w:trPr>
          <w:cantSplit/>
          <w:trHeight w:val="227"/>
          <w:tblHeader/>
          <w:jc w:val="center"/>
        </w:trPr>
        <w:tc>
          <w:tcPr>
            <w:tcW w:w="781" w:type="pct"/>
            <w:tcBorders>
              <w:top w:val="single" w:sz="4" w:space="0" w:color="auto"/>
              <w:left w:val="single" w:sz="4" w:space="0" w:color="auto"/>
              <w:bottom w:val="dotted" w:sz="4" w:space="0" w:color="auto"/>
              <w:right w:val="dotted" w:sz="4" w:space="0" w:color="auto"/>
            </w:tcBorders>
            <w:shd w:val="pct5" w:color="auto" w:fill="FFFFFF"/>
            <w:vAlign w:val="center"/>
            <w:hideMark/>
          </w:tcPr>
          <w:p w14:paraId="5DA39A96" w14:textId="77777777" w:rsidR="0027151F" w:rsidRDefault="00D36685">
            <w:pPr>
              <w:jc w:val="center"/>
              <w:rPr>
                <w:rFonts w:ascii="Arial" w:eastAsia="PMingLiU" w:hAnsi="Arial" w:cs="Arial"/>
                <w:b/>
                <w:bCs/>
                <w:sz w:val="20"/>
                <w:szCs w:val="20"/>
              </w:rPr>
            </w:pPr>
            <w:r>
              <w:rPr>
                <w:rFonts w:ascii="Arial" w:eastAsia="PMingLiU" w:hAnsi="Arial" w:cs="Arial"/>
                <w:b/>
                <w:bCs/>
                <w:sz w:val="20"/>
                <w:szCs w:val="20"/>
                <w:rtl/>
              </w:rPr>
              <w:t>מהדורה</w:t>
            </w:r>
          </w:p>
        </w:tc>
        <w:tc>
          <w:tcPr>
            <w:tcW w:w="781" w:type="pct"/>
            <w:tcBorders>
              <w:top w:val="single" w:sz="4" w:space="0" w:color="auto"/>
              <w:left w:val="dotted" w:sz="4" w:space="0" w:color="auto"/>
              <w:bottom w:val="dotted" w:sz="4" w:space="0" w:color="auto"/>
              <w:right w:val="dotted" w:sz="4" w:space="0" w:color="auto"/>
            </w:tcBorders>
            <w:shd w:val="pct5" w:color="auto" w:fill="FFFFFF"/>
            <w:vAlign w:val="center"/>
            <w:hideMark/>
          </w:tcPr>
          <w:p w14:paraId="686E49A0" w14:textId="77777777" w:rsidR="0027151F" w:rsidRDefault="00D36685">
            <w:pPr>
              <w:jc w:val="center"/>
              <w:rPr>
                <w:rFonts w:ascii="Arial" w:eastAsia="PMingLiU" w:hAnsi="Arial" w:cs="Arial"/>
                <w:b/>
                <w:bCs/>
                <w:sz w:val="20"/>
                <w:szCs w:val="20"/>
                <w:rtl/>
              </w:rPr>
            </w:pPr>
            <w:r>
              <w:rPr>
                <w:rFonts w:ascii="Arial" w:eastAsia="PMingLiU" w:hAnsi="Arial" w:cs="Arial"/>
                <w:b/>
                <w:bCs/>
                <w:sz w:val="20"/>
                <w:szCs w:val="20"/>
                <w:rtl/>
              </w:rPr>
              <w:t>תאריך</w:t>
            </w:r>
            <w:r w:rsidR="00B74E77">
              <w:rPr>
                <w:rFonts w:ascii="Arial" w:eastAsia="PMingLiU" w:hAnsi="Arial" w:cs="Arial" w:hint="cs"/>
                <w:b/>
                <w:bCs/>
                <w:sz w:val="20"/>
                <w:szCs w:val="20"/>
                <w:rtl/>
              </w:rPr>
              <w:t xml:space="preserve"> פרסום</w:t>
            </w:r>
          </w:p>
        </w:tc>
        <w:tc>
          <w:tcPr>
            <w:tcW w:w="1484" w:type="pct"/>
            <w:tcBorders>
              <w:top w:val="single" w:sz="4" w:space="0" w:color="auto"/>
              <w:left w:val="dotted" w:sz="4" w:space="0" w:color="auto"/>
              <w:bottom w:val="dotted" w:sz="4" w:space="0" w:color="auto"/>
              <w:right w:val="dotted" w:sz="4" w:space="0" w:color="auto"/>
            </w:tcBorders>
            <w:shd w:val="pct5" w:color="auto" w:fill="FFFFFF"/>
            <w:vAlign w:val="center"/>
            <w:hideMark/>
          </w:tcPr>
          <w:p w14:paraId="6A0B76DC" w14:textId="77777777" w:rsidR="0027151F" w:rsidRDefault="00D36685">
            <w:pPr>
              <w:jc w:val="center"/>
              <w:rPr>
                <w:rFonts w:ascii="Arial" w:eastAsia="PMingLiU" w:hAnsi="Arial" w:cs="Arial"/>
                <w:b/>
                <w:bCs/>
                <w:sz w:val="20"/>
                <w:szCs w:val="20"/>
              </w:rPr>
            </w:pPr>
            <w:r>
              <w:rPr>
                <w:rFonts w:ascii="Arial" w:eastAsia="PMingLiU" w:hAnsi="Arial" w:cs="Arial"/>
                <w:b/>
                <w:bCs/>
                <w:sz w:val="20"/>
                <w:szCs w:val="20"/>
                <w:rtl/>
              </w:rPr>
              <w:t>סעיף/ים מושפע/ים</w:t>
            </w:r>
          </w:p>
        </w:tc>
        <w:tc>
          <w:tcPr>
            <w:tcW w:w="1954" w:type="pct"/>
            <w:tcBorders>
              <w:top w:val="single" w:sz="4" w:space="0" w:color="auto"/>
              <w:left w:val="dotted" w:sz="4" w:space="0" w:color="auto"/>
              <w:bottom w:val="dotted" w:sz="4" w:space="0" w:color="auto"/>
              <w:right w:val="single" w:sz="4" w:space="0" w:color="auto"/>
            </w:tcBorders>
            <w:shd w:val="pct5" w:color="auto" w:fill="FFFFFF"/>
            <w:vAlign w:val="center"/>
            <w:hideMark/>
          </w:tcPr>
          <w:p w14:paraId="54DBB9CD" w14:textId="77777777" w:rsidR="0027151F" w:rsidRDefault="00D36685">
            <w:pPr>
              <w:jc w:val="center"/>
              <w:rPr>
                <w:rFonts w:ascii="Arial" w:eastAsia="PMingLiU" w:hAnsi="Arial" w:cs="Arial"/>
                <w:b/>
                <w:bCs/>
                <w:sz w:val="20"/>
                <w:szCs w:val="20"/>
                <w:rtl/>
              </w:rPr>
            </w:pPr>
            <w:r>
              <w:rPr>
                <w:rFonts w:ascii="Arial" w:eastAsia="PMingLiU" w:hAnsi="Arial" w:cs="Arial"/>
                <w:b/>
                <w:bCs/>
                <w:sz w:val="20"/>
                <w:szCs w:val="20"/>
                <w:rtl/>
              </w:rPr>
              <w:t>תיאור השינוי / נימוקים</w:t>
            </w:r>
          </w:p>
        </w:tc>
      </w:tr>
      <w:tr w:rsidR="00F64E96" w14:paraId="154136FD" w14:textId="77777777" w:rsidTr="002676C2">
        <w:trPr>
          <w:cantSplit/>
          <w:tblHeader/>
          <w:jc w:val="center"/>
        </w:trPr>
        <w:tc>
          <w:tcPr>
            <w:tcW w:w="781" w:type="pct"/>
            <w:tcBorders>
              <w:top w:val="dotted" w:sz="4" w:space="0" w:color="auto"/>
              <w:left w:val="single" w:sz="4" w:space="0" w:color="auto"/>
              <w:bottom w:val="dotted" w:sz="4" w:space="0" w:color="auto"/>
              <w:right w:val="dotted" w:sz="4" w:space="0" w:color="auto"/>
            </w:tcBorders>
            <w:vAlign w:val="center"/>
            <w:hideMark/>
          </w:tcPr>
          <w:p w14:paraId="516CF154" w14:textId="77777777" w:rsidR="0027151F" w:rsidRDefault="00D36685" w:rsidP="007D6EC9">
            <w:pPr>
              <w:jc w:val="center"/>
              <w:rPr>
                <w:rFonts w:asciiTheme="minorBidi" w:hAnsiTheme="minorBidi" w:cstheme="minorBidi"/>
                <w:sz w:val="20"/>
                <w:szCs w:val="20"/>
                <w:rtl/>
              </w:rPr>
            </w:pPr>
            <w:r>
              <w:rPr>
                <w:rFonts w:asciiTheme="minorBidi" w:hAnsiTheme="minorBidi" w:cstheme="minorBidi"/>
                <w:sz w:val="20"/>
                <w:szCs w:val="20"/>
                <w:rtl/>
              </w:rPr>
              <w:t>9</w:t>
            </w:r>
          </w:p>
        </w:tc>
        <w:tc>
          <w:tcPr>
            <w:tcW w:w="781" w:type="pct"/>
            <w:tcBorders>
              <w:top w:val="dotted" w:sz="4" w:space="0" w:color="auto"/>
              <w:left w:val="dotted" w:sz="4" w:space="0" w:color="auto"/>
              <w:bottom w:val="dotted" w:sz="4" w:space="0" w:color="auto"/>
              <w:right w:val="dotted" w:sz="4" w:space="0" w:color="auto"/>
            </w:tcBorders>
            <w:vAlign w:val="center"/>
            <w:hideMark/>
          </w:tcPr>
          <w:p w14:paraId="5B72FD94" w14:textId="77777777" w:rsidR="0027151F" w:rsidRDefault="00D36685" w:rsidP="007D6EC9">
            <w:pPr>
              <w:jc w:val="center"/>
              <w:rPr>
                <w:rFonts w:asciiTheme="minorBidi" w:hAnsiTheme="minorBidi" w:cstheme="minorBidi"/>
                <w:sz w:val="20"/>
                <w:szCs w:val="20"/>
                <w:rtl/>
              </w:rPr>
            </w:pPr>
            <w:r>
              <w:rPr>
                <w:rFonts w:asciiTheme="minorBidi" w:hAnsiTheme="minorBidi" w:cstheme="minorBidi"/>
                <w:sz w:val="20"/>
                <w:szCs w:val="20"/>
                <w:rtl/>
              </w:rPr>
              <w:t>29.05.2017</w:t>
            </w:r>
          </w:p>
        </w:tc>
        <w:tc>
          <w:tcPr>
            <w:tcW w:w="1484" w:type="pct"/>
            <w:tcBorders>
              <w:top w:val="dotted" w:sz="4" w:space="0" w:color="auto"/>
              <w:left w:val="dotted" w:sz="4" w:space="0" w:color="auto"/>
              <w:bottom w:val="dotted" w:sz="4" w:space="0" w:color="auto"/>
              <w:right w:val="dotted" w:sz="4" w:space="0" w:color="auto"/>
            </w:tcBorders>
            <w:vAlign w:val="center"/>
            <w:hideMark/>
          </w:tcPr>
          <w:p w14:paraId="6576FD57" w14:textId="77777777" w:rsidR="0027151F" w:rsidRDefault="00D36685" w:rsidP="007D6EC9">
            <w:pPr>
              <w:jc w:val="center"/>
              <w:rPr>
                <w:rFonts w:asciiTheme="minorBidi" w:hAnsiTheme="minorBidi" w:cstheme="minorBidi"/>
                <w:sz w:val="20"/>
                <w:szCs w:val="20"/>
                <w:rtl/>
              </w:rPr>
            </w:pPr>
            <w:r>
              <w:rPr>
                <w:rFonts w:asciiTheme="minorBidi" w:hAnsiTheme="minorBidi" w:cstheme="minorBidi"/>
                <w:sz w:val="20"/>
                <w:szCs w:val="20"/>
                <w:rtl/>
              </w:rPr>
              <w:t>2.6.3</w:t>
            </w:r>
          </w:p>
        </w:tc>
        <w:tc>
          <w:tcPr>
            <w:tcW w:w="1954" w:type="pct"/>
            <w:tcBorders>
              <w:top w:val="dotted" w:sz="4" w:space="0" w:color="auto"/>
              <w:left w:val="dotted" w:sz="4" w:space="0" w:color="auto"/>
              <w:bottom w:val="dotted" w:sz="4" w:space="0" w:color="auto"/>
              <w:right w:val="single" w:sz="4" w:space="0" w:color="auto"/>
            </w:tcBorders>
            <w:vAlign w:val="center"/>
            <w:hideMark/>
          </w:tcPr>
          <w:p w14:paraId="20E1E5FF" w14:textId="77777777" w:rsidR="0027151F" w:rsidRDefault="00D36685" w:rsidP="002676C2">
            <w:pPr>
              <w:jc w:val="both"/>
              <w:rPr>
                <w:rFonts w:asciiTheme="minorBidi" w:hAnsiTheme="minorBidi" w:cstheme="minorBidi"/>
                <w:sz w:val="20"/>
                <w:szCs w:val="20"/>
                <w:rtl/>
              </w:rPr>
            </w:pPr>
            <w:r>
              <w:rPr>
                <w:rFonts w:asciiTheme="minorBidi" w:hAnsiTheme="minorBidi" w:cstheme="minorBidi"/>
                <w:sz w:val="20"/>
                <w:szCs w:val="20"/>
                <w:rtl/>
              </w:rPr>
              <w:t>הארכת תוקף סעיף לעניין חוק גופים ציבוריים</w:t>
            </w:r>
            <w:r w:rsidR="00BE776D">
              <w:rPr>
                <w:rFonts w:asciiTheme="minorBidi" w:hAnsiTheme="minorBidi" w:cstheme="minorBidi" w:hint="cs"/>
                <w:sz w:val="20"/>
                <w:szCs w:val="20"/>
                <w:rtl/>
              </w:rPr>
              <w:t>,</w:t>
            </w:r>
            <w:r>
              <w:rPr>
                <w:rFonts w:asciiTheme="minorBidi" w:hAnsiTheme="minorBidi" w:cstheme="minorBidi"/>
                <w:sz w:val="20"/>
                <w:szCs w:val="20"/>
                <w:rtl/>
              </w:rPr>
              <w:t xml:space="preserve"> עד יום 1 </w:t>
            </w:r>
            <w:r w:rsidR="000472C1">
              <w:rPr>
                <w:rFonts w:asciiTheme="minorBidi" w:hAnsiTheme="minorBidi" w:cstheme="minorBidi" w:hint="cs"/>
                <w:sz w:val="20"/>
                <w:szCs w:val="20"/>
                <w:rtl/>
              </w:rPr>
              <w:t>ב</w:t>
            </w:r>
            <w:r>
              <w:rPr>
                <w:rFonts w:asciiTheme="minorBidi" w:hAnsiTheme="minorBidi" w:cstheme="minorBidi"/>
                <w:sz w:val="20"/>
                <w:szCs w:val="20"/>
                <w:rtl/>
              </w:rPr>
              <w:t>ינואר 2020</w:t>
            </w:r>
          </w:p>
        </w:tc>
      </w:tr>
      <w:tr w:rsidR="00F6437F" w14:paraId="5D4D0C58" w14:textId="77777777" w:rsidTr="002676C2">
        <w:trPr>
          <w:cantSplit/>
          <w:tblHeader/>
          <w:jc w:val="center"/>
        </w:trPr>
        <w:tc>
          <w:tcPr>
            <w:tcW w:w="781" w:type="pct"/>
            <w:tcBorders>
              <w:top w:val="dotted" w:sz="4" w:space="0" w:color="auto"/>
              <w:left w:val="single" w:sz="4" w:space="0" w:color="auto"/>
              <w:bottom w:val="dotted" w:sz="4" w:space="0" w:color="auto"/>
              <w:right w:val="dotted" w:sz="4" w:space="0" w:color="auto"/>
            </w:tcBorders>
            <w:vAlign w:val="center"/>
            <w:hideMark/>
          </w:tcPr>
          <w:p w14:paraId="01E7491A" w14:textId="77777777" w:rsidR="00F6437F" w:rsidRDefault="00F6437F" w:rsidP="007D6EC9">
            <w:pPr>
              <w:jc w:val="center"/>
              <w:rPr>
                <w:rFonts w:asciiTheme="minorBidi" w:hAnsiTheme="minorBidi" w:cstheme="minorBidi"/>
                <w:sz w:val="20"/>
                <w:szCs w:val="20"/>
                <w:rtl/>
              </w:rPr>
            </w:pPr>
            <w:r>
              <w:rPr>
                <w:rFonts w:asciiTheme="minorBidi" w:hAnsiTheme="minorBidi" w:cstheme="minorBidi" w:hint="cs"/>
                <w:sz w:val="20"/>
                <w:szCs w:val="20"/>
                <w:rtl/>
              </w:rPr>
              <w:t>10</w:t>
            </w:r>
          </w:p>
        </w:tc>
        <w:tc>
          <w:tcPr>
            <w:tcW w:w="781" w:type="pct"/>
            <w:tcBorders>
              <w:top w:val="dotted" w:sz="4" w:space="0" w:color="auto"/>
              <w:left w:val="dotted" w:sz="4" w:space="0" w:color="auto"/>
              <w:bottom w:val="dotted" w:sz="4" w:space="0" w:color="auto"/>
              <w:right w:val="dotted" w:sz="4" w:space="0" w:color="auto"/>
            </w:tcBorders>
            <w:vAlign w:val="center"/>
            <w:hideMark/>
          </w:tcPr>
          <w:p w14:paraId="20EC1EF9" w14:textId="77777777" w:rsidR="00F6437F" w:rsidRDefault="00F6437F" w:rsidP="007D6EC9">
            <w:pPr>
              <w:jc w:val="center"/>
              <w:rPr>
                <w:rFonts w:asciiTheme="minorBidi" w:hAnsiTheme="minorBidi" w:cstheme="minorBidi"/>
                <w:sz w:val="20"/>
                <w:szCs w:val="20"/>
                <w:rtl/>
              </w:rPr>
            </w:pPr>
            <w:r>
              <w:rPr>
                <w:rFonts w:asciiTheme="minorBidi" w:hAnsiTheme="minorBidi" w:cstheme="minorBidi"/>
                <w:sz w:val="20"/>
                <w:szCs w:val="20"/>
                <w:rtl/>
              </w:rPr>
              <w:t>2</w:t>
            </w:r>
            <w:r>
              <w:rPr>
                <w:rFonts w:asciiTheme="minorBidi" w:hAnsiTheme="minorBidi" w:cstheme="minorBidi" w:hint="cs"/>
                <w:sz w:val="20"/>
                <w:szCs w:val="20"/>
                <w:rtl/>
              </w:rPr>
              <w:t>3</w:t>
            </w:r>
            <w:r>
              <w:rPr>
                <w:rFonts w:asciiTheme="minorBidi" w:hAnsiTheme="minorBidi" w:cstheme="minorBidi"/>
                <w:sz w:val="20"/>
                <w:szCs w:val="20"/>
                <w:rtl/>
              </w:rPr>
              <w:t>.</w:t>
            </w:r>
            <w:r>
              <w:rPr>
                <w:rFonts w:asciiTheme="minorBidi" w:hAnsiTheme="minorBidi" w:cstheme="minorBidi" w:hint="cs"/>
                <w:sz w:val="20"/>
                <w:szCs w:val="20"/>
                <w:rtl/>
              </w:rPr>
              <w:t>12</w:t>
            </w:r>
            <w:r>
              <w:rPr>
                <w:rFonts w:asciiTheme="minorBidi" w:hAnsiTheme="minorBidi" w:cstheme="minorBidi"/>
                <w:sz w:val="20"/>
                <w:szCs w:val="20"/>
                <w:rtl/>
              </w:rPr>
              <w:t>.201</w:t>
            </w:r>
            <w:r>
              <w:rPr>
                <w:rFonts w:asciiTheme="minorBidi" w:hAnsiTheme="minorBidi" w:cstheme="minorBidi" w:hint="cs"/>
                <w:sz w:val="20"/>
                <w:szCs w:val="20"/>
                <w:rtl/>
              </w:rPr>
              <w:t>9</w:t>
            </w:r>
          </w:p>
        </w:tc>
        <w:tc>
          <w:tcPr>
            <w:tcW w:w="1484" w:type="pct"/>
            <w:tcBorders>
              <w:top w:val="dotted" w:sz="4" w:space="0" w:color="auto"/>
              <w:left w:val="dotted" w:sz="4" w:space="0" w:color="auto"/>
              <w:bottom w:val="dotted" w:sz="4" w:space="0" w:color="auto"/>
              <w:right w:val="dotted" w:sz="4" w:space="0" w:color="auto"/>
            </w:tcBorders>
            <w:vAlign w:val="center"/>
            <w:hideMark/>
          </w:tcPr>
          <w:p w14:paraId="1D6CF69A" w14:textId="77777777" w:rsidR="00F6437F" w:rsidRDefault="00F97C74" w:rsidP="007D6EC9">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Ref27996121 \r \h</w:instrText>
            </w:r>
            <w:r>
              <w:rPr>
                <w:rFonts w:asciiTheme="minorBidi" w:hAnsiTheme="minorBidi" w:cstheme="minorBidi"/>
                <w:sz w:val="20"/>
                <w:szCs w:val="20"/>
                <w:rtl/>
              </w:rPr>
              <w:instrText xml:space="preserve"> </w:instrText>
            </w:r>
            <w:r w:rsidR="002676C2">
              <w:rPr>
                <w:rFonts w:asciiTheme="minorBidi" w:hAnsiTheme="minorBidi" w:cstheme="minorBidi"/>
                <w:sz w:val="20"/>
                <w:szCs w:val="20"/>
                <w:rtl/>
              </w:rPr>
              <w:instrText xml:space="preserve"> \* </w:instrText>
            </w:r>
            <w:r w:rsidR="002676C2">
              <w:rPr>
                <w:rFonts w:asciiTheme="minorBidi" w:hAnsiTheme="minorBidi" w:cstheme="minorBidi"/>
                <w:sz w:val="20"/>
                <w:szCs w:val="20"/>
              </w:rPr>
              <w:instrText>MERGEFORMAT</w:instrText>
            </w:r>
            <w:r w:rsidR="002676C2">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2.6.3</w:t>
            </w:r>
            <w:r>
              <w:rPr>
                <w:rFonts w:asciiTheme="minorBidi" w:hAnsiTheme="minorBidi" w:cstheme="minorBidi"/>
                <w:sz w:val="20"/>
                <w:szCs w:val="20"/>
                <w:rtl/>
              </w:rPr>
              <w:fldChar w:fldCharType="end"/>
            </w:r>
          </w:p>
        </w:tc>
        <w:tc>
          <w:tcPr>
            <w:tcW w:w="1954" w:type="pct"/>
            <w:tcBorders>
              <w:top w:val="dotted" w:sz="4" w:space="0" w:color="auto"/>
              <w:left w:val="dotted" w:sz="4" w:space="0" w:color="auto"/>
              <w:bottom w:val="dotted" w:sz="4" w:space="0" w:color="auto"/>
              <w:right w:val="single" w:sz="4" w:space="0" w:color="auto"/>
            </w:tcBorders>
            <w:vAlign w:val="center"/>
            <w:hideMark/>
          </w:tcPr>
          <w:p w14:paraId="783D28A4" w14:textId="77777777" w:rsidR="00F6437F" w:rsidRDefault="00F6437F" w:rsidP="002676C2">
            <w:pPr>
              <w:jc w:val="both"/>
              <w:rPr>
                <w:rFonts w:asciiTheme="minorBidi" w:hAnsiTheme="minorBidi" w:cstheme="minorBidi"/>
                <w:sz w:val="20"/>
                <w:szCs w:val="20"/>
                <w:rtl/>
              </w:rPr>
            </w:pPr>
            <w:r>
              <w:rPr>
                <w:rFonts w:asciiTheme="minorBidi" w:hAnsiTheme="minorBidi" w:cstheme="minorBidi"/>
                <w:sz w:val="20"/>
                <w:szCs w:val="20"/>
                <w:rtl/>
              </w:rPr>
              <w:t>הארכת תוקף סעיף לעניין חוק גופים ציבוריים</w:t>
            </w:r>
            <w:r w:rsidR="00BE776D">
              <w:rPr>
                <w:rFonts w:asciiTheme="minorBidi" w:hAnsiTheme="minorBidi" w:cstheme="minorBidi" w:hint="cs"/>
                <w:sz w:val="20"/>
                <w:szCs w:val="20"/>
                <w:rtl/>
              </w:rPr>
              <w:t>,</w:t>
            </w:r>
            <w:r>
              <w:rPr>
                <w:rFonts w:asciiTheme="minorBidi" w:hAnsiTheme="minorBidi" w:cstheme="minorBidi"/>
                <w:sz w:val="20"/>
                <w:szCs w:val="20"/>
                <w:rtl/>
              </w:rPr>
              <w:t xml:space="preserve"> עד יום 1 </w:t>
            </w:r>
            <w:r w:rsidR="000472C1">
              <w:rPr>
                <w:rFonts w:asciiTheme="minorBidi" w:hAnsiTheme="minorBidi" w:cstheme="minorBidi" w:hint="cs"/>
                <w:sz w:val="20"/>
                <w:szCs w:val="20"/>
                <w:rtl/>
              </w:rPr>
              <w:t>ב</w:t>
            </w:r>
            <w:r>
              <w:rPr>
                <w:rFonts w:asciiTheme="minorBidi" w:hAnsiTheme="minorBidi" w:cstheme="minorBidi"/>
                <w:sz w:val="20"/>
                <w:szCs w:val="20"/>
                <w:rtl/>
              </w:rPr>
              <w:t>ינואר 202</w:t>
            </w:r>
            <w:r>
              <w:rPr>
                <w:rFonts w:asciiTheme="minorBidi" w:hAnsiTheme="minorBidi" w:cstheme="minorBidi" w:hint="cs"/>
                <w:sz w:val="20"/>
                <w:szCs w:val="20"/>
                <w:rtl/>
              </w:rPr>
              <w:t>1</w:t>
            </w:r>
          </w:p>
        </w:tc>
      </w:tr>
      <w:tr w:rsidR="008C7D15" w14:paraId="4C6C8DF4" w14:textId="77777777" w:rsidTr="0082647A">
        <w:trPr>
          <w:cantSplit/>
          <w:tblHeader/>
          <w:jc w:val="center"/>
        </w:trPr>
        <w:tc>
          <w:tcPr>
            <w:tcW w:w="781" w:type="pct"/>
            <w:tcBorders>
              <w:top w:val="dotted" w:sz="4" w:space="0" w:color="auto"/>
              <w:left w:val="single" w:sz="4" w:space="0" w:color="auto"/>
              <w:bottom w:val="dotted" w:sz="4" w:space="0" w:color="auto"/>
              <w:right w:val="dotted" w:sz="4" w:space="0" w:color="auto"/>
            </w:tcBorders>
            <w:vAlign w:val="center"/>
          </w:tcPr>
          <w:p w14:paraId="6FDF740B" w14:textId="77777777" w:rsidR="008C7D15" w:rsidRDefault="002676C2" w:rsidP="007D6EC9">
            <w:pPr>
              <w:jc w:val="center"/>
              <w:rPr>
                <w:rFonts w:asciiTheme="minorBidi" w:hAnsiTheme="minorBidi" w:cstheme="minorBidi"/>
                <w:sz w:val="20"/>
                <w:szCs w:val="20"/>
                <w:rtl/>
              </w:rPr>
            </w:pPr>
            <w:r>
              <w:rPr>
                <w:rFonts w:asciiTheme="minorBidi" w:hAnsiTheme="minorBidi" w:cstheme="minorBidi" w:hint="cs"/>
                <w:sz w:val="20"/>
                <w:szCs w:val="20"/>
                <w:rtl/>
              </w:rPr>
              <w:t>11</w:t>
            </w:r>
          </w:p>
        </w:tc>
        <w:tc>
          <w:tcPr>
            <w:tcW w:w="781" w:type="pct"/>
            <w:tcBorders>
              <w:top w:val="dotted" w:sz="4" w:space="0" w:color="auto"/>
              <w:left w:val="dotted" w:sz="4" w:space="0" w:color="auto"/>
              <w:bottom w:val="dotted" w:sz="4" w:space="0" w:color="auto"/>
              <w:right w:val="dotted" w:sz="4" w:space="0" w:color="auto"/>
            </w:tcBorders>
            <w:vAlign w:val="center"/>
          </w:tcPr>
          <w:p w14:paraId="6A73AF4C" w14:textId="77777777" w:rsidR="008C7D15" w:rsidRDefault="002676C2" w:rsidP="007D6EC9">
            <w:pPr>
              <w:jc w:val="center"/>
              <w:rPr>
                <w:rFonts w:asciiTheme="minorBidi" w:hAnsiTheme="minorBidi" w:cstheme="minorBidi"/>
                <w:sz w:val="20"/>
                <w:szCs w:val="20"/>
                <w:rtl/>
              </w:rPr>
            </w:pPr>
            <w:r>
              <w:rPr>
                <w:rFonts w:asciiTheme="minorBidi" w:hAnsiTheme="minorBidi" w:cstheme="minorBidi" w:hint="cs"/>
                <w:sz w:val="20"/>
                <w:szCs w:val="20"/>
                <w:rtl/>
              </w:rPr>
              <w:t>14.10.2021</w:t>
            </w:r>
          </w:p>
        </w:tc>
        <w:tc>
          <w:tcPr>
            <w:tcW w:w="1484" w:type="pct"/>
            <w:tcBorders>
              <w:top w:val="dotted" w:sz="4" w:space="0" w:color="auto"/>
              <w:left w:val="dotted" w:sz="4" w:space="0" w:color="auto"/>
              <w:bottom w:val="dotted" w:sz="4" w:space="0" w:color="auto"/>
              <w:right w:val="dotted" w:sz="4" w:space="0" w:color="auto"/>
            </w:tcBorders>
            <w:vAlign w:val="center"/>
          </w:tcPr>
          <w:p w14:paraId="7318E6A0" w14:textId="77777777" w:rsidR="008C7D15" w:rsidRDefault="002676C2" w:rsidP="007D6EC9">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Ref27996121 \r \h</w:instrText>
            </w:r>
            <w:r>
              <w:rPr>
                <w:rFonts w:asciiTheme="minorBidi" w:hAnsiTheme="minorBidi" w:cstheme="minorBidi"/>
                <w:sz w:val="20"/>
                <w:szCs w:val="20"/>
                <w:rtl/>
              </w:rPr>
              <w:instrText xml:space="preserve">  \* </w:instrText>
            </w:r>
            <w:r>
              <w:rPr>
                <w:rFonts w:asciiTheme="minorBidi" w:hAnsiTheme="minorBidi" w:cstheme="minorBidi"/>
                <w:sz w:val="20"/>
                <w:szCs w:val="20"/>
              </w:rPr>
              <w:instrText>MERGEFORMAT</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2.6.3</w:t>
            </w:r>
            <w:r>
              <w:rPr>
                <w:rFonts w:asciiTheme="minorBidi" w:hAnsiTheme="minorBidi" w:cstheme="minorBidi"/>
                <w:sz w:val="20"/>
                <w:szCs w:val="20"/>
                <w:rtl/>
              </w:rPr>
              <w:fldChar w:fldCharType="end"/>
            </w:r>
          </w:p>
        </w:tc>
        <w:tc>
          <w:tcPr>
            <w:tcW w:w="1954" w:type="pct"/>
            <w:tcBorders>
              <w:top w:val="dotted" w:sz="4" w:space="0" w:color="auto"/>
              <w:left w:val="dotted" w:sz="4" w:space="0" w:color="auto"/>
              <w:bottom w:val="dotted" w:sz="4" w:space="0" w:color="auto"/>
              <w:right w:val="single" w:sz="4" w:space="0" w:color="auto"/>
            </w:tcBorders>
            <w:vAlign w:val="center"/>
          </w:tcPr>
          <w:p w14:paraId="1D54772C" w14:textId="77777777" w:rsidR="008C7D15" w:rsidRDefault="002676C2" w:rsidP="002676C2">
            <w:pPr>
              <w:jc w:val="both"/>
              <w:rPr>
                <w:rFonts w:asciiTheme="minorBidi" w:hAnsiTheme="minorBidi" w:cstheme="minorBidi"/>
                <w:sz w:val="20"/>
                <w:szCs w:val="20"/>
                <w:rtl/>
              </w:rPr>
            </w:pPr>
            <w:r>
              <w:rPr>
                <w:rFonts w:asciiTheme="minorBidi" w:hAnsiTheme="minorBidi" w:cstheme="minorBidi"/>
                <w:sz w:val="20"/>
                <w:szCs w:val="20"/>
                <w:rtl/>
              </w:rPr>
              <w:t>הארכת תוקף סעיף לעניין חוק גופים ציבוריים</w:t>
            </w:r>
            <w:r w:rsidR="00BE776D">
              <w:rPr>
                <w:rFonts w:asciiTheme="minorBidi" w:hAnsiTheme="minorBidi" w:cstheme="minorBidi" w:hint="cs"/>
                <w:sz w:val="20"/>
                <w:szCs w:val="20"/>
                <w:rtl/>
              </w:rPr>
              <w:t>,</w:t>
            </w:r>
            <w:r w:rsidR="000472C1">
              <w:rPr>
                <w:rFonts w:asciiTheme="minorBidi" w:hAnsiTheme="minorBidi" w:cstheme="minorBidi"/>
                <w:sz w:val="20"/>
                <w:szCs w:val="20"/>
                <w:rtl/>
              </w:rPr>
              <w:t xml:space="preserve"> עד יום 1 </w:t>
            </w:r>
            <w:r w:rsidR="000472C1">
              <w:rPr>
                <w:rFonts w:asciiTheme="minorBidi" w:hAnsiTheme="minorBidi" w:cstheme="minorBidi" w:hint="cs"/>
                <w:sz w:val="20"/>
                <w:szCs w:val="20"/>
                <w:rtl/>
              </w:rPr>
              <w:t>ב</w:t>
            </w:r>
            <w:r>
              <w:rPr>
                <w:rFonts w:asciiTheme="minorBidi" w:hAnsiTheme="minorBidi" w:cstheme="minorBidi"/>
                <w:sz w:val="20"/>
                <w:szCs w:val="20"/>
                <w:rtl/>
              </w:rPr>
              <w:t>ינואר 202</w:t>
            </w:r>
            <w:r>
              <w:rPr>
                <w:rFonts w:asciiTheme="minorBidi" w:hAnsiTheme="minorBidi" w:cstheme="minorBidi" w:hint="cs"/>
                <w:sz w:val="20"/>
                <w:szCs w:val="20"/>
                <w:rtl/>
              </w:rPr>
              <w:t>3</w:t>
            </w:r>
          </w:p>
        </w:tc>
      </w:tr>
      <w:tr w:rsidR="0082647A" w14:paraId="60FFA4C8" w14:textId="77777777" w:rsidTr="00B8129A">
        <w:trPr>
          <w:cantSplit/>
          <w:tblHeader/>
          <w:jc w:val="center"/>
        </w:trPr>
        <w:tc>
          <w:tcPr>
            <w:tcW w:w="781" w:type="pct"/>
            <w:vMerge w:val="restart"/>
            <w:tcBorders>
              <w:top w:val="dotted" w:sz="4" w:space="0" w:color="auto"/>
              <w:left w:val="single" w:sz="4" w:space="0" w:color="auto"/>
              <w:right w:val="dotted" w:sz="4" w:space="0" w:color="auto"/>
            </w:tcBorders>
            <w:vAlign w:val="center"/>
          </w:tcPr>
          <w:p w14:paraId="7B8EA19A" w14:textId="77777777" w:rsidR="0082647A" w:rsidRDefault="0082647A" w:rsidP="007D6EC9">
            <w:pPr>
              <w:jc w:val="center"/>
              <w:rPr>
                <w:rFonts w:asciiTheme="minorBidi" w:hAnsiTheme="minorBidi" w:cstheme="minorBidi"/>
                <w:sz w:val="20"/>
                <w:szCs w:val="20"/>
                <w:rtl/>
              </w:rPr>
            </w:pPr>
            <w:r>
              <w:rPr>
                <w:rFonts w:asciiTheme="minorBidi" w:hAnsiTheme="minorBidi" w:cstheme="minorBidi" w:hint="cs"/>
                <w:sz w:val="20"/>
                <w:szCs w:val="20"/>
                <w:rtl/>
              </w:rPr>
              <w:t>12</w:t>
            </w:r>
          </w:p>
        </w:tc>
        <w:tc>
          <w:tcPr>
            <w:tcW w:w="781" w:type="pct"/>
            <w:vMerge w:val="restart"/>
            <w:tcBorders>
              <w:top w:val="dotted" w:sz="4" w:space="0" w:color="auto"/>
              <w:left w:val="dotted" w:sz="4" w:space="0" w:color="auto"/>
              <w:right w:val="dotted" w:sz="4" w:space="0" w:color="auto"/>
            </w:tcBorders>
            <w:vAlign w:val="center"/>
          </w:tcPr>
          <w:p w14:paraId="29DA9A97" w14:textId="77777777" w:rsidR="0082647A" w:rsidRDefault="00910CFF" w:rsidP="00FA7290">
            <w:pPr>
              <w:jc w:val="center"/>
              <w:rPr>
                <w:rFonts w:asciiTheme="minorBidi" w:hAnsiTheme="minorBidi" w:cstheme="minorBidi"/>
                <w:sz w:val="20"/>
                <w:szCs w:val="20"/>
                <w:rtl/>
              </w:rPr>
            </w:pPr>
            <w:r>
              <w:rPr>
                <w:rFonts w:asciiTheme="minorBidi" w:hAnsiTheme="minorBidi" w:cstheme="minorBidi" w:hint="cs"/>
                <w:sz w:val="20"/>
                <w:szCs w:val="20"/>
                <w:rtl/>
              </w:rPr>
              <w:t>25</w:t>
            </w:r>
            <w:r w:rsidR="0082647A">
              <w:rPr>
                <w:rFonts w:asciiTheme="minorBidi" w:hAnsiTheme="minorBidi" w:cstheme="minorBidi" w:hint="cs"/>
                <w:sz w:val="20"/>
                <w:szCs w:val="20"/>
                <w:rtl/>
              </w:rPr>
              <w:t>.</w:t>
            </w:r>
            <w:r w:rsidR="00FA7290">
              <w:rPr>
                <w:rFonts w:asciiTheme="minorBidi" w:hAnsiTheme="minorBidi" w:cstheme="minorBidi" w:hint="cs"/>
                <w:sz w:val="20"/>
                <w:szCs w:val="20"/>
                <w:rtl/>
              </w:rPr>
              <w:t>08</w:t>
            </w:r>
            <w:r w:rsidR="0082647A">
              <w:rPr>
                <w:rFonts w:asciiTheme="minorBidi" w:hAnsiTheme="minorBidi" w:cstheme="minorBidi" w:hint="cs"/>
                <w:sz w:val="20"/>
                <w:szCs w:val="20"/>
                <w:rtl/>
              </w:rPr>
              <w:t>.2022</w:t>
            </w:r>
          </w:p>
        </w:tc>
        <w:tc>
          <w:tcPr>
            <w:tcW w:w="1484" w:type="pct"/>
            <w:tcBorders>
              <w:top w:val="dotted" w:sz="4" w:space="0" w:color="auto"/>
              <w:left w:val="dotted" w:sz="4" w:space="0" w:color="auto"/>
              <w:bottom w:val="dotted" w:sz="4" w:space="0" w:color="auto"/>
              <w:right w:val="dotted" w:sz="4" w:space="0" w:color="auto"/>
            </w:tcBorders>
            <w:vAlign w:val="center"/>
          </w:tcPr>
          <w:p w14:paraId="42696042" w14:textId="77777777" w:rsidR="0082647A" w:rsidRDefault="0082647A" w:rsidP="007D6EC9">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hint="cs"/>
                <w:sz w:val="20"/>
                <w:szCs w:val="20"/>
              </w:rPr>
              <w:instrText>REF</w:instrText>
            </w:r>
            <w:r>
              <w:rPr>
                <w:rFonts w:asciiTheme="minorBidi" w:hAnsiTheme="minorBidi" w:cstheme="minorBidi" w:hint="cs"/>
                <w:sz w:val="20"/>
                <w:szCs w:val="20"/>
                <w:rtl/>
              </w:rPr>
              <w:instrText xml:space="preserve"> _</w:instrText>
            </w:r>
            <w:r>
              <w:rPr>
                <w:rFonts w:asciiTheme="minorBidi" w:hAnsiTheme="minorBidi" w:cstheme="minorBidi" w:hint="cs"/>
                <w:sz w:val="20"/>
                <w:szCs w:val="20"/>
              </w:rPr>
              <w:instrText>Ref102942193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2.2.1.4</w:t>
            </w:r>
            <w:r>
              <w:rPr>
                <w:rFonts w:asciiTheme="minorBidi" w:hAnsiTheme="minorBidi" w:cstheme="minorBidi"/>
                <w:sz w:val="20"/>
                <w:szCs w:val="20"/>
                <w:rtl/>
              </w:rPr>
              <w:fldChar w:fldCharType="end"/>
            </w:r>
            <w:r>
              <w:rPr>
                <w:rFonts w:asciiTheme="minorBidi" w:hAnsiTheme="minorBidi" w:cstheme="minorBidi" w:hint="cs"/>
                <w:sz w:val="20"/>
                <w:szCs w:val="20"/>
                <w:rtl/>
              </w:rPr>
              <w:t xml:space="preserve">, </w:t>
            </w:r>
            <w:hyperlink w:anchor="נספח_ב" w:history="1">
              <w:r w:rsidRPr="0082647A">
                <w:rPr>
                  <w:rStyle w:val="Hyperlink"/>
                  <w:rFonts w:asciiTheme="minorBidi" w:hAnsiTheme="minorBidi" w:cstheme="minorBidi" w:hint="cs"/>
                  <w:color w:val="auto"/>
                  <w:sz w:val="20"/>
                  <w:szCs w:val="20"/>
                  <w:u w:val="none"/>
                  <w:rtl/>
                </w:rPr>
                <w:t>נספח ב</w:t>
              </w:r>
            </w:hyperlink>
          </w:p>
        </w:tc>
        <w:tc>
          <w:tcPr>
            <w:tcW w:w="1954" w:type="pct"/>
            <w:tcBorders>
              <w:top w:val="dotted" w:sz="4" w:space="0" w:color="auto"/>
              <w:left w:val="dotted" w:sz="4" w:space="0" w:color="auto"/>
              <w:bottom w:val="dotted" w:sz="4" w:space="0" w:color="auto"/>
              <w:right w:val="single" w:sz="4" w:space="0" w:color="auto"/>
            </w:tcBorders>
            <w:vAlign w:val="center"/>
          </w:tcPr>
          <w:p w14:paraId="5F9E8FCD" w14:textId="77777777" w:rsidR="0082647A" w:rsidRDefault="0082647A" w:rsidP="009029CA">
            <w:pPr>
              <w:jc w:val="both"/>
              <w:rPr>
                <w:rFonts w:asciiTheme="minorBidi" w:hAnsiTheme="minorBidi" w:cstheme="minorBidi"/>
                <w:sz w:val="20"/>
                <w:szCs w:val="20"/>
                <w:rtl/>
              </w:rPr>
            </w:pPr>
            <w:r>
              <w:rPr>
                <w:rFonts w:asciiTheme="minorBidi" w:hAnsiTheme="minorBidi" w:cstheme="minorBidi" w:hint="cs"/>
                <w:sz w:val="20"/>
                <w:szCs w:val="20"/>
                <w:rtl/>
              </w:rPr>
              <w:t>הוספת התייחסות בעניין התקשרו</w:t>
            </w:r>
            <w:r w:rsidR="009029CA">
              <w:rPr>
                <w:rFonts w:asciiTheme="minorBidi" w:hAnsiTheme="minorBidi" w:cstheme="minorBidi" w:hint="cs"/>
                <w:sz w:val="20"/>
                <w:szCs w:val="20"/>
                <w:rtl/>
              </w:rPr>
              <w:t>יו</w:t>
            </w:r>
            <w:r>
              <w:rPr>
                <w:rFonts w:asciiTheme="minorBidi" w:hAnsiTheme="minorBidi" w:cstheme="minorBidi" w:hint="cs"/>
                <w:sz w:val="20"/>
                <w:szCs w:val="20"/>
                <w:rtl/>
              </w:rPr>
              <w:t xml:space="preserve">ת </w:t>
            </w:r>
            <w:r w:rsidR="009029CA">
              <w:rPr>
                <w:rFonts w:asciiTheme="minorBidi" w:hAnsiTheme="minorBidi" w:cstheme="minorBidi" w:hint="cs"/>
                <w:sz w:val="20"/>
                <w:szCs w:val="20"/>
                <w:rtl/>
              </w:rPr>
              <w:t xml:space="preserve">של </w:t>
            </w:r>
            <w:r>
              <w:rPr>
                <w:rFonts w:asciiTheme="minorBidi" w:hAnsiTheme="minorBidi" w:cstheme="minorBidi" w:hint="cs"/>
                <w:sz w:val="20"/>
                <w:szCs w:val="20"/>
                <w:rtl/>
              </w:rPr>
              <w:t xml:space="preserve">משרד החינוך, </w:t>
            </w:r>
            <w:r w:rsidR="009029CA" w:rsidRPr="009029CA">
              <w:rPr>
                <w:rFonts w:ascii="Arial" w:eastAsia="Calibri" w:hAnsi="Arial" w:cs="Arial" w:hint="cs"/>
                <w:sz w:val="20"/>
                <w:szCs w:val="20"/>
                <w:rtl/>
              </w:rPr>
              <w:t xml:space="preserve">אשר </w:t>
            </w:r>
            <w:r w:rsidR="009029CA" w:rsidRPr="009029CA">
              <w:rPr>
                <w:rFonts w:ascii="Arial" w:eastAsia="Calibri" w:hAnsi="Arial" w:cs="Arial"/>
                <w:sz w:val="20"/>
                <w:szCs w:val="20"/>
                <w:rtl/>
              </w:rPr>
              <w:t>בעלות מאפיינים ייחודיים</w:t>
            </w:r>
          </w:p>
        </w:tc>
      </w:tr>
      <w:tr w:rsidR="0082647A" w14:paraId="03F6E4C7" w14:textId="77777777" w:rsidTr="00B8129A">
        <w:trPr>
          <w:cantSplit/>
          <w:tblHeader/>
          <w:jc w:val="center"/>
        </w:trPr>
        <w:tc>
          <w:tcPr>
            <w:tcW w:w="781" w:type="pct"/>
            <w:vMerge/>
            <w:tcBorders>
              <w:left w:val="single" w:sz="4" w:space="0" w:color="auto"/>
              <w:bottom w:val="single" w:sz="4" w:space="0" w:color="auto"/>
              <w:right w:val="dotted" w:sz="4" w:space="0" w:color="auto"/>
            </w:tcBorders>
            <w:vAlign w:val="center"/>
          </w:tcPr>
          <w:p w14:paraId="4A61696B" w14:textId="77777777" w:rsidR="0082647A" w:rsidRDefault="0082647A" w:rsidP="007D6EC9">
            <w:pPr>
              <w:jc w:val="center"/>
              <w:rPr>
                <w:rFonts w:asciiTheme="minorBidi" w:hAnsiTheme="minorBidi" w:cstheme="minorBidi"/>
                <w:sz w:val="20"/>
                <w:szCs w:val="20"/>
                <w:rtl/>
              </w:rPr>
            </w:pPr>
          </w:p>
        </w:tc>
        <w:tc>
          <w:tcPr>
            <w:tcW w:w="781" w:type="pct"/>
            <w:vMerge/>
            <w:tcBorders>
              <w:left w:val="dotted" w:sz="4" w:space="0" w:color="auto"/>
              <w:bottom w:val="single" w:sz="4" w:space="0" w:color="auto"/>
              <w:right w:val="dotted" w:sz="4" w:space="0" w:color="auto"/>
            </w:tcBorders>
            <w:vAlign w:val="center"/>
          </w:tcPr>
          <w:p w14:paraId="161602C5" w14:textId="77777777" w:rsidR="0082647A" w:rsidRDefault="0082647A" w:rsidP="007D6EC9">
            <w:pPr>
              <w:jc w:val="center"/>
              <w:rPr>
                <w:rFonts w:asciiTheme="minorBidi" w:hAnsiTheme="minorBidi" w:cstheme="minorBidi"/>
                <w:sz w:val="20"/>
                <w:szCs w:val="20"/>
                <w:rtl/>
              </w:rPr>
            </w:pPr>
          </w:p>
        </w:tc>
        <w:tc>
          <w:tcPr>
            <w:tcW w:w="1484" w:type="pct"/>
            <w:tcBorders>
              <w:top w:val="dotted" w:sz="4" w:space="0" w:color="auto"/>
              <w:left w:val="dotted" w:sz="4" w:space="0" w:color="auto"/>
              <w:bottom w:val="single" w:sz="4" w:space="0" w:color="auto"/>
              <w:right w:val="dotted" w:sz="4" w:space="0" w:color="auto"/>
            </w:tcBorders>
            <w:vAlign w:val="center"/>
          </w:tcPr>
          <w:p w14:paraId="6574EB53" w14:textId="77777777" w:rsidR="0082647A" w:rsidRDefault="0082647A" w:rsidP="007D6EC9">
            <w:pPr>
              <w:jc w:val="center"/>
              <w:rPr>
                <w:rFonts w:asciiTheme="minorBidi" w:hAnsiTheme="minorBidi" w:cstheme="minorBidi"/>
                <w:sz w:val="20"/>
                <w:szCs w:val="20"/>
                <w:rtl/>
              </w:rPr>
            </w:pPr>
            <w:r>
              <w:rPr>
                <w:rFonts w:asciiTheme="minorBidi" w:hAnsiTheme="minorBidi" w:cstheme="minorBidi" w:hint="cs"/>
                <w:sz w:val="20"/>
                <w:szCs w:val="20"/>
                <w:rtl/>
              </w:rPr>
              <w:t>מרבית הסעיפים</w:t>
            </w:r>
          </w:p>
        </w:tc>
        <w:tc>
          <w:tcPr>
            <w:tcW w:w="1954" w:type="pct"/>
            <w:tcBorders>
              <w:top w:val="dotted" w:sz="4" w:space="0" w:color="auto"/>
              <w:left w:val="dotted" w:sz="4" w:space="0" w:color="auto"/>
              <w:bottom w:val="single" w:sz="4" w:space="0" w:color="auto"/>
              <w:right w:val="single" w:sz="4" w:space="0" w:color="auto"/>
            </w:tcBorders>
            <w:vAlign w:val="center"/>
          </w:tcPr>
          <w:p w14:paraId="5174ABFD" w14:textId="77777777" w:rsidR="0082647A" w:rsidRDefault="0082647A" w:rsidP="002676C2">
            <w:pPr>
              <w:jc w:val="both"/>
              <w:rPr>
                <w:rFonts w:asciiTheme="minorBidi" w:hAnsiTheme="minorBidi" w:cstheme="minorBidi"/>
                <w:sz w:val="20"/>
                <w:szCs w:val="20"/>
                <w:rtl/>
              </w:rPr>
            </w:pPr>
            <w:r>
              <w:rPr>
                <w:rFonts w:asciiTheme="minorBidi" w:hAnsiTheme="minorBidi" w:cstheme="minorBidi" w:hint="cs"/>
                <w:sz w:val="20"/>
                <w:szCs w:val="20"/>
                <w:rtl/>
              </w:rPr>
              <w:t>ביצוע שינויי נוסח קלים</w:t>
            </w:r>
          </w:p>
        </w:tc>
      </w:tr>
    </w:tbl>
    <w:p w14:paraId="31B34DEE" w14:textId="77777777" w:rsidR="0027151F" w:rsidRPr="00A84056" w:rsidRDefault="0027151F" w:rsidP="00992891">
      <w:pPr>
        <w:jc w:val="center"/>
      </w:pPr>
    </w:p>
    <w:sectPr w:rsidR="0027151F" w:rsidRPr="00A84056" w:rsidSect="0048614C">
      <w:headerReference w:type="default" r:id="rId40"/>
      <w:footerReference w:type="default" r:id="rId41"/>
      <w:pgSz w:w="11906" w:h="16838" w:code="9"/>
      <w:pgMar w:top="1440" w:right="1440" w:bottom="1559" w:left="1440" w:header="397" w:footer="15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4410B" w14:textId="77777777" w:rsidR="00DE69AA" w:rsidRDefault="00DE69AA">
      <w:r>
        <w:separator/>
      </w:r>
    </w:p>
  </w:endnote>
  <w:endnote w:type="continuationSeparator" w:id="0">
    <w:p w14:paraId="26EE52B9" w14:textId="77777777" w:rsidR="00DE69AA" w:rsidRDefault="00DE6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ssistant">
    <w:charset w:val="B1"/>
    <w:family w:val="auto"/>
    <w:pitch w:val="variable"/>
    <w:sig w:usb0="A00008FF" w:usb1="4000204B"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77663" w14:textId="77777777" w:rsidR="00D66A4B" w:rsidRDefault="00D66A4B" w:rsidP="00D66A4B">
    <w:pPr>
      <w:pStyle w:val="a8"/>
      <w:rPr>
        <w:rtl/>
      </w:rPr>
    </w:pPr>
  </w:p>
  <w:tbl>
    <w:tblPr>
      <w:bidiVisual/>
      <w:tblW w:w="11193" w:type="dxa"/>
      <w:jc w:val="center"/>
      <w:tblLayout w:type="fixed"/>
      <w:tblCellMar>
        <w:left w:w="85" w:type="dxa"/>
        <w:right w:w="85" w:type="dxa"/>
      </w:tblCellMar>
      <w:tblLook w:val="0000" w:firstRow="0" w:lastRow="0" w:firstColumn="0" w:lastColumn="0" w:noHBand="0" w:noVBand="0"/>
    </w:tblPr>
    <w:tblGrid>
      <w:gridCol w:w="613"/>
      <w:gridCol w:w="1928"/>
      <w:gridCol w:w="1134"/>
      <w:gridCol w:w="1136"/>
      <w:gridCol w:w="990"/>
      <w:gridCol w:w="1134"/>
      <w:gridCol w:w="427"/>
      <w:gridCol w:w="1846"/>
      <w:gridCol w:w="1985"/>
    </w:tblGrid>
    <w:tr w:rsidR="001F6E93" w:rsidRPr="00D02A79" w14:paraId="14F480BF" w14:textId="77777777" w:rsidTr="00E3041A">
      <w:trPr>
        <w:trHeight w:val="397"/>
        <w:jc w:val="center"/>
      </w:trPr>
      <w:tc>
        <w:tcPr>
          <w:tcW w:w="2541" w:type="dxa"/>
          <w:gridSpan w:val="2"/>
          <w:tcBorders>
            <w:top w:val="single" w:sz="4" w:space="0" w:color="1F4E79" w:themeColor="accent1" w:themeShade="80"/>
          </w:tcBorders>
          <w:shd w:val="clear" w:color="auto" w:fill="C6E0F2"/>
          <w:noWrap/>
          <w:vAlign w:val="center"/>
        </w:tcPr>
        <w:p w14:paraId="4E859419" w14:textId="77777777" w:rsidR="001F6E93" w:rsidRPr="00E61709" w:rsidRDefault="001F6E93" w:rsidP="001F6E93">
          <w:pPr>
            <w:rPr>
              <w:rFonts w:asciiTheme="minorBidi" w:hAnsiTheme="minorBidi" w:cstheme="minorBidi"/>
              <w:b/>
              <w:bCs/>
              <w:color w:val="1F3864" w:themeColor="accent5" w:themeShade="80"/>
              <w:sz w:val="20"/>
              <w:szCs w:val="20"/>
            </w:rPr>
          </w:pPr>
          <w:r w:rsidRPr="00E61709">
            <w:rPr>
              <w:rFonts w:asciiTheme="minorBidi" w:hAnsiTheme="minorBidi" w:cstheme="minorBidi"/>
              <w:b/>
              <w:bCs/>
              <w:color w:val="1F3864" w:themeColor="accent5" w:themeShade="80"/>
              <w:sz w:val="20"/>
              <w:szCs w:val="20"/>
              <w:rtl/>
            </w:rPr>
            <w:t xml:space="preserve">בתוקף מיום: </w:t>
          </w:r>
          <w:r>
            <w:rPr>
              <w:rFonts w:asciiTheme="minorBidi" w:hAnsiTheme="minorBidi" w:cstheme="minorBidi" w:hint="cs"/>
              <w:color w:val="1F3864" w:themeColor="accent5" w:themeShade="80"/>
              <w:sz w:val="20"/>
              <w:szCs w:val="20"/>
              <w:rtl/>
            </w:rPr>
            <w:t>25.08.2022</w:t>
          </w:r>
        </w:p>
      </w:tc>
      <w:tc>
        <w:tcPr>
          <w:tcW w:w="2270" w:type="dxa"/>
          <w:gridSpan w:val="2"/>
          <w:tcBorders>
            <w:top w:val="single" w:sz="4" w:space="0" w:color="1F4E79" w:themeColor="accent1" w:themeShade="80"/>
          </w:tcBorders>
          <w:shd w:val="clear" w:color="auto" w:fill="C6E0F2"/>
          <w:vAlign w:val="center"/>
        </w:tcPr>
        <w:p w14:paraId="758F5EA4" w14:textId="77777777" w:rsidR="001F6E93" w:rsidRPr="00CC1DC6" w:rsidRDefault="001F6E93" w:rsidP="001F6E93">
          <w:pPr>
            <w:rPr>
              <w:rFonts w:ascii="Assistant" w:hAnsi="Assistant" w:cs="Assistant"/>
              <w:b/>
              <w:bCs/>
              <w:color w:val="1F3864" w:themeColor="accent5" w:themeShade="80"/>
              <w:sz w:val="20"/>
              <w:szCs w:val="20"/>
            </w:rPr>
          </w:pPr>
        </w:p>
      </w:tc>
      <w:tc>
        <w:tcPr>
          <w:tcW w:w="2551" w:type="dxa"/>
          <w:gridSpan w:val="3"/>
          <w:tcBorders>
            <w:top w:val="single" w:sz="4" w:space="0" w:color="1F4E79" w:themeColor="accent1" w:themeShade="80"/>
          </w:tcBorders>
          <w:shd w:val="clear" w:color="auto" w:fill="C6E0F2"/>
          <w:vAlign w:val="center"/>
        </w:tcPr>
        <w:p w14:paraId="182EB86F" w14:textId="77777777" w:rsidR="001F6E93" w:rsidRPr="00E61709" w:rsidRDefault="001F6E93" w:rsidP="001F6E93">
          <w:pPr>
            <w:rPr>
              <w:rFonts w:asciiTheme="minorBidi" w:hAnsiTheme="minorBidi" w:cstheme="minorBidi"/>
              <w:color w:val="1F3864" w:themeColor="accent5" w:themeShade="80"/>
              <w:sz w:val="20"/>
              <w:szCs w:val="20"/>
              <w:rtl/>
            </w:rPr>
          </w:pPr>
          <w:r w:rsidRPr="00E61709">
            <w:rPr>
              <w:rFonts w:asciiTheme="minorBidi" w:hAnsiTheme="minorBidi" w:cstheme="minorBidi"/>
              <w:b/>
              <w:bCs/>
              <w:color w:val="1F3864" w:themeColor="accent5" w:themeShade="80"/>
              <w:sz w:val="20"/>
              <w:szCs w:val="20"/>
              <w:rtl/>
            </w:rPr>
            <w:t>שם המאשר:</w:t>
          </w:r>
          <w:r w:rsidRPr="00E61709">
            <w:rPr>
              <w:rFonts w:asciiTheme="minorBidi" w:hAnsiTheme="minorBidi" w:cstheme="minorBidi"/>
              <w:color w:val="1F3864" w:themeColor="accent5" w:themeShade="80"/>
              <w:sz w:val="20"/>
              <w:szCs w:val="20"/>
              <w:rtl/>
            </w:rPr>
            <w:t xml:space="preserve"> </w:t>
          </w:r>
          <w:r>
            <w:rPr>
              <w:rFonts w:asciiTheme="minorBidi" w:hAnsiTheme="minorBidi" w:cstheme="minorBidi" w:hint="cs"/>
              <w:color w:val="1F3864" w:themeColor="accent5" w:themeShade="80"/>
              <w:sz w:val="20"/>
              <w:szCs w:val="20"/>
              <w:rtl/>
            </w:rPr>
            <w:t>גל אמיר</w:t>
          </w:r>
        </w:p>
      </w:tc>
      <w:tc>
        <w:tcPr>
          <w:tcW w:w="3831" w:type="dxa"/>
          <w:gridSpan w:val="2"/>
          <w:tcBorders>
            <w:top w:val="single" w:sz="4" w:space="0" w:color="1F4E79" w:themeColor="accent1" w:themeShade="80"/>
          </w:tcBorders>
          <w:shd w:val="clear" w:color="auto" w:fill="C6E0F2"/>
          <w:vAlign w:val="center"/>
        </w:tcPr>
        <w:p w14:paraId="536641BB" w14:textId="77777777" w:rsidR="001F6E93" w:rsidRPr="00E61709" w:rsidRDefault="001F6E93" w:rsidP="001F6E93">
          <w:pPr>
            <w:rPr>
              <w:rFonts w:asciiTheme="minorBidi" w:hAnsiTheme="minorBidi" w:cstheme="minorBidi"/>
              <w:b/>
              <w:bCs/>
              <w:color w:val="1F3864" w:themeColor="accent5" w:themeShade="80"/>
              <w:sz w:val="20"/>
              <w:szCs w:val="20"/>
            </w:rPr>
          </w:pPr>
          <w:r w:rsidRPr="00E61709">
            <w:rPr>
              <w:rFonts w:asciiTheme="minorBidi" w:hAnsiTheme="minorBidi" w:cstheme="minorBidi"/>
              <w:b/>
              <w:bCs/>
              <w:color w:val="1F3864" w:themeColor="accent5" w:themeShade="80"/>
              <w:sz w:val="20"/>
              <w:szCs w:val="20"/>
              <w:rtl/>
            </w:rPr>
            <w:t>תפקיד:</w:t>
          </w:r>
          <w:r w:rsidRPr="00E61709">
            <w:rPr>
              <w:rFonts w:asciiTheme="minorBidi" w:hAnsiTheme="minorBidi" w:cstheme="minorBidi"/>
              <w:color w:val="1F3864" w:themeColor="accent5" w:themeShade="80"/>
              <w:sz w:val="20"/>
              <w:szCs w:val="20"/>
              <w:rtl/>
            </w:rPr>
            <w:t xml:space="preserve"> </w:t>
          </w:r>
          <w:r>
            <w:rPr>
              <w:rFonts w:asciiTheme="minorBidi" w:hAnsiTheme="minorBidi" w:cstheme="minorBidi" w:hint="cs"/>
              <w:color w:val="1F3864" w:themeColor="accent5" w:themeShade="80"/>
              <w:sz w:val="20"/>
              <w:szCs w:val="20"/>
              <w:rtl/>
            </w:rPr>
            <w:t xml:space="preserve">מנהל </w:t>
          </w:r>
          <w:proofErr w:type="spellStart"/>
          <w:r>
            <w:rPr>
              <w:rFonts w:asciiTheme="minorBidi" w:hAnsiTheme="minorBidi" w:cstheme="minorBidi" w:hint="cs"/>
              <w:color w:val="1F3864" w:themeColor="accent5" w:themeShade="80"/>
              <w:sz w:val="20"/>
              <w:szCs w:val="20"/>
              <w:rtl/>
            </w:rPr>
            <w:t>מינהל</w:t>
          </w:r>
          <w:proofErr w:type="spellEnd"/>
          <w:r>
            <w:rPr>
              <w:rFonts w:asciiTheme="minorBidi" w:hAnsiTheme="minorBidi" w:cstheme="minorBidi" w:hint="cs"/>
              <w:color w:val="1F3864" w:themeColor="accent5" w:themeShade="80"/>
              <w:sz w:val="20"/>
              <w:szCs w:val="20"/>
              <w:rtl/>
            </w:rPr>
            <w:t xml:space="preserve"> הרכש הממשלתי</w:t>
          </w:r>
        </w:p>
      </w:tc>
    </w:tr>
    <w:tr w:rsidR="001F6E93" w:rsidRPr="00C85CA4" w14:paraId="14369E8B" w14:textId="77777777" w:rsidTr="00E3041A">
      <w:trPr>
        <w:trHeight w:val="20"/>
        <w:jc w:val="center"/>
      </w:trPr>
      <w:tc>
        <w:tcPr>
          <w:tcW w:w="11193" w:type="dxa"/>
          <w:gridSpan w:val="9"/>
          <w:shd w:val="clear" w:color="auto" w:fill="FFFFFF" w:themeFill="background1"/>
          <w:noWrap/>
          <w:vAlign w:val="center"/>
        </w:tcPr>
        <w:p w14:paraId="02FBE2C0" w14:textId="77777777" w:rsidR="001F6E93" w:rsidRPr="00C85CA4" w:rsidRDefault="001F6E93" w:rsidP="001F6E93">
          <w:pPr>
            <w:rPr>
              <w:rFonts w:ascii="Assistant" w:hAnsi="Assistant" w:cs="Assistant"/>
              <w:sz w:val="10"/>
              <w:szCs w:val="10"/>
              <w:rtl/>
            </w:rPr>
          </w:pPr>
        </w:p>
      </w:tc>
    </w:tr>
    <w:tr w:rsidR="001F6E93" w:rsidRPr="00E61709" w14:paraId="2BE6CF7D" w14:textId="77777777" w:rsidTr="001F6E93">
      <w:trPr>
        <w:trHeight w:val="283"/>
        <w:jc w:val="center"/>
      </w:trPr>
      <w:tc>
        <w:tcPr>
          <w:tcW w:w="613" w:type="dxa"/>
          <w:shd w:val="clear" w:color="auto" w:fill="auto"/>
          <w:vAlign w:val="center"/>
        </w:tcPr>
        <w:p w14:paraId="0E6CF638" w14:textId="77777777" w:rsidR="001F6E93" w:rsidRPr="00E61709" w:rsidRDefault="001F6E93" w:rsidP="001F6E93">
          <w:pPr>
            <w:jc w:val="right"/>
            <w:rPr>
              <w:rFonts w:asciiTheme="minorBidi" w:hAnsiTheme="minorBidi" w:cstheme="minorBidi"/>
              <w:sz w:val="20"/>
              <w:szCs w:val="20"/>
              <w:u w:color="3464BA"/>
              <w:rtl/>
            </w:rPr>
          </w:pPr>
          <w:r w:rsidRPr="00E61709">
            <w:rPr>
              <w:rFonts w:asciiTheme="minorBidi" w:hAnsiTheme="minorBidi" w:cstheme="minorBidi"/>
              <w:noProof/>
              <w:rtl/>
            </w:rPr>
            <w:drawing>
              <wp:inline distT="0" distB="0" distL="0" distR="0" wp14:anchorId="5EB3FC95" wp14:editId="39EDD16C">
                <wp:extent cx="252000" cy="252000"/>
                <wp:effectExtent l="0" t="0" r="0" b="0"/>
                <wp:docPr id="4" name="Picture 21"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b.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p>
      </w:tc>
      <w:tc>
        <w:tcPr>
          <w:tcW w:w="1928" w:type="dxa"/>
          <w:shd w:val="clear" w:color="auto" w:fill="auto"/>
          <w:vAlign w:val="center"/>
        </w:tcPr>
        <w:p w14:paraId="052E83E9" w14:textId="77777777" w:rsidR="001F6E93" w:rsidRPr="00E61709" w:rsidRDefault="00000000" w:rsidP="001F6E93">
          <w:pPr>
            <w:rPr>
              <w:rFonts w:asciiTheme="minorBidi" w:hAnsiTheme="minorBidi" w:cstheme="minorBidi"/>
              <w:sz w:val="20"/>
              <w:szCs w:val="20"/>
              <w:u w:color="3464BA"/>
              <w:rtl/>
            </w:rPr>
          </w:pPr>
          <w:hyperlink r:id="rId2" w:history="1">
            <w:r w:rsidR="001F6E93" w:rsidRPr="001467C4">
              <w:rPr>
                <w:rStyle w:val="Hyperlink"/>
                <w:rFonts w:asciiTheme="minorBidi" w:hAnsiTheme="minorBidi" w:cstheme="minorBidi"/>
                <w:sz w:val="20"/>
                <w:szCs w:val="20"/>
                <w:rtl/>
              </w:rPr>
              <w:t>אתר הוראות תכ"ם</w:t>
            </w:r>
          </w:hyperlink>
        </w:p>
      </w:tc>
      <w:tc>
        <w:tcPr>
          <w:tcW w:w="1134" w:type="dxa"/>
          <w:shd w:val="clear" w:color="auto" w:fill="auto"/>
          <w:vAlign w:val="center"/>
        </w:tcPr>
        <w:p w14:paraId="648732A5" w14:textId="77777777" w:rsidR="001F6E93" w:rsidRPr="00E61709" w:rsidRDefault="001F6E93" w:rsidP="001F6E93">
          <w:pPr>
            <w:jc w:val="right"/>
            <w:rPr>
              <w:rFonts w:asciiTheme="minorBidi" w:hAnsiTheme="minorBidi" w:cstheme="minorBidi"/>
              <w:sz w:val="20"/>
              <w:szCs w:val="20"/>
              <w:u w:color="3464BA"/>
              <w:rtl/>
            </w:rPr>
          </w:pPr>
          <w:r w:rsidRPr="00E61709">
            <w:rPr>
              <w:rFonts w:asciiTheme="minorBidi" w:hAnsiTheme="minorBidi" w:cstheme="minorBidi"/>
              <w:noProof/>
              <w:sz w:val="20"/>
              <w:szCs w:val="20"/>
            </w:rPr>
            <w:drawing>
              <wp:inline distT="0" distB="0" distL="0" distR="0" wp14:anchorId="7387E849" wp14:editId="3FE7205F">
                <wp:extent cx="252000" cy="252000"/>
                <wp:effectExtent l="0" t="0" r="0" b="0"/>
                <wp:docPr id="5" name="Picture 3"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Isanats\AppData\Local\Microsoft\Windows\INetCache\Content.Word\megaphone (3).png"/>
                        <pic:cNvPicPr>
                          <a:picLocks noChangeAspect="1" noChangeArrowheads="1"/>
                        </pic:cNvPicPr>
                      </pic:nvPicPr>
                      <pic:blipFill>
                        <a:blip r:embed="rId3">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126" w:type="dxa"/>
          <w:gridSpan w:val="2"/>
          <w:shd w:val="clear" w:color="auto" w:fill="auto"/>
          <w:vAlign w:val="center"/>
        </w:tcPr>
        <w:p w14:paraId="31AEDC34" w14:textId="77777777" w:rsidR="001F6E93" w:rsidRPr="00E61709" w:rsidRDefault="001F6E93" w:rsidP="001F6E93">
          <w:pPr>
            <w:rPr>
              <w:rFonts w:asciiTheme="minorBidi" w:hAnsiTheme="minorBidi" w:cstheme="minorBidi"/>
              <w:rtl/>
            </w:rPr>
          </w:pPr>
          <w:r w:rsidRPr="00E61709">
            <w:rPr>
              <w:rFonts w:asciiTheme="minorBidi" w:hAnsiTheme="minorBidi" w:cstheme="minorBidi"/>
              <w:sz w:val="20"/>
              <w:szCs w:val="20"/>
              <w:u w:color="3464BA"/>
              <w:rtl/>
            </w:rPr>
            <w:t>לקבלת עדכונים במערכת</w:t>
          </w:r>
        </w:p>
        <w:p w14:paraId="1C427ED3" w14:textId="77777777" w:rsidR="001F6E93" w:rsidRPr="00E61709" w:rsidRDefault="00000000" w:rsidP="001F6E93">
          <w:pPr>
            <w:rPr>
              <w:rFonts w:asciiTheme="minorBidi" w:hAnsiTheme="minorBidi" w:cstheme="minorBidi"/>
              <w:sz w:val="20"/>
              <w:szCs w:val="20"/>
              <w:rtl/>
            </w:rPr>
          </w:pPr>
          <w:hyperlink r:id="rId4" w:history="1">
            <w:r w:rsidR="001F6E93" w:rsidRPr="00E61709">
              <w:rPr>
                <w:rStyle w:val="Hyperlink"/>
                <w:rFonts w:asciiTheme="minorBidi" w:hAnsiTheme="minorBidi" w:cstheme="minorBidi"/>
                <w:sz w:val="20"/>
                <w:szCs w:val="20"/>
                <w:rtl/>
              </w:rPr>
              <w:t>לחץ כאן</w:t>
            </w:r>
          </w:hyperlink>
        </w:p>
      </w:tc>
      <w:tc>
        <w:tcPr>
          <w:tcW w:w="1134" w:type="dxa"/>
          <w:shd w:val="clear" w:color="auto" w:fill="auto"/>
          <w:vAlign w:val="center"/>
        </w:tcPr>
        <w:p w14:paraId="3E082684" w14:textId="77777777" w:rsidR="001F6E93" w:rsidRPr="00E61709" w:rsidRDefault="001F6E93" w:rsidP="001F6E93">
          <w:pPr>
            <w:jc w:val="right"/>
            <w:rPr>
              <w:rFonts w:asciiTheme="minorBidi" w:hAnsiTheme="minorBidi" w:cstheme="minorBidi"/>
              <w:sz w:val="20"/>
              <w:szCs w:val="20"/>
              <w:rtl/>
            </w:rPr>
          </w:pPr>
          <w:r w:rsidRPr="00E61709">
            <w:rPr>
              <w:rFonts w:asciiTheme="minorBidi" w:hAnsiTheme="minorBidi" w:cstheme="minorBidi"/>
              <w:noProof/>
              <w:sz w:val="20"/>
              <w:szCs w:val="20"/>
            </w:rPr>
            <w:drawing>
              <wp:inline distT="0" distB="0" distL="0" distR="0" wp14:anchorId="20D1AD10" wp14:editId="26E8FC68">
                <wp:extent cx="252000" cy="252000"/>
                <wp:effectExtent l="0" t="0" r="0" b="0"/>
                <wp:docPr id="6" name="Picture 4"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Isanats\AppData\Local\Microsoft\Windows\INetCache\Content.Word\email (11).png"/>
                        <pic:cNvPicPr>
                          <a:picLocks noChangeAspect="1" noChangeArrowheads="1"/>
                        </pic:cNvPicPr>
                      </pic:nvPicPr>
                      <pic:blipFill>
                        <a:blip r:embed="rId5">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273" w:type="dxa"/>
          <w:gridSpan w:val="2"/>
          <w:shd w:val="clear" w:color="auto" w:fill="auto"/>
          <w:vAlign w:val="center"/>
        </w:tcPr>
        <w:p w14:paraId="59BA62D4" w14:textId="77777777" w:rsidR="001F6E93" w:rsidRPr="00E61709" w:rsidRDefault="001F6E93" w:rsidP="001F6E93">
          <w:pPr>
            <w:rPr>
              <w:rFonts w:asciiTheme="minorBidi" w:hAnsiTheme="minorBidi" w:cstheme="minorBidi"/>
              <w:rtl/>
            </w:rPr>
          </w:pPr>
          <w:r w:rsidRPr="00E61709">
            <w:rPr>
              <w:rFonts w:asciiTheme="minorBidi" w:hAnsiTheme="minorBidi" w:cstheme="minorBidi"/>
              <w:sz w:val="20"/>
              <w:szCs w:val="20"/>
              <w:rtl/>
            </w:rPr>
            <w:t>לפניות ושאלות</w:t>
          </w:r>
        </w:p>
        <w:p w14:paraId="5E6E46CA" w14:textId="77777777" w:rsidR="001F6E93" w:rsidRPr="00E61709" w:rsidRDefault="00000000" w:rsidP="001F6E93">
          <w:pPr>
            <w:rPr>
              <w:rFonts w:asciiTheme="minorBidi" w:hAnsiTheme="minorBidi" w:cstheme="minorBidi"/>
              <w:sz w:val="20"/>
              <w:szCs w:val="20"/>
            </w:rPr>
          </w:pPr>
          <w:hyperlink r:id="rId6" w:history="1">
            <w:r w:rsidR="001F6E93" w:rsidRPr="00E61709">
              <w:rPr>
                <w:rStyle w:val="Hyperlink"/>
                <w:rFonts w:asciiTheme="minorBidi" w:hAnsiTheme="minorBidi" w:cstheme="minorBidi"/>
                <w:sz w:val="20"/>
                <w:szCs w:val="20"/>
              </w:rPr>
              <w:t>takam@mof.gov.il</w:t>
            </w:r>
          </w:hyperlink>
        </w:p>
      </w:tc>
      <w:tc>
        <w:tcPr>
          <w:tcW w:w="1985" w:type="dxa"/>
          <w:shd w:val="clear" w:color="auto" w:fill="auto"/>
          <w:vAlign w:val="center"/>
        </w:tcPr>
        <w:p w14:paraId="479EA32D" w14:textId="77777777" w:rsidR="001F6E93" w:rsidRPr="00E61709" w:rsidRDefault="001F6E93" w:rsidP="001F6E93">
          <w:pPr>
            <w:jc w:val="right"/>
            <w:rPr>
              <w:rFonts w:asciiTheme="minorBidi" w:hAnsiTheme="minorBidi" w:cstheme="minorBidi"/>
              <w:b/>
              <w:bCs/>
              <w:color w:val="1F3864" w:themeColor="accent5" w:themeShade="80"/>
            </w:rPr>
          </w:pPr>
          <w:r w:rsidRPr="00E61709">
            <w:rPr>
              <w:rFonts w:asciiTheme="minorBidi" w:hAnsiTheme="minorBidi" w:cstheme="minorBidi"/>
              <w:b/>
              <w:bCs/>
              <w:color w:val="1F3864" w:themeColor="accent5" w:themeShade="80"/>
              <w:rtl/>
            </w:rPr>
            <w:t xml:space="preserve">עמוד </w:t>
          </w:r>
          <w:r w:rsidRPr="00E61709">
            <w:rPr>
              <w:rStyle w:val="aa"/>
              <w:rFonts w:asciiTheme="minorBidi" w:hAnsiTheme="minorBidi" w:cstheme="minorBidi"/>
              <w:b/>
              <w:bCs/>
              <w:color w:val="1F3864" w:themeColor="accent5" w:themeShade="80"/>
            </w:rPr>
            <w:fldChar w:fldCharType="begin"/>
          </w:r>
          <w:r w:rsidRPr="00E61709">
            <w:rPr>
              <w:rStyle w:val="aa"/>
              <w:rFonts w:asciiTheme="minorBidi" w:hAnsiTheme="minorBidi" w:cstheme="minorBidi"/>
              <w:b/>
              <w:bCs/>
              <w:color w:val="1F3864" w:themeColor="accent5" w:themeShade="80"/>
            </w:rPr>
            <w:instrText xml:space="preserve"> PAGE  </w:instrText>
          </w:r>
          <w:r w:rsidRPr="00E61709">
            <w:rPr>
              <w:rStyle w:val="aa"/>
              <w:rFonts w:asciiTheme="minorBidi" w:hAnsiTheme="minorBidi" w:cstheme="minorBidi"/>
              <w:b/>
              <w:bCs/>
              <w:color w:val="1F3864" w:themeColor="accent5" w:themeShade="80"/>
            </w:rPr>
            <w:fldChar w:fldCharType="separate"/>
          </w:r>
          <w:r w:rsidR="00876B02">
            <w:rPr>
              <w:rStyle w:val="aa"/>
              <w:rFonts w:asciiTheme="minorBidi" w:hAnsiTheme="minorBidi" w:cstheme="minorBidi"/>
              <w:b/>
              <w:bCs/>
              <w:noProof/>
              <w:color w:val="1F3864" w:themeColor="accent5" w:themeShade="80"/>
              <w:rtl/>
            </w:rPr>
            <w:t>5</w:t>
          </w:r>
          <w:r w:rsidRPr="00E61709">
            <w:rPr>
              <w:rStyle w:val="aa"/>
              <w:rFonts w:asciiTheme="minorBidi" w:hAnsiTheme="minorBidi" w:cstheme="minorBidi"/>
              <w:b/>
              <w:bCs/>
              <w:color w:val="1F3864" w:themeColor="accent5" w:themeShade="80"/>
            </w:rPr>
            <w:fldChar w:fldCharType="end"/>
          </w:r>
          <w:r w:rsidRPr="00E61709">
            <w:rPr>
              <w:rFonts w:asciiTheme="minorBidi" w:hAnsiTheme="minorBidi" w:cstheme="minorBidi"/>
              <w:b/>
              <w:bCs/>
              <w:color w:val="1F3864" w:themeColor="accent5" w:themeShade="80"/>
              <w:rtl/>
            </w:rPr>
            <w:t xml:space="preserve"> מתוך </w:t>
          </w:r>
          <w:r w:rsidRPr="00E61709">
            <w:rPr>
              <w:rFonts w:asciiTheme="minorBidi" w:hAnsiTheme="minorBidi" w:cstheme="minorBidi"/>
              <w:b/>
              <w:bCs/>
              <w:color w:val="1F3864" w:themeColor="accent5" w:themeShade="80"/>
            </w:rPr>
            <w:fldChar w:fldCharType="begin"/>
          </w:r>
          <w:r w:rsidRPr="00E61709">
            <w:rPr>
              <w:rFonts w:asciiTheme="minorBidi" w:hAnsiTheme="minorBidi" w:cstheme="minorBidi"/>
              <w:b/>
              <w:bCs/>
              <w:color w:val="1F3864" w:themeColor="accent5" w:themeShade="80"/>
            </w:rPr>
            <w:instrText xml:space="preserve"> NUMPAGES  </w:instrText>
          </w:r>
          <w:r w:rsidRPr="00E61709">
            <w:rPr>
              <w:rFonts w:asciiTheme="minorBidi" w:hAnsiTheme="minorBidi" w:cstheme="minorBidi"/>
              <w:b/>
              <w:bCs/>
              <w:color w:val="1F3864" w:themeColor="accent5" w:themeShade="80"/>
            </w:rPr>
            <w:fldChar w:fldCharType="separate"/>
          </w:r>
          <w:r w:rsidR="00876B02">
            <w:rPr>
              <w:rFonts w:asciiTheme="minorBidi" w:hAnsiTheme="minorBidi" w:cstheme="minorBidi"/>
              <w:b/>
              <w:bCs/>
              <w:noProof/>
              <w:color w:val="1F3864" w:themeColor="accent5" w:themeShade="80"/>
              <w:rtl/>
            </w:rPr>
            <w:t>10</w:t>
          </w:r>
          <w:r w:rsidRPr="00E61709">
            <w:rPr>
              <w:rFonts w:asciiTheme="minorBidi" w:hAnsiTheme="minorBidi" w:cstheme="minorBidi"/>
              <w:b/>
              <w:bCs/>
              <w:color w:val="1F3864" w:themeColor="accent5" w:themeShade="80"/>
            </w:rPr>
            <w:fldChar w:fldCharType="end"/>
          </w:r>
        </w:p>
      </w:tc>
    </w:tr>
  </w:tbl>
  <w:p w14:paraId="50B2B597" w14:textId="77777777" w:rsidR="001F6E93" w:rsidRPr="00D66A4B" w:rsidRDefault="001F6E93" w:rsidP="00D66A4B">
    <w:pPr>
      <w:pStyle w:val="a8"/>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6A8E3" w14:textId="77777777" w:rsidR="00DE69AA" w:rsidRDefault="00DE69AA">
      <w:r>
        <w:separator/>
      </w:r>
    </w:p>
  </w:footnote>
  <w:footnote w:type="continuationSeparator" w:id="0">
    <w:p w14:paraId="357E97D3" w14:textId="77777777" w:rsidR="00DE69AA" w:rsidRDefault="00DE69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11060" w:type="dxa"/>
      <w:jc w:val="center"/>
      <w:tblBorders>
        <w:bottom w:val="single" w:sz="6" w:space="0" w:color="8496B0" w:themeColor="text2" w:themeTint="99"/>
      </w:tblBorders>
      <w:tblCellMar>
        <w:left w:w="0" w:type="dxa"/>
        <w:bottom w:w="28" w:type="dxa"/>
        <w:right w:w="142" w:type="dxa"/>
      </w:tblCellMar>
      <w:tblLook w:val="0000" w:firstRow="0" w:lastRow="0" w:firstColumn="0" w:lastColumn="0" w:noHBand="0" w:noVBand="0"/>
    </w:tblPr>
    <w:tblGrid>
      <w:gridCol w:w="1021"/>
      <w:gridCol w:w="1387"/>
      <w:gridCol w:w="4419"/>
      <w:gridCol w:w="4233"/>
    </w:tblGrid>
    <w:tr w:rsidR="001F6E93" w:rsidRPr="00D84715" w14:paraId="0C76A76A" w14:textId="77777777" w:rsidTr="00E3041A">
      <w:trPr>
        <w:trHeight w:val="547"/>
        <w:jc w:val="center"/>
      </w:trPr>
      <w:tc>
        <w:tcPr>
          <w:tcW w:w="2408" w:type="dxa"/>
          <w:gridSpan w:val="2"/>
          <w:tcBorders>
            <w:bottom w:val="single" w:sz="6" w:space="0" w:color="8496B0" w:themeColor="text2" w:themeTint="99"/>
          </w:tcBorders>
          <w:shd w:val="clear" w:color="auto" w:fill="FFFFFF" w:themeFill="background1"/>
          <w:vAlign w:val="center"/>
        </w:tcPr>
        <w:p w14:paraId="3CFEE471" w14:textId="77777777" w:rsidR="001F6E93" w:rsidRPr="00A1719C" w:rsidRDefault="001F6E93" w:rsidP="001F6E93">
          <w:pPr>
            <w:rPr>
              <w:rFonts w:ascii="Assistant" w:hAnsi="Assistant" w:cs="Assistant"/>
              <w:b/>
              <w:bCs/>
              <w:sz w:val="20"/>
              <w:szCs w:val="20"/>
              <w:rtl/>
            </w:rPr>
          </w:pPr>
          <w:r w:rsidRPr="00757A20">
            <w:rPr>
              <w:rFonts w:asciiTheme="minorBidi" w:hAnsiTheme="minorBidi" w:cstheme="minorBidi"/>
              <w:b/>
              <w:bCs/>
              <w:noProof/>
              <w:color w:val="1F3864" w:themeColor="accent5" w:themeShade="80"/>
              <w:sz w:val="28"/>
              <w:szCs w:val="28"/>
              <w:rtl/>
            </w:rPr>
            <w:drawing>
              <wp:inline distT="0" distB="0" distL="0" distR="0" wp14:anchorId="6DA3225C" wp14:editId="266A1012">
                <wp:extent cx="1396679" cy="266700"/>
                <wp:effectExtent l="0" t="0" r="0" b="0"/>
                <wp:docPr id="1" name="Picture 1" descr="לוגו החשב הכללי" title="לוגו החשב הכלל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el logo-01.png"/>
                        <pic:cNvPicPr/>
                      </pic:nvPicPr>
                      <pic:blipFill rotWithShape="1">
                        <a:blip r:embed="rId1" cstate="print">
                          <a:extLst>
                            <a:ext uri="{28A0092B-C50C-407E-A947-70E740481C1C}">
                              <a14:useLocalDpi xmlns:a14="http://schemas.microsoft.com/office/drawing/2010/main" val="0"/>
                            </a:ext>
                          </a:extLst>
                        </a:blip>
                        <a:srcRect l="1985" t="-6725" b="-7308"/>
                        <a:stretch/>
                      </pic:blipFill>
                      <pic:spPr bwMode="auto">
                        <a:xfrm>
                          <a:off x="0" y="0"/>
                          <a:ext cx="1468933" cy="280497"/>
                        </a:xfrm>
                        <a:prstGeom prst="rect">
                          <a:avLst/>
                        </a:prstGeom>
                        <a:ln>
                          <a:noFill/>
                        </a:ln>
                        <a:extLst>
                          <a:ext uri="{53640926-AAD7-44D8-BBD7-CCE9431645EC}">
                            <a14:shadowObscured xmlns:a14="http://schemas.microsoft.com/office/drawing/2010/main"/>
                          </a:ext>
                        </a:extLst>
                      </pic:spPr>
                    </pic:pic>
                  </a:graphicData>
                </a:graphic>
              </wp:inline>
            </w:drawing>
          </w:r>
          <w:r w:rsidRPr="00757A20">
            <w:rPr>
              <w:rFonts w:ascii="Assistant" w:hAnsi="Assistant" w:cs="Assistant"/>
              <w:color w:val="1F3864" w:themeColor="accent5" w:themeShade="80"/>
              <w:rtl/>
            </w:rPr>
            <w:t xml:space="preserve"> </w:t>
          </w:r>
        </w:p>
      </w:tc>
      <w:tc>
        <w:tcPr>
          <w:tcW w:w="8652" w:type="dxa"/>
          <w:gridSpan w:val="2"/>
          <w:tcBorders>
            <w:bottom w:val="single" w:sz="6" w:space="0" w:color="8496B0" w:themeColor="text2" w:themeTint="99"/>
          </w:tcBorders>
          <w:shd w:val="clear" w:color="auto" w:fill="FFFFFF" w:themeFill="background1"/>
          <w:vAlign w:val="center"/>
        </w:tcPr>
        <w:p w14:paraId="198E8AFC" w14:textId="77777777" w:rsidR="001F6E93" w:rsidRPr="00A1719C" w:rsidRDefault="001F6E93" w:rsidP="001F6E93">
          <w:pPr>
            <w:rPr>
              <w:rFonts w:ascii="Assistant" w:hAnsi="Assistant" w:cs="Assistant"/>
              <w:b/>
              <w:bCs/>
              <w:sz w:val="20"/>
              <w:szCs w:val="20"/>
              <w:rtl/>
            </w:rPr>
          </w:pPr>
        </w:p>
      </w:tc>
    </w:tr>
    <w:tr w:rsidR="001F6E93" w:rsidRPr="00D84715" w14:paraId="4B7A89A5" w14:textId="77777777" w:rsidTr="00E3041A">
      <w:trPr>
        <w:trHeight w:val="547"/>
        <w:jc w:val="center"/>
      </w:trPr>
      <w:tc>
        <w:tcPr>
          <w:tcW w:w="1021" w:type="dxa"/>
          <w:tcBorders>
            <w:top w:val="single" w:sz="6" w:space="0" w:color="8496B0" w:themeColor="text2" w:themeTint="99"/>
          </w:tcBorders>
          <w:shd w:val="clear" w:color="auto" w:fill="C6E0F2"/>
          <w:vAlign w:val="center"/>
        </w:tcPr>
        <w:p w14:paraId="3F013405" w14:textId="77777777" w:rsidR="001F6E93" w:rsidRPr="00757A20" w:rsidRDefault="001F6E93" w:rsidP="001F6E93">
          <w:pPr>
            <w:rPr>
              <w:rFonts w:ascii="Assistant" w:hAnsi="Assistant" w:cs="Assistant"/>
              <w:b/>
              <w:bCs/>
              <w:color w:val="1F3864" w:themeColor="accent5" w:themeShade="80"/>
            </w:rPr>
          </w:pPr>
          <w:r>
            <w:rPr>
              <w:rFonts w:ascii="Assistant" w:hAnsi="Assistant" w:cs="Assistant"/>
              <w:b/>
              <w:bCs/>
              <w:noProof/>
              <w:color w:val="1F3864" w:themeColor="accent5" w:themeShade="80"/>
            </w:rPr>
            <w:drawing>
              <wp:inline distT="0" distB="0" distL="0" distR="0" wp14:anchorId="4DF744B3" wp14:editId="22136FC7">
                <wp:extent cx="541448" cy="457200"/>
                <wp:effectExtent l="0" t="0" r="0" b="0"/>
                <wp:docPr id="3" name="Picture 5" descr="אייקון אתר תכ&quot;ם" title="אייקון אתר תכ&quot;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kam-logo.png"/>
                        <pic:cNvPicPr/>
                      </pic:nvPicPr>
                      <pic:blipFill rotWithShape="1">
                        <a:blip r:embed="rId2">
                          <a:extLst>
                            <a:ext uri="{28A0092B-C50C-407E-A947-70E740481C1C}">
                              <a14:useLocalDpi xmlns:a14="http://schemas.microsoft.com/office/drawing/2010/main" val="0"/>
                            </a:ext>
                          </a:extLst>
                        </a:blip>
                        <a:srcRect b="15560"/>
                        <a:stretch/>
                      </pic:blipFill>
                      <pic:spPr bwMode="auto">
                        <a:xfrm>
                          <a:off x="0" y="0"/>
                          <a:ext cx="564041" cy="476277"/>
                        </a:xfrm>
                        <a:prstGeom prst="rect">
                          <a:avLst/>
                        </a:prstGeom>
                        <a:ln>
                          <a:noFill/>
                        </a:ln>
                        <a:extLst>
                          <a:ext uri="{53640926-AAD7-44D8-BBD7-CCE9431645EC}">
                            <a14:shadowObscured xmlns:a14="http://schemas.microsoft.com/office/drawing/2010/main"/>
                          </a:ext>
                        </a:extLst>
                      </pic:spPr>
                    </pic:pic>
                  </a:graphicData>
                </a:graphic>
              </wp:inline>
            </w:drawing>
          </w:r>
        </w:p>
      </w:tc>
      <w:tc>
        <w:tcPr>
          <w:tcW w:w="5806" w:type="dxa"/>
          <w:gridSpan w:val="2"/>
          <w:tcBorders>
            <w:top w:val="single" w:sz="6" w:space="0" w:color="8496B0" w:themeColor="text2" w:themeTint="99"/>
          </w:tcBorders>
          <w:shd w:val="clear" w:color="auto" w:fill="C6E0F2"/>
          <w:vAlign w:val="center"/>
        </w:tcPr>
        <w:p w14:paraId="2C358B98" w14:textId="77777777" w:rsidR="001F6E93" w:rsidRPr="00E61709" w:rsidRDefault="001F6E93" w:rsidP="001F6E93">
          <w:pPr>
            <w:rPr>
              <w:rFonts w:asciiTheme="minorBidi" w:hAnsiTheme="minorBidi" w:cstheme="minorBidi"/>
              <w:b/>
              <w:bCs/>
              <w:color w:val="1F3864" w:themeColor="accent5" w:themeShade="80"/>
              <w:sz w:val="28"/>
              <w:szCs w:val="28"/>
            </w:rPr>
          </w:pPr>
          <w:r w:rsidRPr="00E61709">
            <w:rPr>
              <w:rFonts w:asciiTheme="minorBidi" w:hAnsiTheme="minorBidi" w:cstheme="minorBidi"/>
              <w:color w:val="1F3864" w:themeColor="accent5" w:themeShade="80"/>
              <w:sz w:val="28"/>
              <w:szCs w:val="28"/>
              <w:rtl/>
            </w:rPr>
            <w:t>הוראת תכ"ם</w:t>
          </w:r>
        </w:p>
      </w:tc>
      <w:tc>
        <w:tcPr>
          <w:tcW w:w="4233" w:type="dxa"/>
          <w:vMerge w:val="restart"/>
          <w:tcBorders>
            <w:top w:val="single" w:sz="6" w:space="0" w:color="8496B0" w:themeColor="text2" w:themeTint="99"/>
          </w:tcBorders>
          <w:shd w:val="clear" w:color="auto" w:fill="FFFFFF" w:themeFill="background1"/>
          <w:vAlign w:val="center"/>
        </w:tcPr>
        <w:tbl>
          <w:tblPr>
            <w:tblStyle w:val="afc"/>
            <w:bidiVisual/>
            <w:tblW w:w="0" w:type="auto"/>
            <w:jc w:val="right"/>
            <w:tblBorders>
              <w:top w:val="none" w:sz="0" w:space="0" w:color="auto"/>
              <w:left w:val="none" w:sz="0" w:space="0" w:color="auto"/>
              <w:bottom w:val="none" w:sz="0" w:space="0" w:color="auto"/>
              <w:right w:val="none" w:sz="0" w:space="0" w:color="auto"/>
              <w:insideH w:val="single" w:sz="6" w:space="0" w:color="8496B0" w:themeColor="text2" w:themeTint="99"/>
              <w:insideV w:val="none" w:sz="0" w:space="0" w:color="auto"/>
            </w:tblBorders>
            <w:shd w:val="clear" w:color="auto" w:fill="E8ECF0"/>
            <w:tblCellMar>
              <w:top w:w="113" w:type="dxa"/>
              <w:left w:w="0" w:type="dxa"/>
              <w:bottom w:w="113" w:type="dxa"/>
              <w:right w:w="142" w:type="dxa"/>
            </w:tblCellMar>
            <w:tblLook w:val="04A0" w:firstRow="1" w:lastRow="0" w:firstColumn="1" w:lastColumn="0" w:noHBand="0" w:noVBand="1"/>
            <w:tblCaption w:val="כותרת עליונה"/>
            <w:tblDescription w:val="כותרת עליונה"/>
          </w:tblPr>
          <w:tblGrid>
            <w:gridCol w:w="1134"/>
            <w:gridCol w:w="2896"/>
          </w:tblGrid>
          <w:tr w:rsidR="001F6E93" w14:paraId="544E3598" w14:textId="77777777" w:rsidTr="00E3041A">
            <w:trPr>
              <w:trHeight w:val="340"/>
              <w:tblHeader/>
              <w:jc w:val="right"/>
            </w:trPr>
            <w:tc>
              <w:tcPr>
                <w:tcW w:w="1134" w:type="dxa"/>
                <w:shd w:val="clear" w:color="auto" w:fill="FFFFFF" w:themeFill="background1"/>
                <w:vAlign w:val="center"/>
              </w:tcPr>
              <w:p w14:paraId="1D390FA7" w14:textId="77777777" w:rsidR="001F6E93" w:rsidRPr="00E61709" w:rsidRDefault="001F6E93" w:rsidP="001F6E93">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פרק ראשי</w:t>
                </w:r>
              </w:p>
            </w:tc>
            <w:tc>
              <w:tcPr>
                <w:tcW w:w="2896" w:type="dxa"/>
                <w:shd w:val="clear" w:color="auto" w:fill="FFFFFF" w:themeFill="background1"/>
                <w:vAlign w:val="center"/>
              </w:tcPr>
              <w:p w14:paraId="311A2D72" w14:textId="77777777" w:rsidR="001F6E93" w:rsidRPr="00E61709" w:rsidRDefault="001F6E93" w:rsidP="001F6E93">
                <w:pPr>
                  <w:rPr>
                    <w:rFonts w:asciiTheme="minorBidi" w:hAnsiTheme="minorBidi" w:cstheme="minorBidi"/>
                    <w:b/>
                    <w:bCs/>
                    <w:color w:val="1F3864" w:themeColor="accent5" w:themeShade="80"/>
                    <w:sz w:val="20"/>
                    <w:szCs w:val="20"/>
                    <w:rtl/>
                  </w:rPr>
                </w:pPr>
                <w:r>
                  <w:rPr>
                    <w:rFonts w:asciiTheme="minorBidi" w:hAnsiTheme="minorBidi" w:cstheme="minorBidi" w:hint="cs"/>
                    <w:sz w:val="20"/>
                    <w:szCs w:val="20"/>
                    <w:rtl/>
                  </w:rPr>
                  <w:t>התקשרויות ורכישות</w:t>
                </w:r>
              </w:p>
            </w:tc>
          </w:tr>
          <w:tr w:rsidR="001F6E93" w14:paraId="08806A62" w14:textId="77777777" w:rsidTr="00E3041A">
            <w:trPr>
              <w:trHeight w:val="340"/>
              <w:tblHeader/>
              <w:jc w:val="right"/>
            </w:trPr>
            <w:tc>
              <w:tcPr>
                <w:tcW w:w="1134" w:type="dxa"/>
                <w:shd w:val="clear" w:color="auto" w:fill="FFFFFF" w:themeFill="background1"/>
                <w:vAlign w:val="center"/>
              </w:tcPr>
              <w:p w14:paraId="576AF77C" w14:textId="77777777" w:rsidR="001F6E93" w:rsidRPr="00E61709" w:rsidRDefault="001F6E93" w:rsidP="001F6E93">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מס' הוראה</w:t>
                </w:r>
              </w:p>
            </w:tc>
            <w:tc>
              <w:tcPr>
                <w:tcW w:w="2896" w:type="dxa"/>
                <w:shd w:val="clear" w:color="auto" w:fill="FFFFFF" w:themeFill="background1"/>
                <w:vAlign w:val="center"/>
              </w:tcPr>
              <w:p w14:paraId="3DA54622" w14:textId="77777777" w:rsidR="001F6E93" w:rsidRPr="00E61709" w:rsidRDefault="001F6E93" w:rsidP="001F6E93">
                <w:pPr>
                  <w:rPr>
                    <w:rFonts w:asciiTheme="minorBidi" w:hAnsiTheme="minorBidi" w:cstheme="minorBidi"/>
                    <w:b/>
                    <w:bCs/>
                    <w:color w:val="1F3864" w:themeColor="accent5" w:themeShade="80"/>
                    <w:sz w:val="20"/>
                    <w:szCs w:val="20"/>
                    <w:rtl/>
                  </w:rPr>
                </w:pPr>
                <w:r>
                  <w:rPr>
                    <w:rFonts w:asciiTheme="minorBidi" w:hAnsiTheme="minorBidi" w:cstheme="minorBidi" w:hint="cs"/>
                    <w:sz w:val="20"/>
                    <w:szCs w:val="20"/>
                    <w:rtl/>
                  </w:rPr>
                  <w:t>7.7.2</w:t>
                </w:r>
              </w:p>
            </w:tc>
          </w:tr>
          <w:tr w:rsidR="001F6E93" w14:paraId="20C30023" w14:textId="77777777" w:rsidTr="00E3041A">
            <w:trPr>
              <w:trHeight w:val="340"/>
              <w:tblHeader/>
              <w:jc w:val="right"/>
            </w:trPr>
            <w:tc>
              <w:tcPr>
                <w:tcW w:w="1134" w:type="dxa"/>
                <w:shd w:val="clear" w:color="auto" w:fill="FFFFFF" w:themeFill="background1"/>
                <w:vAlign w:val="center"/>
              </w:tcPr>
              <w:p w14:paraId="417DF7E2" w14:textId="77777777" w:rsidR="001F6E93" w:rsidRPr="00E61709" w:rsidRDefault="001F6E93" w:rsidP="001F6E93">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מהדורה</w:t>
                </w:r>
              </w:p>
            </w:tc>
            <w:tc>
              <w:tcPr>
                <w:tcW w:w="2896" w:type="dxa"/>
                <w:shd w:val="clear" w:color="auto" w:fill="FFFFFF" w:themeFill="background1"/>
                <w:vAlign w:val="center"/>
              </w:tcPr>
              <w:p w14:paraId="189B817B" w14:textId="77777777" w:rsidR="001F6E93" w:rsidRPr="00E61709" w:rsidRDefault="001F6E93" w:rsidP="001F6E93">
                <w:pPr>
                  <w:rPr>
                    <w:rFonts w:asciiTheme="minorBidi" w:hAnsiTheme="minorBidi" w:cstheme="minorBidi"/>
                    <w:b/>
                    <w:bCs/>
                    <w:color w:val="1F3864" w:themeColor="accent5" w:themeShade="80"/>
                    <w:sz w:val="20"/>
                    <w:szCs w:val="20"/>
                    <w:rtl/>
                  </w:rPr>
                </w:pPr>
                <w:r>
                  <w:rPr>
                    <w:rFonts w:asciiTheme="minorBidi" w:hAnsiTheme="minorBidi" w:cstheme="minorBidi" w:hint="cs"/>
                    <w:sz w:val="20"/>
                    <w:szCs w:val="20"/>
                    <w:rtl/>
                  </w:rPr>
                  <w:t>12</w:t>
                </w:r>
              </w:p>
            </w:tc>
          </w:tr>
        </w:tbl>
        <w:p w14:paraId="73E8F7E2" w14:textId="77777777" w:rsidR="001F6E93" w:rsidRPr="00757A20" w:rsidRDefault="001F6E93" w:rsidP="001F6E93">
          <w:pPr>
            <w:rPr>
              <w:rFonts w:asciiTheme="minorBidi" w:hAnsiTheme="minorBidi" w:cstheme="minorBidi"/>
              <w:b/>
              <w:bCs/>
              <w:color w:val="1F3864" w:themeColor="accent5" w:themeShade="80"/>
              <w:sz w:val="28"/>
              <w:szCs w:val="28"/>
              <w:rtl/>
            </w:rPr>
          </w:pPr>
        </w:p>
      </w:tc>
    </w:tr>
    <w:tr w:rsidR="001F6E93" w:rsidRPr="00D84715" w14:paraId="5122A5BD" w14:textId="77777777" w:rsidTr="00E3041A">
      <w:trPr>
        <w:trHeight w:val="812"/>
        <w:jc w:val="center"/>
      </w:trPr>
      <w:tc>
        <w:tcPr>
          <w:tcW w:w="6827" w:type="dxa"/>
          <w:gridSpan w:val="3"/>
          <w:shd w:val="clear" w:color="auto" w:fill="C6E0F2"/>
          <w:vAlign w:val="center"/>
        </w:tcPr>
        <w:p w14:paraId="36FF5230" w14:textId="77777777" w:rsidR="001F6E93" w:rsidRPr="00E61709" w:rsidRDefault="001F6E93" w:rsidP="001F6E93">
          <w:pPr>
            <w:rPr>
              <w:rFonts w:asciiTheme="minorBidi" w:hAnsiTheme="minorBidi" w:cstheme="minorBidi"/>
              <w:color w:val="1F3864" w:themeColor="accent5" w:themeShade="80"/>
              <w:sz w:val="22"/>
              <w:szCs w:val="22"/>
              <w:rtl/>
            </w:rPr>
          </w:pPr>
          <w:r>
            <w:rPr>
              <w:rFonts w:asciiTheme="minorBidi" w:hAnsiTheme="minorBidi" w:cstheme="minorBidi" w:hint="cs"/>
              <w:b/>
              <w:bCs/>
              <w:color w:val="1F3864" w:themeColor="accent5" w:themeShade="80"/>
              <w:sz w:val="28"/>
              <w:szCs w:val="28"/>
              <w:rtl/>
            </w:rPr>
            <w:t>מכרז סגור</w:t>
          </w:r>
        </w:p>
        <w:p w14:paraId="7C00CDB5" w14:textId="77777777" w:rsidR="001F6E93" w:rsidRPr="00E61709" w:rsidRDefault="001F6E93" w:rsidP="001F6E93">
          <w:pPr>
            <w:rPr>
              <w:rFonts w:asciiTheme="minorBidi" w:hAnsiTheme="minorBidi" w:cstheme="minorBidi"/>
              <w:color w:val="1F3864" w:themeColor="accent5" w:themeShade="80"/>
              <w:rtl/>
            </w:rPr>
          </w:pPr>
        </w:p>
      </w:tc>
      <w:tc>
        <w:tcPr>
          <w:tcW w:w="4233" w:type="dxa"/>
          <w:vMerge/>
          <w:shd w:val="clear" w:color="auto" w:fill="FFFFFF" w:themeFill="background1"/>
          <w:vAlign w:val="center"/>
        </w:tcPr>
        <w:p w14:paraId="45E08387" w14:textId="77777777" w:rsidR="001F6E93" w:rsidRPr="00A1719C" w:rsidRDefault="001F6E93" w:rsidP="001F6E93">
          <w:pPr>
            <w:rPr>
              <w:rFonts w:ascii="Assistant" w:hAnsi="Assistant" w:cs="Assistant"/>
              <w:b/>
              <w:bCs/>
              <w:sz w:val="20"/>
              <w:szCs w:val="20"/>
              <w:rtl/>
            </w:rPr>
          </w:pPr>
        </w:p>
      </w:tc>
    </w:tr>
  </w:tbl>
  <w:p w14:paraId="393D1961" w14:textId="77777777" w:rsidR="001F6E93" w:rsidRPr="001F6E93" w:rsidRDefault="001F6E9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81EDE"/>
    <w:multiLevelType w:val="hybridMultilevel"/>
    <w:tmpl w:val="DBE45E60"/>
    <w:lvl w:ilvl="0" w:tplc="E750790A">
      <w:start w:val="1"/>
      <w:numFmt w:val="decimal"/>
      <w:lvlText w:val="%1."/>
      <w:lvlJc w:val="left"/>
      <w:pPr>
        <w:ind w:left="1080" w:hanging="720"/>
      </w:pPr>
      <w:rPr>
        <w:rFonts w:asciiTheme="minorBidi" w:hAnsiTheme="minorBidi" w:cstheme="minorBidi" w:hint="default"/>
        <w:color w:val="auto"/>
        <w:sz w:val="22"/>
        <w:szCs w:val="22"/>
      </w:rPr>
    </w:lvl>
    <w:lvl w:ilvl="1" w:tplc="C8F86F8E">
      <w:start w:val="1"/>
      <w:numFmt w:val="lowerLetter"/>
      <w:lvlText w:val="%2."/>
      <w:lvlJc w:val="left"/>
      <w:pPr>
        <w:ind w:left="1440" w:hanging="360"/>
      </w:pPr>
    </w:lvl>
    <w:lvl w:ilvl="2" w:tplc="F41EB10C">
      <w:start w:val="1"/>
      <w:numFmt w:val="lowerRoman"/>
      <w:lvlText w:val="%3."/>
      <w:lvlJc w:val="right"/>
      <w:pPr>
        <w:ind w:left="2160" w:hanging="180"/>
      </w:pPr>
    </w:lvl>
    <w:lvl w:ilvl="3" w:tplc="A54241FE">
      <w:start w:val="1"/>
      <w:numFmt w:val="decimal"/>
      <w:lvlText w:val="%4."/>
      <w:lvlJc w:val="left"/>
      <w:pPr>
        <w:ind w:left="2880" w:hanging="360"/>
      </w:pPr>
    </w:lvl>
    <w:lvl w:ilvl="4" w:tplc="2FDA40BC">
      <w:start w:val="1"/>
      <w:numFmt w:val="lowerLetter"/>
      <w:lvlText w:val="%5."/>
      <w:lvlJc w:val="left"/>
      <w:pPr>
        <w:ind w:left="3600" w:hanging="360"/>
      </w:pPr>
    </w:lvl>
    <w:lvl w:ilvl="5" w:tplc="BF2CB3AE">
      <w:start w:val="1"/>
      <w:numFmt w:val="lowerRoman"/>
      <w:lvlText w:val="%6."/>
      <w:lvlJc w:val="right"/>
      <w:pPr>
        <w:ind w:left="4320" w:hanging="180"/>
      </w:pPr>
    </w:lvl>
    <w:lvl w:ilvl="6" w:tplc="9050D482">
      <w:start w:val="1"/>
      <w:numFmt w:val="decimal"/>
      <w:lvlText w:val="%7."/>
      <w:lvlJc w:val="left"/>
      <w:pPr>
        <w:ind w:left="5040" w:hanging="360"/>
      </w:pPr>
    </w:lvl>
    <w:lvl w:ilvl="7" w:tplc="0FCC7F72">
      <w:start w:val="1"/>
      <w:numFmt w:val="lowerLetter"/>
      <w:lvlText w:val="%8."/>
      <w:lvlJc w:val="left"/>
      <w:pPr>
        <w:ind w:left="5760" w:hanging="360"/>
      </w:pPr>
    </w:lvl>
    <w:lvl w:ilvl="8" w:tplc="98DEFB02">
      <w:start w:val="1"/>
      <w:numFmt w:val="lowerRoman"/>
      <w:lvlText w:val="%9."/>
      <w:lvlJc w:val="right"/>
      <w:pPr>
        <w:ind w:left="6480" w:hanging="180"/>
      </w:pPr>
    </w:lvl>
  </w:abstractNum>
  <w:abstractNum w:abstractNumId="1" w15:restartNumberingAfterBreak="0">
    <w:nsid w:val="0A256A20"/>
    <w:multiLevelType w:val="multilevel"/>
    <w:tmpl w:val="DBAAC19E"/>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ascii="Arial" w:hAnsi="Arial" w:cs="Aria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EF6E46"/>
    <w:multiLevelType w:val="multilevel"/>
    <w:tmpl w:val="D49AADC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FAE1783"/>
    <w:multiLevelType w:val="multilevel"/>
    <w:tmpl w:val="EEE6A5F2"/>
    <w:lvl w:ilvl="0">
      <w:start w:val="1"/>
      <w:numFmt w:val="decimal"/>
      <w:lvlText w:val="%1."/>
      <w:lvlJc w:val="left"/>
      <w:pPr>
        <w:ind w:left="360" w:hanging="360"/>
      </w:pPr>
      <w:rPr>
        <w:rFonts w:ascii="Arial" w:hAnsi="Arial" w:cs="Arial" w:hint="default"/>
        <w:lang w:bidi="he-I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2665B31"/>
    <w:multiLevelType w:val="multilevel"/>
    <w:tmpl w:val="C5004BE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28923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F973FB"/>
    <w:multiLevelType w:val="multilevel"/>
    <w:tmpl w:val="14D80844"/>
    <w:lvl w:ilvl="0">
      <w:start w:val="1"/>
      <w:numFmt w:val="decimal"/>
      <w:lvlText w:val="%1."/>
      <w:lvlJc w:val="left"/>
      <w:pPr>
        <w:ind w:left="360" w:hanging="360"/>
      </w:pPr>
      <w:rPr>
        <w:rFonts w:ascii="Arial" w:eastAsia="Times New Roman" w:hAnsi="Arial" w:cstheme="minorBidi"/>
      </w:rPr>
    </w:lvl>
    <w:lvl w:ilvl="1">
      <w:start w:val="1"/>
      <w:numFmt w:val="decimal"/>
      <w:lvlText w:val="%1.%2."/>
      <w:lvlJc w:val="left"/>
      <w:pPr>
        <w:ind w:left="573"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E9B3DFB"/>
    <w:multiLevelType w:val="hybridMultilevel"/>
    <w:tmpl w:val="9AECDD96"/>
    <w:lvl w:ilvl="0" w:tplc="B0BE02E6">
      <w:start w:val="1"/>
      <w:numFmt w:val="decimal"/>
      <w:pStyle w:val="1"/>
      <w:lvlText w:val="%1."/>
      <w:lvlJc w:val="left"/>
      <w:pPr>
        <w:ind w:left="360" w:hanging="360"/>
      </w:pPr>
      <w:rPr>
        <w:rFonts w:ascii="Arial" w:hAnsi="Arial" w:cs="Arial" w:hint="default"/>
        <w:b/>
        <w:bCs/>
        <w:i w:val="0"/>
        <w:iCs w:val="0"/>
        <w:color w:val="003399"/>
        <w:kern w:val="32"/>
        <w:sz w:val="22"/>
        <w:szCs w:val="22"/>
      </w:rPr>
    </w:lvl>
    <w:lvl w:ilvl="1" w:tplc="AA449FF4">
      <w:start w:val="1"/>
      <w:numFmt w:val="lowerLetter"/>
      <w:lvlText w:val="%2."/>
      <w:lvlJc w:val="left"/>
      <w:pPr>
        <w:ind w:left="1440" w:hanging="360"/>
      </w:pPr>
    </w:lvl>
    <w:lvl w:ilvl="2" w:tplc="F10846E8">
      <w:numFmt w:val="bullet"/>
      <w:lvlText w:val="–"/>
      <w:lvlJc w:val="left"/>
      <w:pPr>
        <w:ind w:left="2475" w:hanging="495"/>
      </w:pPr>
      <w:rPr>
        <w:rFonts w:ascii="Arial" w:eastAsia="Times New Roman" w:hAnsi="Arial" w:cs="Arial" w:hint="default"/>
      </w:rPr>
    </w:lvl>
    <w:lvl w:ilvl="3" w:tplc="7E28693C" w:tentative="1">
      <w:start w:val="1"/>
      <w:numFmt w:val="decimal"/>
      <w:lvlText w:val="%4."/>
      <w:lvlJc w:val="left"/>
      <w:pPr>
        <w:ind w:left="2880" w:hanging="360"/>
      </w:pPr>
    </w:lvl>
    <w:lvl w:ilvl="4" w:tplc="BAC4A39E" w:tentative="1">
      <w:start w:val="1"/>
      <w:numFmt w:val="lowerLetter"/>
      <w:lvlText w:val="%5."/>
      <w:lvlJc w:val="left"/>
      <w:pPr>
        <w:ind w:left="3600" w:hanging="360"/>
      </w:pPr>
    </w:lvl>
    <w:lvl w:ilvl="5" w:tplc="8F564B68" w:tentative="1">
      <w:start w:val="1"/>
      <w:numFmt w:val="lowerRoman"/>
      <w:lvlText w:val="%6."/>
      <w:lvlJc w:val="right"/>
      <w:pPr>
        <w:ind w:left="4320" w:hanging="180"/>
      </w:pPr>
    </w:lvl>
    <w:lvl w:ilvl="6" w:tplc="528E65B6" w:tentative="1">
      <w:start w:val="1"/>
      <w:numFmt w:val="decimal"/>
      <w:lvlText w:val="%7."/>
      <w:lvlJc w:val="left"/>
      <w:pPr>
        <w:ind w:left="5040" w:hanging="360"/>
      </w:pPr>
    </w:lvl>
    <w:lvl w:ilvl="7" w:tplc="4C643120" w:tentative="1">
      <w:start w:val="1"/>
      <w:numFmt w:val="lowerLetter"/>
      <w:lvlText w:val="%8."/>
      <w:lvlJc w:val="left"/>
      <w:pPr>
        <w:ind w:left="5760" w:hanging="360"/>
      </w:pPr>
    </w:lvl>
    <w:lvl w:ilvl="8" w:tplc="28964948" w:tentative="1">
      <w:start w:val="1"/>
      <w:numFmt w:val="lowerRoman"/>
      <w:lvlText w:val="%9."/>
      <w:lvlJc w:val="right"/>
      <w:pPr>
        <w:ind w:left="6480" w:hanging="180"/>
      </w:pPr>
    </w:lvl>
  </w:abstractNum>
  <w:abstractNum w:abstractNumId="8" w15:restartNumberingAfterBreak="0">
    <w:nsid w:val="33B0195E"/>
    <w:multiLevelType w:val="multilevel"/>
    <w:tmpl w:val="C9BCC7F4"/>
    <w:numStyleLink w:val="a"/>
  </w:abstractNum>
  <w:abstractNum w:abstractNumId="9" w15:restartNumberingAfterBreak="0">
    <w:nsid w:val="37236F15"/>
    <w:multiLevelType w:val="hybridMultilevel"/>
    <w:tmpl w:val="6E8C4BDC"/>
    <w:lvl w:ilvl="0" w:tplc="C036708A">
      <w:start w:val="1"/>
      <w:numFmt w:val="decimal"/>
      <w:lvlText w:val="%1."/>
      <w:lvlJc w:val="left"/>
      <w:pPr>
        <w:ind w:left="720" w:hanging="360"/>
      </w:pPr>
    </w:lvl>
    <w:lvl w:ilvl="1" w:tplc="E65E4F46">
      <w:start w:val="1"/>
      <w:numFmt w:val="lowerLetter"/>
      <w:lvlText w:val="%2."/>
      <w:lvlJc w:val="left"/>
      <w:pPr>
        <w:ind w:left="1440" w:hanging="360"/>
      </w:pPr>
    </w:lvl>
    <w:lvl w:ilvl="2" w:tplc="93E8D70C">
      <w:start w:val="1"/>
      <w:numFmt w:val="lowerRoman"/>
      <w:lvlText w:val="%3."/>
      <w:lvlJc w:val="right"/>
      <w:pPr>
        <w:ind w:left="2160" w:hanging="180"/>
      </w:pPr>
    </w:lvl>
    <w:lvl w:ilvl="3" w:tplc="615C88D8" w:tentative="1">
      <w:start w:val="1"/>
      <w:numFmt w:val="decimal"/>
      <w:lvlText w:val="%4."/>
      <w:lvlJc w:val="left"/>
      <w:pPr>
        <w:ind w:left="2880" w:hanging="360"/>
      </w:pPr>
    </w:lvl>
    <w:lvl w:ilvl="4" w:tplc="7140FFEC" w:tentative="1">
      <w:start w:val="1"/>
      <w:numFmt w:val="lowerLetter"/>
      <w:lvlText w:val="%5."/>
      <w:lvlJc w:val="left"/>
      <w:pPr>
        <w:ind w:left="3600" w:hanging="360"/>
      </w:pPr>
    </w:lvl>
    <w:lvl w:ilvl="5" w:tplc="A26EF5FE" w:tentative="1">
      <w:start w:val="1"/>
      <w:numFmt w:val="lowerRoman"/>
      <w:lvlText w:val="%6."/>
      <w:lvlJc w:val="right"/>
      <w:pPr>
        <w:ind w:left="4320" w:hanging="180"/>
      </w:pPr>
    </w:lvl>
    <w:lvl w:ilvl="6" w:tplc="DCCE728A" w:tentative="1">
      <w:start w:val="1"/>
      <w:numFmt w:val="decimal"/>
      <w:lvlText w:val="%7."/>
      <w:lvlJc w:val="left"/>
      <w:pPr>
        <w:ind w:left="5040" w:hanging="360"/>
      </w:pPr>
    </w:lvl>
    <w:lvl w:ilvl="7" w:tplc="79FEA924" w:tentative="1">
      <w:start w:val="1"/>
      <w:numFmt w:val="lowerLetter"/>
      <w:lvlText w:val="%8."/>
      <w:lvlJc w:val="left"/>
      <w:pPr>
        <w:ind w:left="5760" w:hanging="360"/>
      </w:pPr>
    </w:lvl>
    <w:lvl w:ilvl="8" w:tplc="40EAB11A" w:tentative="1">
      <w:start w:val="1"/>
      <w:numFmt w:val="lowerRoman"/>
      <w:lvlText w:val="%9."/>
      <w:lvlJc w:val="right"/>
      <w:pPr>
        <w:ind w:left="6480" w:hanging="180"/>
      </w:pPr>
    </w:lvl>
  </w:abstractNum>
  <w:abstractNum w:abstractNumId="10" w15:restartNumberingAfterBreak="0">
    <w:nsid w:val="39FD55F1"/>
    <w:multiLevelType w:val="multilevel"/>
    <w:tmpl w:val="A1D4B702"/>
    <w:lvl w:ilvl="0">
      <w:start w:val="2"/>
      <w:numFmt w:val="decimal"/>
      <w:lvlText w:val="%1"/>
      <w:lvlJc w:val="left"/>
      <w:pPr>
        <w:ind w:left="1020" w:hanging="1020"/>
      </w:pPr>
      <w:rPr>
        <w:rFonts w:hint="default"/>
      </w:rPr>
    </w:lvl>
    <w:lvl w:ilvl="1">
      <w:start w:val="4"/>
      <w:numFmt w:val="decimal"/>
      <w:lvlText w:val="%1.%2"/>
      <w:lvlJc w:val="left"/>
      <w:pPr>
        <w:ind w:left="1700" w:hanging="1020"/>
      </w:pPr>
      <w:rPr>
        <w:rFonts w:hint="default"/>
      </w:rPr>
    </w:lvl>
    <w:lvl w:ilvl="2">
      <w:start w:val="3"/>
      <w:numFmt w:val="decimal"/>
      <w:lvlText w:val="%1.%2.%3"/>
      <w:lvlJc w:val="left"/>
      <w:pPr>
        <w:ind w:left="2380" w:hanging="1020"/>
      </w:pPr>
      <w:rPr>
        <w:rFonts w:hint="default"/>
      </w:rPr>
    </w:lvl>
    <w:lvl w:ilvl="3">
      <w:start w:val="1"/>
      <w:numFmt w:val="decimal"/>
      <w:lvlText w:val="%1.%2.%3.%4"/>
      <w:lvlJc w:val="left"/>
      <w:pPr>
        <w:ind w:left="3060" w:hanging="1020"/>
      </w:pPr>
      <w:rPr>
        <w:rFonts w:hint="default"/>
      </w:rPr>
    </w:lvl>
    <w:lvl w:ilvl="4">
      <w:start w:val="2"/>
      <w:numFmt w:val="decimal"/>
      <w:lvlText w:val="%1.%2.%3.%4.%5"/>
      <w:lvlJc w:val="left"/>
      <w:pPr>
        <w:ind w:left="3800" w:hanging="1080"/>
      </w:pPr>
      <w:rPr>
        <w:rFonts w:hint="default"/>
      </w:rPr>
    </w:lvl>
    <w:lvl w:ilvl="5">
      <w:start w:val="1"/>
      <w:numFmt w:val="decimal"/>
      <w:lvlText w:val="%1.%2.%3.%4.%5.%6"/>
      <w:lvlJc w:val="left"/>
      <w:pPr>
        <w:ind w:left="4480" w:hanging="108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200" w:hanging="1440"/>
      </w:pPr>
      <w:rPr>
        <w:rFonts w:hint="default"/>
      </w:rPr>
    </w:lvl>
    <w:lvl w:ilvl="8">
      <w:start w:val="1"/>
      <w:numFmt w:val="decimal"/>
      <w:lvlText w:val="%1.%2.%3.%4.%5.%6.%7.%8.%9"/>
      <w:lvlJc w:val="left"/>
      <w:pPr>
        <w:ind w:left="7240" w:hanging="1800"/>
      </w:pPr>
      <w:rPr>
        <w:rFonts w:hint="default"/>
      </w:rPr>
    </w:lvl>
  </w:abstractNum>
  <w:abstractNum w:abstractNumId="11" w15:restartNumberingAfterBreak="0">
    <w:nsid w:val="3B794F32"/>
    <w:multiLevelType w:val="multilevel"/>
    <w:tmpl w:val="4AE8F6BA"/>
    <w:lvl w:ilvl="0">
      <w:start w:val="1"/>
      <w:numFmt w:val="decimal"/>
      <w:lvlText w:val="%1."/>
      <w:lvlJc w:val="left"/>
      <w:pPr>
        <w:ind w:left="360" w:hanging="360"/>
      </w:pPr>
    </w:lvl>
    <w:lvl w:ilvl="1">
      <w:start w:val="1"/>
      <w:numFmt w:val="decimal"/>
      <w:pStyle w:val="2"/>
      <w:lvlText w:val="%1.%2."/>
      <w:lvlJc w:val="left"/>
      <w:pPr>
        <w:ind w:left="792" w:hanging="432"/>
      </w:pPr>
      <w:rPr>
        <w:color w:val="auto"/>
      </w:rPr>
    </w:lvl>
    <w:lvl w:ilvl="2">
      <w:start w:val="1"/>
      <w:numFmt w:val="decimal"/>
      <w:pStyle w:val="3"/>
      <w:lvlText w:val="%1.%2.%3."/>
      <w:lvlJc w:val="left"/>
      <w:pPr>
        <w:ind w:left="1224" w:hanging="504"/>
      </w:pPr>
      <w:rPr>
        <w:rFonts w:ascii="Arial" w:hAnsi="Arial" w:cs="Arial" w:hint="default"/>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decimal"/>
      <w:pStyle w:val="4"/>
      <w:lvlText w:val="%1.%2.%3.%4."/>
      <w:lvlJc w:val="left"/>
      <w:pPr>
        <w:ind w:left="1728" w:hanging="648"/>
      </w:pPr>
    </w:lvl>
    <w:lvl w:ilvl="4">
      <w:start w:val="1"/>
      <w:numFmt w:val="decimal"/>
      <w:pStyle w:va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3432B3"/>
    <w:multiLevelType w:val="multilevel"/>
    <w:tmpl w:val="C9BCC7F4"/>
    <w:styleLink w:val="a"/>
    <w:lvl w:ilvl="0">
      <w:start w:val="1"/>
      <w:numFmt w:val="none"/>
      <w:lvlText w:val="1."/>
      <w:lvlJc w:val="left"/>
      <w:pPr>
        <w:ind w:left="357" w:hanging="357"/>
      </w:pPr>
      <w:rPr>
        <w:rFonts w:ascii="Arial" w:hAnsi="Arial" w:cs="Arial" w:hint="default"/>
        <w:b w:val="0"/>
        <w:bCs w:val="0"/>
        <w:i w:val="0"/>
        <w:iCs w:val="0"/>
        <w:color w:val="003399"/>
        <w:sz w:val="22"/>
        <w:szCs w:val="22"/>
      </w:rPr>
    </w:lvl>
    <w:lvl w:ilvl="1">
      <w:start w:val="1"/>
      <w:numFmt w:val="none"/>
      <w:lvlText w:val="1.1"/>
      <w:lvlJc w:val="left"/>
      <w:pPr>
        <w:ind w:left="794" w:hanging="437"/>
      </w:pPr>
      <w:rPr>
        <w:rFonts w:ascii="Arial" w:hAnsi="Arial" w:cs="Arial" w:hint="default"/>
        <w:b w:val="0"/>
        <w:bCs w:val="0"/>
        <w:i w:val="0"/>
        <w:iCs w:val="0"/>
        <w:color w:val="auto"/>
        <w:sz w:val="22"/>
        <w:szCs w:val="22"/>
      </w:rPr>
    </w:lvl>
    <w:lvl w:ilvl="2">
      <w:start w:val="1"/>
      <w:numFmt w:val="none"/>
      <w:lvlText w:val="1.1.1"/>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 w15:restartNumberingAfterBreak="0">
    <w:nsid w:val="4B930D66"/>
    <w:multiLevelType w:val="multilevel"/>
    <w:tmpl w:val="12EEB20C"/>
    <w:lvl w:ilvl="0">
      <w:start w:val="1"/>
      <w:numFmt w:val="decimal"/>
      <w:lvlText w:val="%1."/>
      <w:lvlJc w:val="left"/>
      <w:pPr>
        <w:ind w:left="360" w:hanging="360"/>
      </w:pPr>
      <w:rPr>
        <w:rFonts w:ascii="Arial" w:hAnsi="Arial" w:cs="Arial" w:hint="default"/>
        <w:b w:val="0"/>
        <w:bCs w:val="0"/>
        <w:i w:val="0"/>
        <w:iCs w:val="0"/>
        <w:color w:val="003399"/>
        <w:kern w:val="32"/>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BE49D2"/>
    <w:multiLevelType w:val="hybridMultilevel"/>
    <w:tmpl w:val="629C8D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E3B64CB"/>
    <w:multiLevelType w:val="multilevel"/>
    <w:tmpl w:val="97AC17D8"/>
    <w:lvl w:ilvl="0">
      <w:start w:val="1"/>
      <w:numFmt w:val="decimal"/>
      <w:lvlText w:val="%1."/>
      <w:lvlJc w:val="left"/>
      <w:pPr>
        <w:ind w:left="360" w:hanging="360"/>
      </w:pPr>
      <w:rPr>
        <w:i w:val="0"/>
        <w:iCs w:val="0"/>
      </w:rPr>
    </w:lvl>
    <w:lvl w:ilvl="1">
      <w:start w:val="1"/>
      <w:numFmt w:val="decimal"/>
      <w:lvlText w:val="%1.%2."/>
      <w:lvlJc w:val="left"/>
      <w:pPr>
        <w:ind w:left="792" w:hanging="432"/>
      </w:pPr>
      <w:rPr>
        <w:i w:val="0"/>
        <w:iCs w:val="0"/>
      </w:rPr>
    </w:lvl>
    <w:lvl w:ilvl="2">
      <w:start w:val="1"/>
      <w:numFmt w:val="decimal"/>
      <w:lvlText w:val="%1.%2.%3."/>
      <w:lvlJc w:val="left"/>
      <w:pPr>
        <w:ind w:left="1224" w:hanging="504"/>
      </w:pPr>
      <w:rPr>
        <w:lang w:val="en-U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2F302EA"/>
    <w:multiLevelType w:val="multilevel"/>
    <w:tmpl w:val="AFC6C6C4"/>
    <w:lvl w:ilvl="0">
      <w:start w:val="1"/>
      <w:numFmt w:val="decimal"/>
      <w:lvlText w:val="%1."/>
      <w:lvlJc w:val="left"/>
      <w:pPr>
        <w:ind w:left="360" w:hanging="360"/>
      </w:pPr>
    </w:lvl>
    <w:lvl w:ilvl="1">
      <w:start w:val="1"/>
      <w:numFmt w:val="decimal"/>
      <w:lvlText w:val="%1.%2."/>
      <w:lvlJc w:val="left"/>
      <w:pPr>
        <w:ind w:left="1140"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il"/>
        <w:shd w:val="clear" w:color="000000" w:fill="000000"/>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7AB00F6"/>
    <w:multiLevelType w:val="multilevel"/>
    <w:tmpl w:val="8FAAE93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8504CFA"/>
    <w:multiLevelType w:val="multilevel"/>
    <w:tmpl w:val="B31A8EA6"/>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0572CC8"/>
    <w:multiLevelType w:val="multilevel"/>
    <w:tmpl w:val="48AA0776"/>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rPr>
        <w:sz w:val="22"/>
        <w:szCs w:val="22"/>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C5965A7"/>
    <w:multiLevelType w:val="multilevel"/>
    <w:tmpl w:val="C8FE523C"/>
    <w:lvl w:ilvl="0">
      <w:start w:val="1"/>
      <w:numFmt w:val="decimal"/>
      <w:pStyle w:val="211111"/>
      <w:lvlText w:val="%1."/>
      <w:lvlJc w:val="left"/>
      <w:pPr>
        <w:tabs>
          <w:tab w:val="num" w:pos="567"/>
        </w:tabs>
        <w:ind w:left="567" w:hanging="567"/>
      </w:pPr>
      <w:rPr>
        <w:rFonts w:hint="default"/>
      </w:rPr>
    </w:lvl>
    <w:lvl w:ilvl="1">
      <w:start w:val="1"/>
      <w:numFmt w:val="decimal"/>
      <w:pStyle w:val="a0"/>
      <w:lvlText w:val="%1.%2."/>
      <w:lvlJc w:val="left"/>
      <w:pPr>
        <w:tabs>
          <w:tab w:val="num" w:pos="1107"/>
        </w:tabs>
        <w:ind w:left="1107" w:hanging="567"/>
      </w:pPr>
      <w:rPr>
        <w:rFonts w:hint="default"/>
        <w:b w:val="0"/>
        <w:bCs w:val="0"/>
      </w:rPr>
    </w:lvl>
    <w:lvl w:ilvl="2">
      <w:start w:val="1"/>
      <w:numFmt w:val="decimal"/>
      <w:pStyle w:val="a1"/>
      <w:lvlText w:val="%1.%2.%3."/>
      <w:lvlJc w:val="left"/>
      <w:pPr>
        <w:tabs>
          <w:tab w:val="num" w:pos="1985"/>
        </w:tabs>
        <w:ind w:left="1985" w:hanging="851"/>
      </w:pPr>
      <w:rPr>
        <w:rFonts w:ascii="Times New Roman" w:hAnsi="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10"/>
      <w:lvlText w:val="%1.%2.%3.%4."/>
      <w:lvlJc w:val="left"/>
      <w:pPr>
        <w:tabs>
          <w:tab w:val="num" w:pos="3119"/>
        </w:tabs>
        <w:ind w:left="3119" w:hanging="1134"/>
      </w:pPr>
      <w:rPr>
        <w:rFonts w:hint="default"/>
      </w:rPr>
    </w:lvl>
    <w:lvl w:ilvl="4">
      <w:start w:val="1"/>
      <w:numFmt w:val="decimal"/>
      <w:pStyle w:val="211111"/>
      <w:lvlText w:val="%1.%2.%3.%4.%5."/>
      <w:lvlJc w:val="left"/>
      <w:pPr>
        <w:tabs>
          <w:tab w:val="num" w:pos="4253"/>
        </w:tabs>
        <w:ind w:left="4253" w:hanging="1134"/>
      </w:pPr>
      <w:rPr>
        <w:rFonts w:hint="default"/>
        <w:b w:val="0"/>
        <w:bCs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6E904E93"/>
    <w:multiLevelType w:val="hybridMultilevel"/>
    <w:tmpl w:val="F92A4668"/>
    <w:lvl w:ilvl="0" w:tplc="A2BEF25C">
      <w:start w:val="1"/>
      <w:numFmt w:val="decimal"/>
      <w:lvlText w:val="1.%1"/>
      <w:lvlJc w:val="left"/>
      <w:pPr>
        <w:ind w:left="360" w:hanging="360"/>
      </w:pPr>
      <w:rPr>
        <w:rFonts w:ascii="Arial" w:hAnsi="Arial" w:cs="Arial" w:hint="default"/>
        <w:b w:val="0"/>
        <w:bCs w:val="0"/>
        <w:i w:val="0"/>
        <w:iCs w:val="0"/>
        <w:color w:val="auto"/>
        <w:kern w:val="32"/>
        <w:sz w:val="22"/>
        <w:szCs w:val="22"/>
      </w:rPr>
    </w:lvl>
    <w:lvl w:ilvl="1" w:tplc="7452009C" w:tentative="1">
      <w:start w:val="1"/>
      <w:numFmt w:val="lowerLetter"/>
      <w:lvlText w:val="%2."/>
      <w:lvlJc w:val="left"/>
      <w:pPr>
        <w:ind w:left="1440" w:hanging="360"/>
      </w:pPr>
    </w:lvl>
    <w:lvl w:ilvl="2" w:tplc="BCB62036" w:tentative="1">
      <w:start w:val="1"/>
      <w:numFmt w:val="lowerRoman"/>
      <w:lvlText w:val="%3."/>
      <w:lvlJc w:val="right"/>
      <w:pPr>
        <w:ind w:left="2160" w:hanging="180"/>
      </w:pPr>
    </w:lvl>
    <w:lvl w:ilvl="3" w:tplc="06AA021E" w:tentative="1">
      <w:start w:val="1"/>
      <w:numFmt w:val="decimal"/>
      <w:lvlText w:val="%4."/>
      <w:lvlJc w:val="left"/>
      <w:pPr>
        <w:ind w:left="2880" w:hanging="360"/>
      </w:pPr>
    </w:lvl>
    <w:lvl w:ilvl="4" w:tplc="9AA8B7D2" w:tentative="1">
      <w:start w:val="1"/>
      <w:numFmt w:val="lowerLetter"/>
      <w:lvlText w:val="%5."/>
      <w:lvlJc w:val="left"/>
      <w:pPr>
        <w:ind w:left="3600" w:hanging="360"/>
      </w:pPr>
    </w:lvl>
    <w:lvl w:ilvl="5" w:tplc="821253BA" w:tentative="1">
      <w:start w:val="1"/>
      <w:numFmt w:val="lowerRoman"/>
      <w:lvlText w:val="%6."/>
      <w:lvlJc w:val="right"/>
      <w:pPr>
        <w:ind w:left="4320" w:hanging="180"/>
      </w:pPr>
    </w:lvl>
    <w:lvl w:ilvl="6" w:tplc="884A1D2E" w:tentative="1">
      <w:start w:val="1"/>
      <w:numFmt w:val="decimal"/>
      <w:lvlText w:val="%7."/>
      <w:lvlJc w:val="left"/>
      <w:pPr>
        <w:ind w:left="5040" w:hanging="360"/>
      </w:pPr>
    </w:lvl>
    <w:lvl w:ilvl="7" w:tplc="BF72FC80" w:tentative="1">
      <w:start w:val="1"/>
      <w:numFmt w:val="lowerLetter"/>
      <w:lvlText w:val="%8."/>
      <w:lvlJc w:val="left"/>
      <w:pPr>
        <w:ind w:left="5760" w:hanging="360"/>
      </w:pPr>
    </w:lvl>
    <w:lvl w:ilvl="8" w:tplc="77DA6D9E" w:tentative="1">
      <w:start w:val="1"/>
      <w:numFmt w:val="lowerRoman"/>
      <w:lvlText w:val="%9."/>
      <w:lvlJc w:val="right"/>
      <w:pPr>
        <w:ind w:left="6480" w:hanging="180"/>
      </w:pPr>
    </w:lvl>
  </w:abstractNum>
  <w:num w:numId="1" w16cid:durableId="312173934">
    <w:abstractNumId w:val="7"/>
  </w:num>
  <w:num w:numId="2" w16cid:durableId="740833377">
    <w:abstractNumId w:val="12"/>
  </w:num>
  <w:num w:numId="3" w16cid:durableId="1633558676">
    <w:abstractNumId w:val="8"/>
  </w:num>
  <w:num w:numId="4" w16cid:durableId="656571287">
    <w:abstractNumId w:val="21"/>
  </w:num>
  <w:num w:numId="5" w16cid:durableId="1867676292">
    <w:abstractNumId w:val="16"/>
  </w:num>
  <w:num w:numId="6" w16cid:durableId="1385059344">
    <w:abstractNumId w:val="13"/>
  </w:num>
  <w:num w:numId="7" w16cid:durableId="1623266914">
    <w:abstractNumId w:val="20"/>
  </w:num>
  <w:num w:numId="8" w16cid:durableId="1472864032">
    <w:abstractNumId w:val="4"/>
  </w:num>
  <w:num w:numId="9" w16cid:durableId="1061706753">
    <w:abstractNumId w:val="2"/>
  </w:num>
  <w:num w:numId="10" w16cid:durableId="1249803428">
    <w:abstractNumId w:val="9"/>
  </w:num>
  <w:num w:numId="11" w16cid:durableId="1776554815">
    <w:abstractNumId w:val="5"/>
  </w:num>
  <w:num w:numId="12" w16cid:durableId="1284846854">
    <w:abstractNumId w:val="17"/>
  </w:num>
  <w:num w:numId="13" w16cid:durableId="570966930">
    <w:abstractNumId w:val="1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Restart w:val="0"/>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4" w16cid:durableId="270480478">
    <w:abstractNumId w:val="1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Restart w:val="0"/>
        <w:lvlText w:val="2.%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16cid:durableId="360017112">
    <w:abstractNumId w:val="1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Restart w:val="0"/>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1109664182">
    <w:abstractNumId w:val="11"/>
  </w:num>
  <w:num w:numId="17" w16cid:durableId="780801412">
    <w:abstractNumId w:val="7"/>
  </w:num>
  <w:num w:numId="18" w16cid:durableId="854735697">
    <w:abstractNumId w:val="7"/>
  </w:num>
  <w:num w:numId="19" w16cid:durableId="1549102907">
    <w:abstractNumId w:val="7"/>
  </w:num>
  <w:num w:numId="20" w16cid:durableId="1328828325">
    <w:abstractNumId w:val="7"/>
  </w:num>
  <w:num w:numId="21" w16cid:durableId="528445841">
    <w:abstractNumId w:val="7"/>
  </w:num>
  <w:num w:numId="22" w16cid:durableId="176818788">
    <w:abstractNumId w:val="7"/>
  </w:num>
  <w:num w:numId="23" w16cid:durableId="1564676114">
    <w:abstractNumId w:val="7"/>
  </w:num>
  <w:num w:numId="24" w16cid:durableId="1944456080">
    <w:abstractNumId w:val="7"/>
  </w:num>
  <w:num w:numId="25" w16cid:durableId="1276908417">
    <w:abstractNumId w:val="7"/>
  </w:num>
  <w:num w:numId="26" w16cid:durableId="1863858361">
    <w:abstractNumId w:val="3"/>
  </w:num>
  <w:num w:numId="27" w16cid:durableId="155876613">
    <w:abstractNumId w:val="11"/>
  </w:num>
  <w:num w:numId="28" w16cid:durableId="1534347772">
    <w:abstractNumId w:val="11"/>
  </w:num>
  <w:num w:numId="29" w16cid:durableId="2059354610">
    <w:abstractNumId w:val="11"/>
  </w:num>
  <w:num w:numId="30" w16cid:durableId="1725834720">
    <w:abstractNumId w:val="10"/>
  </w:num>
  <w:num w:numId="31" w16cid:durableId="49892774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07171004">
    <w:abstractNumId w:val="1"/>
  </w:num>
  <w:num w:numId="33" w16cid:durableId="522282953">
    <w:abstractNumId w:val="6"/>
  </w:num>
  <w:num w:numId="34" w16cid:durableId="20002306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416103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690262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97295775">
    <w:abstractNumId w:val="19"/>
  </w:num>
  <w:num w:numId="38" w16cid:durableId="737241443">
    <w:abstractNumId w:val="15"/>
  </w:num>
  <w:num w:numId="39" w16cid:durableId="113644698">
    <w:abstractNumId w:val="18"/>
  </w:num>
  <w:num w:numId="40" w16cid:durableId="1424498288">
    <w:abstractNumId w:val="14"/>
  </w:num>
  <w:num w:numId="41" w16cid:durableId="4056933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E96"/>
    <w:rsid w:val="000050B4"/>
    <w:rsid w:val="000179EC"/>
    <w:rsid w:val="000472C1"/>
    <w:rsid w:val="000541FF"/>
    <w:rsid w:val="00070632"/>
    <w:rsid w:val="0009322E"/>
    <w:rsid w:val="000A5DCE"/>
    <w:rsid w:val="000B01D8"/>
    <w:rsid w:val="000D67E0"/>
    <w:rsid w:val="00134BF3"/>
    <w:rsid w:val="00171463"/>
    <w:rsid w:val="0018032A"/>
    <w:rsid w:val="001923AA"/>
    <w:rsid w:val="00196775"/>
    <w:rsid w:val="001A7A09"/>
    <w:rsid w:val="001B2D2A"/>
    <w:rsid w:val="001E0FF9"/>
    <w:rsid w:val="001F49D2"/>
    <w:rsid w:val="001F6E93"/>
    <w:rsid w:val="00233AF7"/>
    <w:rsid w:val="00246038"/>
    <w:rsid w:val="00255106"/>
    <w:rsid w:val="002661C6"/>
    <w:rsid w:val="002676C2"/>
    <w:rsid w:val="0027151F"/>
    <w:rsid w:val="0027317E"/>
    <w:rsid w:val="00284A6D"/>
    <w:rsid w:val="002B0807"/>
    <w:rsid w:val="002B6AFD"/>
    <w:rsid w:val="002D0BD0"/>
    <w:rsid w:val="002E3E9A"/>
    <w:rsid w:val="002E73C9"/>
    <w:rsid w:val="00360833"/>
    <w:rsid w:val="003659F6"/>
    <w:rsid w:val="003B2505"/>
    <w:rsid w:val="003B277D"/>
    <w:rsid w:val="003C1CC2"/>
    <w:rsid w:val="003D6006"/>
    <w:rsid w:val="003E2957"/>
    <w:rsid w:val="004068A2"/>
    <w:rsid w:val="00413CF5"/>
    <w:rsid w:val="004221F8"/>
    <w:rsid w:val="00430386"/>
    <w:rsid w:val="00434BEA"/>
    <w:rsid w:val="004439CF"/>
    <w:rsid w:val="00455ADE"/>
    <w:rsid w:val="00470D1F"/>
    <w:rsid w:val="00487AE9"/>
    <w:rsid w:val="00490C7A"/>
    <w:rsid w:val="004A3012"/>
    <w:rsid w:val="004B275F"/>
    <w:rsid w:val="004C2B7E"/>
    <w:rsid w:val="004D071A"/>
    <w:rsid w:val="004F61C9"/>
    <w:rsid w:val="0050598D"/>
    <w:rsid w:val="00513508"/>
    <w:rsid w:val="00543C5E"/>
    <w:rsid w:val="005470C4"/>
    <w:rsid w:val="00555111"/>
    <w:rsid w:val="00566006"/>
    <w:rsid w:val="005765F1"/>
    <w:rsid w:val="005F5223"/>
    <w:rsid w:val="0061069C"/>
    <w:rsid w:val="00627E0B"/>
    <w:rsid w:val="006331AD"/>
    <w:rsid w:val="00672C88"/>
    <w:rsid w:val="006921DD"/>
    <w:rsid w:val="006A4C6A"/>
    <w:rsid w:val="006C1306"/>
    <w:rsid w:val="006F01D0"/>
    <w:rsid w:val="006F248F"/>
    <w:rsid w:val="006F510F"/>
    <w:rsid w:val="007079FD"/>
    <w:rsid w:val="00730C2F"/>
    <w:rsid w:val="00731E49"/>
    <w:rsid w:val="007563B0"/>
    <w:rsid w:val="0076019F"/>
    <w:rsid w:val="0076210E"/>
    <w:rsid w:val="00765923"/>
    <w:rsid w:val="00772666"/>
    <w:rsid w:val="00775279"/>
    <w:rsid w:val="00783F39"/>
    <w:rsid w:val="007860B4"/>
    <w:rsid w:val="00793A8C"/>
    <w:rsid w:val="007A015E"/>
    <w:rsid w:val="007A4E69"/>
    <w:rsid w:val="007B63C6"/>
    <w:rsid w:val="007B7230"/>
    <w:rsid w:val="007B7E33"/>
    <w:rsid w:val="007C5546"/>
    <w:rsid w:val="007D6E64"/>
    <w:rsid w:val="007D6EC9"/>
    <w:rsid w:val="00807BB3"/>
    <w:rsid w:val="00812DE9"/>
    <w:rsid w:val="0082647A"/>
    <w:rsid w:val="008332B0"/>
    <w:rsid w:val="00837931"/>
    <w:rsid w:val="008547A8"/>
    <w:rsid w:val="0087074A"/>
    <w:rsid w:val="00875E98"/>
    <w:rsid w:val="00876B02"/>
    <w:rsid w:val="0088475D"/>
    <w:rsid w:val="008864A6"/>
    <w:rsid w:val="0088758D"/>
    <w:rsid w:val="00893FC6"/>
    <w:rsid w:val="008A20D0"/>
    <w:rsid w:val="008C7D15"/>
    <w:rsid w:val="0090244F"/>
    <w:rsid w:val="009029CA"/>
    <w:rsid w:val="00910CFF"/>
    <w:rsid w:val="00916F43"/>
    <w:rsid w:val="009300EA"/>
    <w:rsid w:val="00940D0D"/>
    <w:rsid w:val="00950307"/>
    <w:rsid w:val="00967B33"/>
    <w:rsid w:val="00972FCA"/>
    <w:rsid w:val="0097465C"/>
    <w:rsid w:val="009C352F"/>
    <w:rsid w:val="009D1243"/>
    <w:rsid w:val="009D4C92"/>
    <w:rsid w:val="009F218B"/>
    <w:rsid w:val="00A14F94"/>
    <w:rsid w:val="00A327DA"/>
    <w:rsid w:val="00A64300"/>
    <w:rsid w:val="00AD4677"/>
    <w:rsid w:val="00AE6F46"/>
    <w:rsid w:val="00B11B72"/>
    <w:rsid w:val="00B242A6"/>
    <w:rsid w:val="00B34DAC"/>
    <w:rsid w:val="00B442CB"/>
    <w:rsid w:val="00B503C7"/>
    <w:rsid w:val="00B51610"/>
    <w:rsid w:val="00B5326C"/>
    <w:rsid w:val="00B559A7"/>
    <w:rsid w:val="00B74E77"/>
    <w:rsid w:val="00B775EE"/>
    <w:rsid w:val="00B8186A"/>
    <w:rsid w:val="00B81B1D"/>
    <w:rsid w:val="00B85AC9"/>
    <w:rsid w:val="00BA4B4E"/>
    <w:rsid w:val="00BA7C69"/>
    <w:rsid w:val="00BB0862"/>
    <w:rsid w:val="00BB1BAB"/>
    <w:rsid w:val="00BC22FC"/>
    <w:rsid w:val="00BD4202"/>
    <w:rsid w:val="00BE4737"/>
    <w:rsid w:val="00BE776D"/>
    <w:rsid w:val="00BE7F37"/>
    <w:rsid w:val="00BF5E7C"/>
    <w:rsid w:val="00BF7C88"/>
    <w:rsid w:val="00C117C4"/>
    <w:rsid w:val="00C17C77"/>
    <w:rsid w:val="00C22681"/>
    <w:rsid w:val="00C55389"/>
    <w:rsid w:val="00C57DEE"/>
    <w:rsid w:val="00C65CDA"/>
    <w:rsid w:val="00C712ED"/>
    <w:rsid w:val="00C737D6"/>
    <w:rsid w:val="00C770B9"/>
    <w:rsid w:val="00C82E09"/>
    <w:rsid w:val="00C8311D"/>
    <w:rsid w:val="00C83D07"/>
    <w:rsid w:val="00C8626B"/>
    <w:rsid w:val="00C86D36"/>
    <w:rsid w:val="00C94C83"/>
    <w:rsid w:val="00CC37CA"/>
    <w:rsid w:val="00CE07DF"/>
    <w:rsid w:val="00CE5F59"/>
    <w:rsid w:val="00CF7CED"/>
    <w:rsid w:val="00D02E66"/>
    <w:rsid w:val="00D16E73"/>
    <w:rsid w:val="00D35196"/>
    <w:rsid w:val="00D36685"/>
    <w:rsid w:val="00D4494D"/>
    <w:rsid w:val="00D56600"/>
    <w:rsid w:val="00D66A4B"/>
    <w:rsid w:val="00D74C32"/>
    <w:rsid w:val="00DD14E7"/>
    <w:rsid w:val="00DE060E"/>
    <w:rsid w:val="00DE581F"/>
    <w:rsid w:val="00DE69AA"/>
    <w:rsid w:val="00E123EE"/>
    <w:rsid w:val="00E23598"/>
    <w:rsid w:val="00E33BBF"/>
    <w:rsid w:val="00E51160"/>
    <w:rsid w:val="00E61ED6"/>
    <w:rsid w:val="00E66FD7"/>
    <w:rsid w:val="00E73BEF"/>
    <w:rsid w:val="00E87396"/>
    <w:rsid w:val="00ED5537"/>
    <w:rsid w:val="00F02B87"/>
    <w:rsid w:val="00F0562B"/>
    <w:rsid w:val="00F07AF0"/>
    <w:rsid w:val="00F224DC"/>
    <w:rsid w:val="00F31589"/>
    <w:rsid w:val="00F53676"/>
    <w:rsid w:val="00F613B7"/>
    <w:rsid w:val="00F6437F"/>
    <w:rsid w:val="00F64E96"/>
    <w:rsid w:val="00F97C74"/>
    <w:rsid w:val="00FA7290"/>
    <w:rsid w:val="00FC708A"/>
    <w:rsid w:val="00FD35B3"/>
    <w:rsid w:val="00FE0E72"/>
    <w:rsid w:val="00FF52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0126A"/>
  <w15:docId w15:val="{CFB89364-75E1-4D87-A52A-AE6C6E71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bidi/>
    </w:pPr>
    <w:rPr>
      <w:sz w:val="24"/>
      <w:szCs w:val="24"/>
    </w:rPr>
  </w:style>
  <w:style w:type="paragraph" w:styleId="11">
    <w:name w:val="heading 1"/>
    <w:basedOn w:val="a2"/>
    <w:next w:val="a2"/>
    <w:link w:val="12"/>
    <w:qFormat/>
    <w:rsid w:val="006E15E6"/>
    <w:pPr>
      <w:keepNext/>
      <w:spacing w:before="240" w:after="60"/>
      <w:outlineLvl w:val="0"/>
    </w:pPr>
    <w:rPr>
      <w:rFonts w:ascii="Arial" w:hAnsi="Arial" w:cs="Arial"/>
      <w:b/>
      <w:bCs/>
      <w:kern w:val="32"/>
      <w:sz w:val="32"/>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rsid w:val="0048614C"/>
    <w:pPr>
      <w:tabs>
        <w:tab w:val="center" w:pos="4153"/>
        <w:tab w:val="right" w:pos="8306"/>
      </w:tabs>
    </w:pPr>
  </w:style>
  <w:style w:type="character" w:customStyle="1" w:styleId="a7">
    <w:name w:val="כותרת עליונה תו"/>
    <w:basedOn w:val="a3"/>
    <w:link w:val="a6"/>
    <w:rsid w:val="0048614C"/>
    <w:rPr>
      <w:sz w:val="24"/>
      <w:szCs w:val="24"/>
    </w:rPr>
  </w:style>
  <w:style w:type="paragraph" w:styleId="a8">
    <w:name w:val="footer"/>
    <w:basedOn w:val="a2"/>
    <w:link w:val="a9"/>
    <w:uiPriority w:val="99"/>
    <w:rsid w:val="0048614C"/>
    <w:pPr>
      <w:tabs>
        <w:tab w:val="center" w:pos="4153"/>
        <w:tab w:val="right" w:pos="8306"/>
      </w:tabs>
    </w:pPr>
  </w:style>
  <w:style w:type="character" w:customStyle="1" w:styleId="a9">
    <w:name w:val="כותרת תחתונה תו"/>
    <w:basedOn w:val="a3"/>
    <w:link w:val="a8"/>
    <w:uiPriority w:val="99"/>
    <w:rsid w:val="0048614C"/>
    <w:rPr>
      <w:sz w:val="24"/>
      <w:szCs w:val="24"/>
    </w:rPr>
  </w:style>
  <w:style w:type="character" w:styleId="Hyperlink">
    <w:name w:val="Hyperlink"/>
    <w:rsid w:val="0048614C"/>
    <w:rPr>
      <w:color w:val="3464BA"/>
      <w:u w:val="dotted" w:color="3464BA"/>
    </w:rPr>
  </w:style>
  <w:style w:type="character" w:styleId="aa">
    <w:name w:val="page number"/>
    <w:basedOn w:val="a3"/>
    <w:uiPriority w:val="99"/>
    <w:rsid w:val="0048614C"/>
  </w:style>
  <w:style w:type="paragraph" w:styleId="ab">
    <w:name w:val="footnote text"/>
    <w:basedOn w:val="a2"/>
    <w:link w:val="ac"/>
    <w:rsid w:val="00044A35"/>
    <w:rPr>
      <w:sz w:val="20"/>
      <w:szCs w:val="20"/>
    </w:rPr>
  </w:style>
  <w:style w:type="character" w:customStyle="1" w:styleId="ac">
    <w:name w:val="טקסט הערת שוליים תו"/>
    <w:basedOn w:val="a3"/>
    <w:link w:val="ab"/>
    <w:rsid w:val="00044A35"/>
  </w:style>
  <w:style w:type="character" w:styleId="ad">
    <w:name w:val="footnote reference"/>
    <w:basedOn w:val="a3"/>
    <w:rsid w:val="00044A35"/>
    <w:rPr>
      <w:vertAlign w:val="superscript"/>
    </w:rPr>
  </w:style>
  <w:style w:type="paragraph" w:customStyle="1" w:styleId="1">
    <w:name w:val="כותרת רמה 1"/>
    <w:basedOn w:val="a2"/>
    <w:link w:val="13"/>
    <w:qFormat/>
    <w:rsid w:val="00DB5359"/>
    <w:pPr>
      <w:keepNext/>
      <w:numPr>
        <w:numId w:val="1"/>
      </w:numPr>
      <w:shd w:val="clear" w:color="auto" w:fill="F2F2F2"/>
      <w:spacing w:before="240" w:after="180"/>
      <w:outlineLvl w:val="0"/>
    </w:pPr>
    <w:rPr>
      <w:rFonts w:ascii="Arial" w:hAnsi="Arial" w:cstheme="minorBidi"/>
      <w:b/>
      <w:bCs/>
      <w:color w:val="003399"/>
      <w:kern w:val="32"/>
      <w:sz w:val="22"/>
      <w:szCs w:val="22"/>
    </w:rPr>
  </w:style>
  <w:style w:type="numbering" w:customStyle="1" w:styleId="a">
    <w:name w:val="מספור משרד האוצר"/>
    <w:uiPriority w:val="99"/>
    <w:rsid w:val="00EA3BD6"/>
    <w:pPr>
      <w:numPr>
        <w:numId w:val="2"/>
      </w:numPr>
    </w:pPr>
  </w:style>
  <w:style w:type="character" w:customStyle="1" w:styleId="13">
    <w:name w:val="כותרת רמה 1 תו"/>
    <w:basedOn w:val="a3"/>
    <w:link w:val="1"/>
    <w:rsid w:val="00DB5359"/>
    <w:rPr>
      <w:rFonts w:ascii="Arial" w:hAnsi="Arial" w:cstheme="minorBidi"/>
      <w:b/>
      <w:bCs/>
      <w:color w:val="003399"/>
      <w:kern w:val="32"/>
      <w:sz w:val="22"/>
      <w:szCs w:val="22"/>
      <w:shd w:val="clear" w:color="auto" w:fill="F2F2F2"/>
    </w:rPr>
  </w:style>
  <w:style w:type="paragraph" w:customStyle="1" w:styleId="2">
    <w:name w:val="סעיף רמה 2"/>
    <w:basedOn w:val="a2"/>
    <w:link w:val="20"/>
    <w:qFormat/>
    <w:rsid w:val="004715AC"/>
    <w:pPr>
      <w:numPr>
        <w:ilvl w:val="1"/>
        <w:numId w:val="16"/>
      </w:numPr>
      <w:spacing w:line="360" w:lineRule="auto"/>
      <w:ind w:left="567" w:hanging="567"/>
      <w:jc w:val="both"/>
    </w:pPr>
    <w:rPr>
      <w:rFonts w:ascii="Arial" w:hAnsi="Arial" w:cstheme="minorBidi"/>
      <w:sz w:val="22"/>
      <w:szCs w:val="22"/>
    </w:rPr>
  </w:style>
  <w:style w:type="paragraph" w:styleId="ae">
    <w:name w:val="List Paragraph"/>
    <w:basedOn w:val="a2"/>
    <w:uiPriority w:val="34"/>
    <w:qFormat/>
    <w:rsid w:val="001D10D6"/>
    <w:pPr>
      <w:ind w:left="720"/>
      <w:contextualSpacing/>
    </w:pPr>
  </w:style>
  <w:style w:type="character" w:customStyle="1" w:styleId="20">
    <w:name w:val="סעיף רמה 2 תו"/>
    <w:basedOn w:val="a3"/>
    <w:link w:val="2"/>
    <w:rsid w:val="004715AC"/>
    <w:rPr>
      <w:rFonts w:ascii="Arial" w:hAnsi="Arial" w:cstheme="minorBidi"/>
      <w:sz w:val="22"/>
      <w:szCs w:val="22"/>
    </w:rPr>
  </w:style>
  <w:style w:type="paragraph" w:customStyle="1" w:styleId="3">
    <w:name w:val="סעיף רמה 3"/>
    <w:basedOn w:val="2"/>
    <w:link w:val="30"/>
    <w:qFormat/>
    <w:rsid w:val="00B075DA"/>
    <w:pPr>
      <w:numPr>
        <w:ilvl w:val="2"/>
      </w:numPr>
      <w:tabs>
        <w:tab w:val="left" w:pos="1304"/>
      </w:tabs>
      <w:ind w:left="1304" w:hanging="737"/>
    </w:pPr>
  </w:style>
  <w:style w:type="character" w:customStyle="1" w:styleId="30">
    <w:name w:val="סעיף רמה 3 תו"/>
    <w:basedOn w:val="20"/>
    <w:link w:val="3"/>
    <w:rsid w:val="00B075DA"/>
    <w:rPr>
      <w:rFonts w:ascii="Arial" w:hAnsi="Arial" w:cstheme="minorBidi"/>
      <w:sz w:val="22"/>
      <w:szCs w:val="22"/>
    </w:rPr>
  </w:style>
  <w:style w:type="paragraph" w:customStyle="1" w:styleId="a0">
    <w:name w:val="טקסט סעיף"/>
    <w:basedOn w:val="a2"/>
    <w:link w:val="Char"/>
    <w:rsid w:val="009512B5"/>
    <w:pPr>
      <w:numPr>
        <w:ilvl w:val="1"/>
        <w:numId w:val="7"/>
      </w:numPr>
      <w:spacing w:line="360" w:lineRule="auto"/>
      <w:jc w:val="both"/>
    </w:pPr>
    <w:rPr>
      <w:rFonts w:ascii="Arial" w:hAnsi="Arial" w:cs="Arial"/>
      <w:sz w:val="22"/>
      <w:szCs w:val="22"/>
    </w:rPr>
  </w:style>
  <w:style w:type="paragraph" w:customStyle="1" w:styleId="a1">
    <w:name w:val="תת סעיף"/>
    <w:basedOn w:val="a2"/>
    <w:rsid w:val="009512B5"/>
    <w:pPr>
      <w:numPr>
        <w:ilvl w:val="2"/>
        <w:numId w:val="7"/>
      </w:numPr>
      <w:spacing w:line="360" w:lineRule="auto"/>
      <w:jc w:val="both"/>
    </w:pPr>
    <w:rPr>
      <w:rFonts w:cs="Arial"/>
      <w:sz w:val="22"/>
      <w:szCs w:val="22"/>
    </w:rPr>
  </w:style>
  <w:style w:type="paragraph" w:customStyle="1" w:styleId="10">
    <w:name w:val="תת סעיף1"/>
    <w:basedOn w:val="a1"/>
    <w:rsid w:val="009512B5"/>
    <w:pPr>
      <w:numPr>
        <w:ilvl w:val="3"/>
      </w:numPr>
    </w:pPr>
  </w:style>
  <w:style w:type="character" w:customStyle="1" w:styleId="Char">
    <w:name w:val="טקסט סעיף Char"/>
    <w:link w:val="a0"/>
    <w:rsid w:val="009512B5"/>
    <w:rPr>
      <w:rFonts w:ascii="Arial" w:hAnsi="Arial" w:cs="Arial"/>
      <w:sz w:val="22"/>
      <w:szCs w:val="22"/>
    </w:rPr>
  </w:style>
  <w:style w:type="paragraph" w:customStyle="1" w:styleId="211111">
    <w:name w:val="תת סעיף2 1.1.1.1.1"/>
    <w:basedOn w:val="10"/>
    <w:rsid w:val="009512B5"/>
    <w:pPr>
      <w:numPr>
        <w:ilvl w:val="4"/>
      </w:numPr>
    </w:pPr>
  </w:style>
  <w:style w:type="paragraph" w:customStyle="1" w:styleId="4">
    <w:name w:val="סעיף רמה 4"/>
    <w:basedOn w:val="3"/>
    <w:link w:val="40"/>
    <w:qFormat/>
    <w:rsid w:val="004715AC"/>
    <w:pPr>
      <w:numPr>
        <w:ilvl w:val="3"/>
      </w:numPr>
      <w:tabs>
        <w:tab w:val="left" w:pos="2268"/>
      </w:tabs>
      <w:ind w:left="2268" w:hanging="964"/>
    </w:pPr>
  </w:style>
  <w:style w:type="paragraph" w:customStyle="1" w:styleId="5">
    <w:name w:val="סעיף רמה 5"/>
    <w:basedOn w:val="4"/>
    <w:link w:val="50"/>
    <w:qFormat/>
    <w:rsid w:val="004715AC"/>
    <w:pPr>
      <w:numPr>
        <w:ilvl w:val="4"/>
      </w:numPr>
      <w:tabs>
        <w:tab w:val="clear" w:pos="2268"/>
        <w:tab w:val="left" w:pos="3402"/>
      </w:tabs>
      <w:ind w:left="3402" w:hanging="1134"/>
    </w:pPr>
  </w:style>
  <w:style w:type="character" w:customStyle="1" w:styleId="40">
    <w:name w:val="סעיף רמה 4 תו"/>
    <w:basedOn w:val="30"/>
    <w:link w:val="4"/>
    <w:rsid w:val="004715AC"/>
    <w:rPr>
      <w:rFonts w:ascii="Arial" w:hAnsi="Arial" w:cstheme="minorBidi"/>
      <w:sz w:val="22"/>
      <w:szCs w:val="22"/>
    </w:rPr>
  </w:style>
  <w:style w:type="paragraph" w:customStyle="1" w:styleId="-">
    <w:name w:val="נספח - כותרת"/>
    <w:basedOn w:val="af"/>
    <w:link w:val="-Char"/>
    <w:qFormat/>
    <w:rsid w:val="00B47FBB"/>
    <w:pPr>
      <w:pageBreakBefore/>
      <w:pBdr>
        <w:top w:val="single" w:sz="6" w:space="1" w:color="auto"/>
        <w:bottom w:val="single" w:sz="6" w:space="1" w:color="auto"/>
      </w:pBdr>
      <w:shd w:val="clear" w:color="auto" w:fill="4F81BD"/>
      <w:spacing w:before="240" w:after="60"/>
      <w:contextualSpacing w:val="0"/>
      <w:jc w:val="center"/>
      <w:outlineLvl w:val="0"/>
    </w:pPr>
    <w:rPr>
      <w:rFonts w:ascii="Arial" w:hAnsi="Arial" w:cs="Arial"/>
      <w:b/>
      <w:bCs/>
      <w:color w:val="FFFFFF"/>
      <w:sz w:val="22"/>
      <w:szCs w:val="22"/>
    </w:rPr>
  </w:style>
  <w:style w:type="character" w:customStyle="1" w:styleId="50">
    <w:name w:val="סעיף רמה 5 תו"/>
    <w:basedOn w:val="40"/>
    <w:link w:val="5"/>
    <w:rsid w:val="004715AC"/>
    <w:rPr>
      <w:rFonts w:ascii="Arial" w:hAnsi="Arial" w:cstheme="minorBidi"/>
      <w:sz w:val="22"/>
      <w:szCs w:val="22"/>
    </w:rPr>
  </w:style>
  <w:style w:type="character" w:customStyle="1" w:styleId="-Char">
    <w:name w:val="נספח - כותרת Char"/>
    <w:basedOn w:val="af0"/>
    <w:link w:val="-"/>
    <w:rsid w:val="00B47FBB"/>
    <w:rPr>
      <w:rFonts w:ascii="Arial" w:eastAsiaTheme="majorEastAsia" w:hAnsi="Arial" w:cs="Arial"/>
      <w:b/>
      <w:bCs/>
      <w:color w:val="FFFFFF"/>
      <w:spacing w:val="-10"/>
      <w:kern w:val="28"/>
      <w:sz w:val="22"/>
      <w:szCs w:val="22"/>
      <w:shd w:val="clear" w:color="auto" w:fill="4F81BD"/>
    </w:rPr>
  </w:style>
  <w:style w:type="paragraph" w:styleId="af">
    <w:name w:val="Title"/>
    <w:basedOn w:val="a2"/>
    <w:next w:val="a2"/>
    <w:link w:val="af0"/>
    <w:qFormat/>
    <w:rsid w:val="00613A12"/>
    <w:pPr>
      <w:contextualSpacing/>
    </w:pPr>
    <w:rPr>
      <w:rFonts w:asciiTheme="majorHAnsi" w:eastAsiaTheme="majorEastAsia" w:hAnsiTheme="majorHAnsi" w:cstheme="majorBidi"/>
      <w:spacing w:val="-10"/>
      <w:kern w:val="28"/>
      <w:sz w:val="56"/>
      <w:szCs w:val="56"/>
    </w:rPr>
  </w:style>
  <w:style w:type="character" w:customStyle="1" w:styleId="af0">
    <w:name w:val="כותרת טקסט תו"/>
    <w:basedOn w:val="a3"/>
    <w:link w:val="af"/>
    <w:rsid w:val="00613A12"/>
    <w:rPr>
      <w:rFonts w:asciiTheme="majorHAnsi" w:eastAsiaTheme="majorEastAsia" w:hAnsiTheme="majorHAnsi" w:cstheme="majorBidi"/>
      <w:spacing w:val="-10"/>
      <w:kern w:val="28"/>
      <w:sz w:val="56"/>
      <w:szCs w:val="56"/>
    </w:rPr>
  </w:style>
  <w:style w:type="character" w:customStyle="1" w:styleId="12">
    <w:name w:val="כותרת 1 תו"/>
    <w:basedOn w:val="a3"/>
    <w:link w:val="11"/>
    <w:rsid w:val="006E15E6"/>
    <w:rPr>
      <w:rFonts w:ascii="Arial" w:hAnsi="Arial" w:cs="Arial"/>
      <w:b/>
      <w:bCs/>
      <w:kern w:val="32"/>
      <w:sz w:val="32"/>
      <w:szCs w:val="32"/>
    </w:rPr>
  </w:style>
  <w:style w:type="paragraph" w:styleId="af1">
    <w:name w:val="Subtitle"/>
    <w:basedOn w:val="a2"/>
    <w:next w:val="a2"/>
    <w:link w:val="af2"/>
    <w:qFormat/>
    <w:rsid w:val="008C61E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2">
    <w:name w:val="כותרת משנה תו"/>
    <w:basedOn w:val="a3"/>
    <w:link w:val="af1"/>
    <w:rsid w:val="008C61EB"/>
    <w:rPr>
      <w:rFonts w:asciiTheme="minorHAnsi" w:eastAsiaTheme="minorEastAsia" w:hAnsiTheme="minorHAnsi" w:cstheme="minorBidi"/>
      <w:color w:val="5A5A5A" w:themeColor="text1" w:themeTint="A5"/>
      <w:spacing w:val="15"/>
      <w:sz w:val="22"/>
      <w:szCs w:val="22"/>
    </w:rPr>
  </w:style>
  <w:style w:type="paragraph" w:customStyle="1" w:styleId="-0">
    <w:name w:val="נספח - תיאור"/>
    <w:basedOn w:val="af1"/>
    <w:link w:val="-1"/>
    <w:qFormat/>
    <w:rsid w:val="00625C65"/>
    <w:pPr>
      <w:numPr>
        <w:ilvl w:val="0"/>
      </w:numPr>
      <w:pBdr>
        <w:bottom w:val="single" w:sz="6" w:space="1" w:color="1F497D"/>
      </w:pBdr>
      <w:spacing w:after="60"/>
      <w:jc w:val="center"/>
      <w:outlineLvl w:val="1"/>
    </w:pPr>
    <w:rPr>
      <w:color w:val="auto"/>
      <w:spacing w:val="0"/>
    </w:rPr>
  </w:style>
  <w:style w:type="character" w:styleId="FollowedHyperlink">
    <w:name w:val="FollowedHyperlink"/>
    <w:basedOn w:val="a3"/>
    <w:rsid w:val="00C44C60"/>
    <w:rPr>
      <w:color w:val="954F72" w:themeColor="followedHyperlink"/>
      <w:u w:val="single"/>
    </w:rPr>
  </w:style>
  <w:style w:type="character" w:customStyle="1" w:styleId="-1">
    <w:name w:val="נספח - תיאור תו"/>
    <w:basedOn w:val="af2"/>
    <w:link w:val="-0"/>
    <w:rsid w:val="00625C65"/>
    <w:rPr>
      <w:rFonts w:asciiTheme="minorHAnsi" w:eastAsiaTheme="minorEastAsia" w:hAnsiTheme="minorHAnsi" w:cstheme="minorBidi"/>
      <w:color w:val="5A5A5A" w:themeColor="text1" w:themeTint="A5"/>
      <w:spacing w:val="15"/>
      <w:sz w:val="22"/>
      <w:szCs w:val="22"/>
    </w:rPr>
  </w:style>
  <w:style w:type="character" w:customStyle="1" w:styleId="-Char0">
    <w:name w:val="נספח - תיאור Char"/>
    <w:basedOn w:val="af2"/>
    <w:rsid w:val="001F6B92"/>
    <w:rPr>
      <w:rFonts w:ascii="Arial" w:eastAsiaTheme="minorEastAsia" w:hAnsi="Arial" w:cs="Arial"/>
      <w:color w:val="5A5A5A" w:themeColor="text1" w:themeTint="A5"/>
      <w:spacing w:val="15"/>
      <w:sz w:val="22"/>
      <w:szCs w:val="22"/>
    </w:rPr>
  </w:style>
  <w:style w:type="paragraph" w:customStyle="1" w:styleId="af3">
    <w:name w:val="הגדרות"/>
    <w:basedOn w:val="a2"/>
    <w:link w:val="af4"/>
    <w:qFormat/>
    <w:rsid w:val="00625C65"/>
    <w:pPr>
      <w:spacing w:line="360" w:lineRule="auto"/>
      <w:contextualSpacing/>
      <w:jc w:val="both"/>
    </w:pPr>
    <w:rPr>
      <w:rFonts w:ascii="Arial" w:hAnsi="Arial" w:cs="Arial"/>
      <w:sz w:val="22"/>
      <w:szCs w:val="22"/>
    </w:rPr>
  </w:style>
  <w:style w:type="character" w:customStyle="1" w:styleId="af4">
    <w:name w:val="הגדרות תו"/>
    <w:basedOn w:val="a3"/>
    <w:link w:val="af3"/>
    <w:rsid w:val="00625C65"/>
    <w:rPr>
      <w:rFonts w:ascii="Arial" w:hAnsi="Arial" w:cs="Arial"/>
      <w:sz w:val="22"/>
      <w:szCs w:val="22"/>
    </w:rPr>
  </w:style>
  <w:style w:type="paragraph" w:styleId="af5">
    <w:name w:val="Balloon Text"/>
    <w:basedOn w:val="a2"/>
    <w:link w:val="af6"/>
    <w:rsid w:val="003D127D"/>
    <w:rPr>
      <w:rFonts w:ascii="Tahoma" w:hAnsi="Tahoma" w:cs="Tahoma"/>
      <w:sz w:val="16"/>
      <w:szCs w:val="16"/>
    </w:rPr>
  </w:style>
  <w:style w:type="character" w:customStyle="1" w:styleId="af6">
    <w:name w:val="טקסט בלונים תו"/>
    <w:basedOn w:val="a3"/>
    <w:link w:val="af5"/>
    <w:rsid w:val="003D127D"/>
    <w:rPr>
      <w:rFonts w:ascii="Tahoma" w:hAnsi="Tahoma" w:cs="Tahoma"/>
      <w:sz w:val="16"/>
      <w:szCs w:val="16"/>
    </w:rPr>
  </w:style>
  <w:style w:type="character" w:styleId="af7">
    <w:name w:val="annotation reference"/>
    <w:basedOn w:val="a3"/>
    <w:semiHidden/>
    <w:unhideWhenUsed/>
    <w:rsid w:val="00DC53B3"/>
    <w:rPr>
      <w:sz w:val="16"/>
      <w:szCs w:val="16"/>
    </w:rPr>
  </w:style>
  <w:style w:type="paragraph" w:styleId="af8">
    <w:name w:val="annotation text"/>
    <w:basedOn w:val="a2"/>
    <w:link w:val="af9"/>
    <w:semiHidden/>
    <w:unhideWhenUsed/>
    <w:rsid w:val="00DC53B3"/>
    <w:rPr>
      <w:sz w:val="20"/>
      <w:szCs w:val="20"/>
    </w:rPr>
  </w:style>
  <w:style w:type="character" w:customStyle="1" w:styleId="af9">
    <w:name w:val="טקסט הערה תו"/>
    <w:basedOn w:val="a3"/>
    <w:link w:val="af8"/>
    <w:semiHidden/>
    <w:rsid w:val="00DC53B3"/>
  </w:style>
  <w:style w:type="paragraph" w:styleId="afa">
    <w:name w:val="annotation subject"/>
    <w:basedOn w:val="af8"/>
    <w:next w:val="af8"/>
    <w:link w:val="afb"/>
    <w:semiHidden/>
    <w:unhideWhenUsed/>
    <w:rsid w:val="00DC53B3"/>
    <w:rPr>
      <w:b/>
      <w:bCs/>
    </w:rPr>
  </w:style>
  <w:style w:type="character" w:customStyle="1" w:styleId="afb">
    <w:name w:val="נושא הערה תו"/>
    <w:basedOn w:val="af9"/>
    <w:link w:val="afa"/>
    <w:semiHidden/>
    <w:rsid w:val="00DC53B3"/>
    <w:rPr>
      <w:b/>
      <w:bCs/>
    </w:rPr>
  </w:style>
  <w:style w:type="paragraph" w:customStyle="1" w:styleId="6">
    <w:name w:val="סעיף רמה 6"/>
    <w:basedOn w:val="5"/>
    <w:qFormat/>
    <w:rsid w:val="00F613B7"/>
    <w:pPr>
      <w:numPr>
        <w:ilvl w:val="0"/>
        <w:numId w:val="0"/>
      </w:numPr>
      <w:ind w:left="4820" w:hanging="1418"/>
    </w:pPr>
  </w:style>
  <w:style w:type="table" w:styleId="afc">
    <w:name w:val="Table Grid"/>
    <w:aliases w:val="טקסט טבלה תחתונה"/>
    <w:basedOn w:val="a4"/>
    <w:rsid w:val="001F6E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Revision"/>
    <w:hidden/>
    <w:uiPriority w:val="99"/>
    <w:semiHidden/>
    <w:rsid w:val="00793A8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748018">
      <w:bodyDiv w:val="1"/>
      <w:marLeft w:val="0"/>
      <w:marRight w:val="0"/>
      <w:marTop w:val="0"/>
      <w:marBottom w:val="0"/>
      <w:divBdr>
        <w:top w:val="none" w:sz="0" w:space="0" w:color="auto"/>
        <w:left w:val="none" w:sz="0" w:space="0" w:color="auto"/>
        <w:bottom w:val="none" w:sz="0" w:space="0" w:color="auto"/>
        <w:right w:val="none" w:sz="0" w:space="0" w:color="auto"/>
      </w:divBdr>
    </w:div>
    <w:div w:id="1178234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akam.mof.gov.il/document/H.7.7.5" TargetMode="External"/><Relationship Id="rId18" Type="http://schemas.openxmlformats.org/officeDocument/2006/relationships/hyperlink" Target="https://takam.mof.gov.il/document/H.7.4.1" TargetMode="External"/><Relationship Id="rId26" Type="http://schemas.openxmlformats.org/officeDocument/2006/relationships/hyperlink" Target="https://www.nevo.co.il/law_html/law01/242_002.htm" TargetMode="External"/><Relationship Id="rId39" Type="http://schemas.openxmlformats.org/officeDocument/2006/relationships/hyperlink" Target="https://takam.mof.gov.il/document/H.7.6.1" TargetMode="External"/><Relationship Id="rId21" Type="http://schemas.openxmlformats.org/officeDocument/2006/relationships/hyperlink" Target="https://takam.mof.gov.il/document/H.7.6.1" TargetMode="External"/><Relationship Id="rId34" Type="http://schemas.openxmlformats.org/officeDocument/2006/relationships/hyperlink" Target="http://fs.knesset.gov.il/%5C8%5Claw%5C8_lsr_209226.PDF"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fs.knesset.gov.il/11/law/11_lsr_210460.PDF" TargetMode="External"/><Relationship Id="rId20" Type="http://schemas.openxmlformats.org/officeDocument/2006/relationships/hyperlink" Target="https://takam.mof.gov.il/document/H.7.4.1" TargetMode="External"/><Relationship Id="rId29" Type="http://schemas.openxmlformats.org/officeDocument/2006/relationships/hyperlink" Target="https://takam.mof.gov.il/document/H.7.4.1"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evo.co.il/law_html/law01/242_002.htm" TargetMode="External"/><Relationship Id="rId24" Type="http://schemas.openxmlformats.org/officeDocument/2006/relationships/hyperlink" Target="http://fs.knesset.gov.il/%5C8%5Claw%5C8_lsr_209226.PDF" TargetMode="External"/><Relationship Id="rId32" Type="http://schemas.openxmlformats.org/officeDocument/2006/relationships/hyperlink" Target="https://takam.mof.gov.il/document/H.7.0.1" TargetMode="External"/><Relationship Id="rId37" Type="http://schemas.openxmlformats.org/officeDocument/2006/relationships/hyperlink" Target="https://takam.mof.gov.il/document/H.7.2.2"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takam.mof.gov.il/document/H.7.13.1" TargetMode="External"/><Relationship Id="rId23" Type="http://schemas.openxmlformats.org/officeDocument/2006/relationships/hyperlink" Target="https://fs.knesset.gov.il/8/law/8_lsr_211671.PDF" TargetMode="External"/><Relationship Id="rId28" Type="http://schemas.openxmlformats.org/officeDocument/2006/relationships/hyperlink" Target="https://takam.mof.gov.il/document/H.7.6.1" TargetMode="External"/><Relationship Id="rId36" Type="http://schemas.openxmlformats.org/officeDocument/2006/relationships/hyperlink" Target="https://takam.mof.gov.il/document/H.7.0.1" TargetMode="External"/><Relationship Id="rId10" Type="http://schemas.openxmlformats.org/officeDocument/2006/relationships/endnotes" Target="endnotes.xml"/><Relationship Id="rId19" Type="http://schemas.openxmlformats.org/officeDocument/2006/relationships/hyperlink" Target="https://takam.mof.gov.il/document/H.7.4.1" TargetMode="External"/><Relationship Id="rId31" Type="http://schemas.openxmlformats.org/officeDocument/2006/relationships/hyperlink" Target="https://takam.mof.gov.il/document/H.7.13.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akam.mof.gov.il/document/H.7.4.1" TargetMode="External"/><Relationship Id="rId22" Type="http://schemas.openxmlformats.org/officeDocument/2006/relationships/hyperlink" Target="http://fs.knesset.gov.il/%5C8%5Claw%5C8_lsr_209226.PDF" TargetMode="External"/><Relationship Id="rId27" Type="http://schemas.openxmlformats.org/officeDocument/2006/relationships/hyperlink" Target="https://takam.mof.gov.il/document/H.7.7.5" TargetMode="External"/><Relationship Id="rId30" Type="http://schemas.openxmlformats.org/officeDocument/2006/relationships/hyperlink" Target="https://takam.mof.gov.il/document/H.7.9.1" TargetMode="External"/><Relationship Id="rId35" Type="http://schemas.openxmlformats.org/officeDocument/2006/relationships/hyperlink" Target="https://fs.knesset.gov.il/8/law/8_lsr_211671.PDF"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takam.mof.gov.il/document/H.7.1.1" TargetMode="External"/><Relationship Id="rId17" Type="http://schemas.openxmlformats.org/officeDocument/2006/relationships/hyperlink" Target="https://takam.mof.gov.il/document/H.7.13.1" TargetMode="External"/><Relationship Id="rId25" Type="http://schemas.openxmlformats.org/officeDocument/2006/relationships/hyperlink" Target="https://fs.knesset.gov.il/11/law/11_lsr_210460.PDF" TargetMode="External"/><Relationship Id="rId33" Type="http://schemas.openxmlformats.org/officeDocument/2006/relationships/hyperlink" Target="https://takam.mof.gov.il/document/H.7.1.1" TargetMode="External"/><Relationship Id="rId38" Type="http://schemas.openxmlformats.org/officeDocument/2006/relationships/hyperlink" Target="https://takam.mof.gov.il/document/H.7.7.2"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s://takam.mof.gov.il/" TargetMode="External"/><Relationship Id="rId1" Type="http://schemas.openxmlformats.org/officeDocument/2006/relationships/image" Target="media/image3.png"/><Relationship Id="rId6" Type="http://schemas.openxmlformats.org/officeDocument/2006/relationships/hyperlink" Target="mailto:takam@mof.gov.il" TargetMode="External"/><Relationship Id="rId5" Type="http://schemas.openxmlformats.org/officeDocument/2006/relationships/image" Target="media/image5.png"/><Relationship Id="rId4" Type="http://schemas.openxmlformats.org/officeDocument/2006/relationships/hyperlink" Target="https://takam.mof.gov.il/mail-registratio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nstructionTenderSerialNumber xmlns="a46656d4-8850-49b3-aebd-68bd05f7f43d">1</InstructionTenderSerialNumber>
    <TaxCatchAll xmlns="a46656d4-8850-49b3-aebd-68bd05f7f43d">
      <Value>1209</Value>
      <Value>830</Value>
      <Value>826</Value>
    </TaxCatchAll>
    <IsMainInstractionFile xmlns="a46656d4-8850-49b3-aebd-68bd05f7f43d">true</IsMainInstractionFile>
    <KeyWords xmlns="a46656d4-8850-49b3-aebd-68bd05f7f43d"> </KeyWords>
    <b4010fb2b504417f80252ccc15783efe xmlns="a46656d4-8850-49b3-aebd-68bd05f7f43d">
      <Terms xmlns="http://schemas.microsoft.com/office/infopath/2007/PartnerControls">
        <TermInfo xmlns="http://schemas.microsoft.com/office/infopath/2007/PartnerControls">
          <TermName xmlns="http://schemas.microsoft.com/office/infopath/2007/PartnerControls">סוגי מכרזים והתקשרויות</TermName>
          <TermId xmlns="http://schemas.microsoft.com/office/infopath/2007/PartnerControls">d985df69-1f61-4741-a481-47086d7a3610</TermId>
        </TermInfo>
      </Terms>
    </b4010fb2b504417f80252ccc15783efe>
    <OriginalsFilesNames xmlns="a46656d4-8850-49b3-aebd-68bd05f7f43d" xsi:nil="true"/>
    <NameSigned xmlns="a46656d4-8850-49b3-aebd-68bd05f7f43d">דני מור</NameSigned>
    <Reference xmlns="a46656d4-8850-49b3-aebd-68bd05f7f43d">2</Reference>
    <AdditionalDocumentSerialNumber xmlns="a46656d4-8850-49b3-aebd-68bd05f7f43d">0</AdditionalDocumentSerialNumber>
    <OriginalName xmlns="a46656d4-8850-49b3-aebd-68bd05f7f43d"> </OriginalName>
    <ValidFromDate xmlns="a46656d4-8850-49b3-aebd-68bd05f7f43d">2019-12-22T22:00:00+00:00</ValidFromDate>
    <HendlesDevision xmlns="a46656d4-8850-49b3-aebd-68bd05f7f43d"> </HendlesDevision>
    <InfoTypeTitle xmlns="a46656d4-8850-49b3-aebd-68bd05f7f43d">הוראה</InfoTypeTitle>
    <i282c1dec52e435ba40569f48c3269eb xmlns="a46656d4-8850-49b3-aebd-68bd05f7f43d">
      <Terms xmlns="http://schemas.microsoft.com/office/infopath/2007/PartnerControls">
        <TermInfo xmlns="http://schemas.microsoft.com/office/infopath/2007/PartnerControls">
          <TermName xmlns="http://schemas.microsoft.com/office/infopath/2007/PartnerControls">התקשרויות ורכישות</TermName>
          <TermId xmlns="http://schemas.microsoft.com/office/infopath/2007/PartnerControls">7cfcd438-a4d0-4b45-8a46-cb9b61061c07</TermId>
        </TermInfo>
      </Terms>
    </i282c1dec52e435ba40569f48c3269eb>
    <nab11dae78434cc3b325be5ea13887b1 xmlns="a46656d4-8850-49b3-aebd-68bd05f7f43d">
      <Terms xmlns="http://schemas.microsoft.com/office/infopath/2007/PartnerControls">
        <TermInfo xmlns="http://schemas.microsoft.com/office/infopath/2007/PartnerControls">
          <TermName xmlns="http://schemas.microsoft.com/office/infopath/2007/PartnerControls">התקשרויות במכרז סגור</TermName>
          <TermId xmlns="http://schemas.microsoft.com/office/infopath/2007/PartnerControls">53f48f44-f8d3-4afc-b016-3d0b8ef0090b</TermId>
        </TermInfo>
      </Terms>
    </nab11dae78434cc3b325be5ea13887b1>
    <IsValid xmlns="a46656d4-8850-49b3-aebd-68bd05f7f43d">true</IsValid>
    <ChapterNumber xmlns="a46656d4-8850-49b3-aebd-68bd05f7f43d">7</ChapterNumber>
    <Attachmens xmlns="a46656d4-8850-49b3-aebd-68bd05f7f43d" xsi:nil="true"/>
    <EditionNumber xmlns="a46656d4-8850-49b3-aebd-68bd05f7f43d">10</EditionNumber>
    <InfoType xmlns="a46656d4-8850-49b3-aebd-68bd05f7f43d">3</InfoType>
    <DocumentName xmlns="a46656d4-8850-49b3-aebd-68bd05f7f43d">מכרז סגור</DocumentName>
    <ExpirationDate xmlns="a46656d4-8850-49b3-aebd-68bd05f7f43d" xsi:nil="true"/>
    <SecondaryChapterNumber xmlns="a46656d4-8850-49b3-aebd-68bd05f7f43d">3</SecondaryChapterNumber>
    <SubsectionNumber xmlns="a46656d4-8850-49b3-aebd-68bd05f7f43d">3</SubsectionNumber>
  </documentManagement>
</p:properties>
</file>

<file path=customXml/item4.xml><?xml version="1.0" encoding="utf-8"?>
<ct:contentTypeSchema xmlns:ct="http://schemas.microsoft.com/office/2006/metadata/contentType" xmlns:ma="http://schemas.microsoft.com/office/2006/metadata/properties/metaAttributes" ct:_="" ma:_="" ma:contentTypeName="הוראות תכם" ma:contentTypeID="0x010100A33EC907DE42CD44920AA3A9056885F2003B7EF355B5076B4E9DB3308B94EC08BD" ma:contentTypeVersion="16" ma:contentTypeDescription="" ma:contentTypeScope="" ma:versionID="fccd4087fbc2f8b758cf109b4d48cbb5">
  <xsd:schema xmlns:xsd="http://www.w3.org/2001/XMLSchema" xmlns:xs="http://www.w3.org/2001/XMLSchema" xmlns:p="http://schemas.microsoft.com/office/2006/metadata/properties" xmlns:ns2="a46656d4-8850-49b3-aebd-68bd05f7f43d" targetNamespace="http://schemas.microsoft.com/office/2006/metadata/properties" ma:root="true" ma:fieldsID="2b6b34f8bc696bbbd65421006d4f6f16" ns2:_="">
    <xsd:import namespace="a46656d4-8850-49b3-aebd-68bd05f7f43d"/>
    <xsd:element name="properties">
      <xsd:complexType>
        <xsd:sequence>
          <xsd:element name="documentManagement">
            <xsd:complexType>
              <xsd:all>
                <xsd:element ref="ns2:TaxCatchAll" minOccurs="0"/>
                <xsd:element ref="ns2:TaxCatchAllLabel" minOccurs="0"/>
                <xsd:element ref="ns2:b4010fb2b504417f80252ccc15783efe" minOccurs="0"/>
                <xsd:element ref="ns2:i282c1dec52e435ba40569f48c3269eb" minOccurs="0"/>
                <xsd:element ref="ns2:nab11dae78434cc3b325be5ea13887b1" minOccurs="0"/>
                <xsd:element ref="ns2:Reference" minOccurs="0"/>
                <xsd:element ref="ns2:IsValid" minOccurs="0"/>
                <xsd:element ref="ns2:IsMainInstractionFile" minOccurs="0"/>
                <xsd:element ref="ns2:HendlesDevision" minOccurs="0"/>
                <xsd:element ref="ns2:EditionNumber" minOccurs="0"/>
                <xsd:element ref="ns2:InstructionTenderSerialNumber" minOccurs="0"/>
                <xsd:element ref="ns2:AdditionalDocumentSerialNumber" minOccurs="0"/>
                <xsd:element ref="ns2:ChapterNumber" minOccurs="0"/>
                <xsd:element ref="ns2:SecondaryChapterNumber" minOccurs="0"/>
                <xsd:element ref="ns2:SubsectionNumber" minOccurs="0"/>
                <xsd:element ref="ns2:InfoType" minOccurs="0"/>
                <xsd:element ref="ns2:KeyWords" minOccurs="0"/>
                <xsd:element ref="ns2:Attachmens" minOccurs="0"/>
                <xsd:element ref="ns2:DocumentName" minOccurs="0"/>
                <xsd:element ref="ns2:NameSigned" minOccurs="0"/>
                <xsd:element ref="ns2:OriginalName" minOccurs="0"/>
                <xsd:element ref="ns2:InfoTypeTitle" minOccurs="0"/>
                <xsd:element ref="ns2:OriginalsFilesNames" minOccurs="0"/>
                <xsd:element ref="ns2:ExpirationDate" minOccurs="0"/>
                <xsd:element ref="ns2:ValidFrom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656d4-8850-49b3-aebd-68bd05f7f43d" elementFormDefault="qualified">
    <xsd:import namespace="http://schemas.microsoft.com/office/2006/documentManagement/types"/>
    <xsd:import namespace="http://schemas.microsoft.com/office/infopath/2007/PartnerControls"/>
    <xsd:element name="TaxCatchAll" ma:index="8" nillable="true" ma:displayName="עמודת 'תפוס הכל' של טקסונומיה" ma:hidden="true" ma:list="{e12108e9-b676-4047-af95-0a4967b3603a}" ma:internalName="TaxCatchAll" ma:showField="CatchAllData"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עמודת 'תפוס הכל' של טקסונומיה1" ma:hidden="true" ma:list="{e12108e9-b676-4047-af95-0a4967b3603a}" ma:internalName="TaxCatchAllLabel" ma:readOnly="true" ma:showField="CatchAllDataLabel"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b4010fb2b504417f80252ccc15783efe" ma:index="10" nillable="true" ma:taxonomy="true" ma:internalName="b4010fb2b504417f80252ccc15783efe" ma:taxonomyFieldName="MMDSecondaryChapterName" ma:displayName="MMD שם פרק משני" ma:default="" ma:fieldId="{b4010fb2-b504-417f-8025-2ccc15783efe}"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i282c1dec52e435ba40569f48c3269eb" ma:index="12" nillable="true" ma:taxonomy="true" ma:internalName="i282c1dec52e435ba40569f48c3269eb" ma:taxonomyFieldName="MMDMainChapterName" ma:displayName="MMD שם פרק ראשי" ma:default="" ma:fieldId="{2282c1de-c52e-435b-a405-69f48c3269eb}"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nab11dae78434cc3b325be5ea13887b1" ma:index="14" nillable="true" ma:taxonomy="true" ma:internalName="nab11dae78434cc3b325be5ea13887b1" ma:taxonomyFieldName="MMDTakamChapter" ma:displayName="MMD שם תת פרק" ma:default="" ma:fieldId="{7ab11dae-7843-4cc3-b325-be5ea13887b1}"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Reference" ma:index="16" nillable="true" ma:displayName="אסמכתא" ma:internalName="Reference">
      <xsd:simpleType>
        <xsd:restriction base="dms:Text">
          <xsd:maxLength value="255"/>
        </xsd:restriction>
      </xsd:simpleType>
    </xsd:element>
    <xsd:element name="IsValid" ma:index="17" nillable="true" ma:displayName="בתוקף כן/לא" ma:default="1" ma:internalName="IsValid">
      <xsd:simpleType>
        <xsd:restriction base="dms:Boolean"/>
      </xsd:simpleType>
    </xsd:element>
    <xsd:element name="IsMainInstractionFile" ma:index="18" nillable="true" ma:displayName="האם קובץ הוראה ראשי" ma:default="1" ma:internalName="IsMainInstractionFile">
      <xsd:simpleType>
        <xsd:restriction base="dms:Boolean"/>
      </xsd:simpleType>
    </xsd:element>
    <xsd:element name="HendlesDevision" ma:index="19" nillable="true" ma:displayName="חטיבה מטפלת" ma:internalName="HendlesDevision">
      <xsd:simpleType>
        <xsd:restriction base="dms:Text">
          <xsd:maxLength value="255"/>
        </xsd:restriction>
      </xsd:simpleType>
    </xsd:element>
    <xsd:element name="EditionNumber" ma:index="20" nillable="true" ma:displayName="מספר מהדורה" ma:internalName="EditionNumber" ma:percentage="FALSE">
      <xsd:simpleType>
        <xsd:restriction base="dms:Number"/>
      </xsd:simpleType>
    </xsd:element>
    <xsd:element name="InstructionTenderSerialNumber" ma:index="21" nillable="true" ma:displayName="מספר סידורי הוראה/מכרז" ma:internalName="InstructionTenderSerialNumber" ma:percentage="FALSE">
      <xsd:simpleType>
        <xsd:restriction base="dms:Number"/>
      </xsd:simpleType>
    </xsd:element>
    <xsd:element name="AdditionalDocumentSerialNumber" ma:index="22" nillable="true" ma:displayName="מספר סידורי מסמך נוסף" ma:internalName="AdditionalDocumentSerialNumber" ma:percentage="FALSE">
      <xsd:simpleType>
        <xsd:restriction base="dms:Number"/>
      </xsd:simpleType>
    </xsd:element>
    <xsd:element name="ChapterNumber" ma:index="23" nillable="true" ma:displayName="מספר פרק" ma:internalName="ChapterNumber" ma:percentage="FALSE">
      <xsd:simpleType>
        <xsd:restriction base="dms:Number"/>
      </xsd:simpleType>
    </xsd:element>
    <xsd:element name="SecondaryChapterNumber" ma:index="24" nillable="true" ma:displayName="מספר פרק משני" ma:internalName="SecondaryChapterNumber" ma:percentage="FALSE">
      <xsd:simpleType>
        <xsd:restriction base="dms:Number"/>
      </xsd:simpleType>
    </xsd:element>
    <xsd:element name="SubsectionNumber" ma:index="25" nillable="true" ma:displayName="מספר תת פרק" ma:internalName="SubsectionNumber" ma:percentage="FALSE">
      <xsd:simpleType>
        <xsd:restriction base="dms:Number"/>
      </xsd:simpleType>
    </xsd:element>
    <xsd:element name="InfoType" ma:index="26" nillable="true" ma:displayName="סוג מידע" ma:internalName="InfoType" ma:percentage="FALSE">
      <xsd:simpleType>
        <xsd:restriction base="dms:Number"/>
      </xsd:simpleType>
    </xsd:element>
    <xsd:element name="KeyWords" ma:index="27" nillable="true" ma:displayName="רשימת מילות מפתח" ma:internalName="KeyWords" ma:readOnly="false">
      <xsd:simpleType>
        <xsd:restriction base="dms:Note"/>
      </xsd:simpleType>
    </xsd:element>
    <xsd:element name="Attachmens" ma:index="28" nillable="true" ma:displayName="רשימת קבצים מצורפים" ma:internalName="Attachmens" ma:readOnly="false">
      <xsd:simpleType>
        <xsd:restriction base="dms:Note"/>
      </xsd:simpleType>
    </xsd:element>
    <xsd:element name="DocumentName" ma:index="29" nillable="true" ma:displayName="שם המסמך" ma:internalName="DocumentName">
      <xsd:simpleType>
        <xsd:restriction base="dms:Text">
          <xsd:maxLength value="255"/>
        </xsd:restriction>
      </xsd:simpleType>
    </xsd:element>
    <xsd:element name="NameSigned" ma:index="30" nillable="true" ma:displayName="שם חתום" ma:internalName="NameSigned">
      <xsd:simpleType>
        <xsd:restriction base="dms:Text">
          <xsd:maxLength value="255"/>
        </xsd:restriction>
      </xsd:simpleType>
    </xsd:element>
    <xsd:element name="OriginalName" ma:index="31" nillable="true" ma:displayName="שם מקורי" ma:internalName="OriginalName">
      <xsd:simpleType>
        <xsd:restriction base="dms:Text">
          <xsd:maxLength value="255"/>
        </xsd:restriction>
      </xsd:simpleType>
    </xsd:element>
    <xsd:element name="InfoTypeTitle" ma:index="32" nillable="true" ma:displayName="שם סוג מידע" ma:internalName="InfoTypeTitle">
      <xsd:simpleType>
        <xsd:restriction base="dms:Text">
          <xsd:maxLength value="255"/>
        </xsd:restriction>
      </xsd:simpleType>
    </xsd:element>
    <xsd:element name="OriginalsFilesNames" ma:index="33" nillable="true" ma:displayName="שמות קבצים מקוריים" ma:internalName="OriginalsFilesNames" ma:readOnly="false">
      <xsd:simpleType>
        <xsd:restriction base="dms:Note"/>
      </xsd:simpleType>
    </xsd:element>
    <xsd:element name="ExpirationDate" ma:index="34" nillable="true" ma:displayName="תאריך תום תוקף" ma:format="DateOnly" ma:internalName="ExpirationDate">
      <xsd:simpleType>
        <xsd:restriction base="dms:DateTime"/>
      </xsd:simpleType>
    </xsd:element>
    <xsd:element name="ValidFromDate" ma:index="35" nillable="true" ma:displayName="בתוקף מתאריך" ma:format="DateOnly" ma:internalName="ValidFrom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98340B-DA40-4BCC-9DE7-E37B015D9110}">
  <ds:schemaRefs>
    <ds:schemaRef ds:uri="http://schemas.openxmlformats.org/officeDocument/2006/bibliography"/>
  </ds:schemaRefs>
</ds:datastoreItem>
</file>

<file path=customXml/itemProps2.xml><?xml version="1.0" encoding="utf-8"?>
<ds:datastoreItem xmlns:ds="http://schemas.openxmlformats.org/officeDocument/2006/customXml" ds:itemID="{0CF0307C-BE5F-4FB8-B659-2204C75CCC8F}">
  <ds:schemaRefs>
    <ds:schemaRef ds:uri="http://schemas.microsoft.com/sharepoint/v3/contenttype/forms"/>
  </ds:schemaRefs>
</ds:datastoreItem>
</file>

<file path=customXml/itemProps3.xml><?xml version="1.0" encoding="utf-8"?>
<ds:datastoreItem xmlns:ds="http://schemas.openxmlformats.org/officeDocument/2006/customXml" ds:itemID="{5D7962BF-DB31-4C38-A437-366CAAEEA40B}">
  <ds:schemaRefs>
    <ds:schemaRef ds:uri="http://schemas.microsoft.com/office/2006/metadata/properties"/>
    <ds:schemaRef ds:uri="http://schemas.microsoft.com/office/infopath/2007/PartnerControls"/>
    <ds:schemaRef ds:uri="a46656d4-8850-49b3-aebd-68bd05f7f43d"/>
  </ds:schemaRefs>
</ds:datastoreItem>
</file>

<file path=customXml/itemProps4.xml><?xml version="1.0" encoding="utf-8"?>
<ds:datastoreItem xmlns:ds="http://schemas.openxmlformats.org/officeDocument/2006/customXml" ds:itemID="{4F403798-1859-4D4D-A3B7-35ED8C2956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656d4-8850-49b3-aebd-68bd05f7f4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10</Pages>
  <Words>2552</Words>
  <Characters>14548</Characters>
  <Application>Microsoft Office Word</Application>
  <DocSecurity>0</DocSecurity>
  <Lines>121</Lines>
  <Paragraphs>34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דני מור</dc:creator>
  <cp:lastModifiedBy>Galili Office</cp:lastModifiedBy>
  <cp:revision>6</cp:revision>
  <dcterms:created xsi:type="dcterms:W3CDTF">2023-07-31T08:20:00Z</dcterms:created>
  <dcterms:modified xsi:type="dcterms:W3CDTF">2024-01-10T09:15:00Z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MDTakamChapter">
    <vt:lpwstr>1209;#התקשרויות במכרז סגור|53f48f44-f8d3-4afc-b016-3d0b8ef0090b</vt:lpwstr>
  </property>
  <property fmtid="{D5CDD505-2E9C-101B-9397-08002B2CF9AE}" pid="3" name="ContentTypeId">
    <vt:lpwstr>0x010100A33EC907DE42CD44920AA3A9056885F2003B7EF355B5076B4E9DB3308B94EC08BD</vt:lpwstr>
  </property>
  <property fmtid="{D5CDD505-2E9C-101B-9397-08002B2CF9AE}" pid="4" name="MMDSecondaryChapterName">
    <vt:lpwstr>830;#סוגי מכרזים והתקשרויות|d985df69-1f61-4741-a481-47086d7a3610</vt:lpwstr>
  </property>
  <property fmtid="{D5CDD505-2E9C-101B-9397-08002B2CF9AE}" pid="5" name="MMDMainChapterName">
    <vt:lpwstr>826;#התקשרויות ורכישות|7cfcd438-a4d0-4b45-8a46-cb9b61061c07</vt:lpwstr>
  </property>
</Properties>
</file>