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إليك ملخصًا مختصرًا لمعايير الجودة لنظام إدارة الاجتماعات</w:t>
      </w:r>
      <w:r w:rsidRPr="00D7237D">
        <w:rPr>
          <w:rFonts w:asciiTheme="minorBidi" w:hAnsiTheme="minorBidi"/>
          <w:sz w:val="28"/>
          <w:szCs w:val="28"/>
        </w:rPr>
        <w:t>: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</w:rPr>
        <w:t xml:space="preserve">1. </w:t>
      </w:r>
      <w:r w:rsidRPr="00D7237D">
        <w:rPr>
          <w:rFonts w:asciiTheme="minorBidi" w:hAnsiTheme="minorBidi"/>
          <w:sz w:val="28"/>
          <w:szCs w:val="28"/>
          <w:rtl/>
        </w:rPr>
        <w:t>المعايير الوظيفية</w:t>
      </w:r>
      <w:r w:rsidRPr="00D7237D">
        <w:rPr>
          <w:rFonts w:asciiTheme="minorBidi" w:hAnsiTheme="minorBidi"/>
          <w:sz w:val="28"/>
          <w:szCs w:val="28"/>
        </w:rPr>
        <w:t>: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دعم جدولة الاجتماعات وتعديلها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أدوات تعاون (صوت، فيديو، مشاركة شاشة وملفات)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إدارة الحضور وأتمتة تسجيل البيانات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</w:rPr>
        <w:t xml:space="preserve">2. </w:t>
      </w:r>
      <w:r w:rsidRPr="00D7237D">
        <w:rPr>
          <w:rFonts w:asciiTheme="minorBidi" w:hAnsiTheme="minorBidi"/>
          <w:sz w:val="28"/>
          <w:szCs w:val="28"/>
          <w:rtl/>
        </w:rPr>
        <w:t>سهولة الاستخدام</w:t>
      </w:r>
      <w:r w:rsidRPr="00D7237D">
        <w:rPr>
          <w:rFonts w:asciiTheme="minorBidi" w:hAnsiTheme="minorBidi"/>
          <w:sz w:val="28"/>
          <w:szCs w:val="28"/>
        </w:rPr>
        <w:t>: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واجهة بسيطة ومتوافقة مع جميع الأجهزة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دعم ذوي الاحتياجات الخاصة وتعدد اللغات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</w:rPr>
        <w:t xml:space="preserve">3. </w:t>
      </w:r>
      <w:r w:rsidRPr="00D7237D">
        <w:rPr>
          <w:rFonts w:asciiTheme="minorBidi" w:hAnsiTheme="minorBidi"/>
          <w:sz w:val="28"/>
          <w:szCs w:val="28"/>
          <w:rtl/>
        </w:rPr>
        <w:t>الأداء</w:t>
      </w:r>
      <w:r w:rsidRPr="00D7237D">
        <w:rPr>
          <w:rFonts w:asciiTheme="minorBidi" w:hAnsiTheme="minorBidi"/>
          <w:sz w:val="28"/>
          <w:szCs w:val="28"/>
        </w:rPr>
        <w:t>: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نظام سريع وقابل للتوسع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استمرارية الخدمة بنسبة 99.9</w:t>
      </w:r>
      <w:r w:rsidRPr="00D7237D">
        <w:rPr>
          <w:rFonts w:asciiTheme="minorBidi" w:hAnsiTheme="minorBidi"/>
          <w:sz w:val="28"/>
          <w:szCs w:val="28"/>
        </w:rPr>
        <w:t>%.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</w:rPr>
        <w:t xml:space="preserve">4. </w:t>
      </w:r>
      <w:r w:rsidRPr="00D7237D">
        <w:rPr>
          <w:rFonts w:asciiTheme="minorBidi" w:hAnsiTheme="minorBidi"/>
          <w:sz w:val="28"/>
          <w:szCs w:val="28"/>
          <w:rtl/>
        </w:rPr>
        <w:t>الأمان</w:t>
      </w:r>
      <w:r w:rsidRPr="00D7237D">
        <w:rPr>
          <w:rFonts w:asciiTheme="minorBidi" w:hAnsiTheme="minorBidi"/>
          <w:sz w:val="28"/>
          <w:szCs w:val="28"/>
        </w:rPr>
        <w:t>: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تشفير البيانات والامتثال للقوانين مثل</w:t>
      </w:r>
      <w:r w:rsidRPr="00D7237D">
        <w:rPr>
          <w:rFonts w:asciiTheme="minorBidi" w:hAnsiTheme="minorBidi"/>
          <w:sz w:val="28"/>
          <w:szCs w:val="28"/>
        </w:rPr>
        <w:t xml:space="preserve"> GDPR.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مصادقة قوية ونظام نسخ احتياطي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</w:rPr>
        <w:t xml:space="preserve">5. </w:t>
      </w:r>
      <w:r w:rsidRPr="00D7237D">
        <w:rPr>
          <w:rFonts w:asciiTheme="minorBidi" w:hAnsiTheme="minorBidi"/>
          <w:sz w:val="28"/>
          <w:szCs w:val="28"/>
          <w:rtl/>
        </w:rPr>
        <w:t>التكامل</w:t>
      </w:r>
      <w:r w:rsidRPr="00D7237D">
        <w:rPr>
          <w:rFonts w:asciiTheme="minorBidi" w:hAnsiTheme="minorBidi"/>
          <w:sz w:val="28"/>
          <w:szCs w:val="28"/>
        </w:rPr>
        <w:t>: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توافق مع أدوات مثل</w:t>
      </w:r>
      <w:r w:rsidRPr="00D7237D">
        <w:rPr>
          <w:rFonts w:asciiTheme="minorBidi" w:hAnsiTheme="minorBidi"/>
          <w:sz w:val="28"/>
          <w:szCs w:val="28"/>
        </w:rPr>
        <w:t xml:space="preserve"> Google Calendar </w:t>
      </w:r>
      <w:r w:rsidRPr="00D7237D">
        <w:rPr>
          <w:rFonts w:asciiTheme="minorBidi" w:hAnsiTheme="minorBidi"/>
          <w:sz w:val="28"/>
          <w:szCs w:val="28"/>
          <w:rtl/>
        </w:rPr>
        <w:t>و</w:t>
      </w:r>
      <w:r w:rsidRPr="00D7237D">
        <w:rPr>
          <w:rFonts w:asciiTheme="minorBidi" w:hAnsiTheme="minorBidi"/>
          <w:sz w:val="28"/>
          <w:szCs w:val="28"/>
        </w:rPr>
        <w:t>Slack.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دعم واجهات برمجة التطبيقات</w:t>
      </w:r>
      <w:r w:rsidRPr="00D7237D">
        <w:rPr>
          <w:rFonts w:asciiTheme="minorBidi" w:hAnsiTheme="minorBidi"/>
          <w:sz w:val="28"/>
          <w:szCs w:val="28"/>
        </w:rPr>
        <w:t xml:space="preserve"> (APIs).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</w:rPr>
        <w:t xml:space="preserve">6. </w:t>
      </w:r>
      <w:r w:rsidRPr="00D7237D">
        <w:rPr>
          <w:rFonts w:asciiTheme="minorBidi" w:hAnsiTheme="minorBidi"/>
          <w:sz w:val="28"/>
          <w:szCs w:val="28"/>
          <w:rtl/>
        </w:rPr>
        <w:t>الصيانة والدعم</w:t>
      </w:r>
      <w:r w:rsidRPr="00D7237D">
        <w:rPr>
          <w:rFonts w:asciiTheme="minorBidi" w:hAnsiTheme="minorBidi"/>
          <w:sz w:val="28"/>
          <w:szCs w:val="28"/>
        </w:rPr>
        <w:t>: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تحديثات دورية وخدمة عملاء على مدار الساعة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توفير أدلة تدريبية ومراجع واضحة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</w:rPr>
        <w:t xml:space="preserve">7. </w:t>
      </w:r>
      <w:r w:rsidRPr="00D7237D">
        <w:rPr>
          <w:rFonts w:asciiTheme="minorBidi" w:hAnsiTheme="minorBidi"/>
          <w:sz w:val="28"/>
          <w:szCs w:val="28"/>
          <w:rtl/>
        </w:rPr>
        <w:t>الرقابة والتقارير</w:t>
      </w:r>
      <w:r w:rsidRPr="00D7237D">
        <w:rPr>
          <w:rFonts w:asciiTheme="minorBidi" w:hAnsiTheme="minorBidi"/>
          <w:sz w:val="28"/>
          <w:szCs w:val="28"/>
        </w:rPr>
        <w:t>: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تقارير شاملة عن الاجتماعات وآليات للحصول على التغذية الراجعة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</w:p>
    <w:p w:rsidR="00D7237D" w:rsidRPr="00D7237D" w:rsidRDefault="00D7237D" w:rsidP="00573C57">
      <w:pPr>
        <w:bidi/>
        <w:rPr>
          <w:rFonts w:asciiTheme="minorBidi" w:hAnsiTheme="minorBidi"/>
          <w:sz w:val="28"/>
          <w:szCs w:val="28"/>
        </w:rPr>
      </w:pPr>
      <w:r w:rsidRPr="00D7237D">
        <w:rPr>
          <w:rFonts w:asciiTheme="minorBidi" w:hAnsiTheme="minorBidi"/>
          <w:sz w:val="28"/>
          <w:szCs w:val="28"/>
          <w:rtl/>
        </w:rPr>
        <w:t>تضمن هذه المعايير أن يكون النظام فعالًا وآمنًا وسهل الاستخدام</w:t>
      </w:r>
      <w:r w:rsidRPr="00D7237D">
        <w:rPr>
          <w:rFonts w:asciiTheme="minorBidi" w:hAnsiTheme="minorBidi"/>
          <w:sz w:val="28"/>
          <w:szCs w:val="28"/>
        </w:rPr>
        <w:t>.</w:t>
      </w:r>
    </w:p>
    <w:p w:rsidR="00D20947" w:rsidRPr="00D7237D" w:rsidRDefault="00D20947" w:rsidP="00573C57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D20947" w:rsidRPr="00D7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2D"/>
    <w:rsid w:val="00573C57"/>
    <w:rsid w:val="00AC582D"/>
    <w:rsid w:val="00D20947"/>
    <w:rsid w:val="00D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7EC70-1CAE-4918-AB5D-1F161EBF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2025-01-20T18:11:00Z</dcterms:created>
  <dcterms:modified xsi:type="dcterms:W3CDTF">2025-01-21T19:00:00Z</dcterms:modified>
</cp:coreProperties>
</file>