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D237" w14:textId="5764AFC3" w:rsidR="00486C1D" w:rsidRPr="007C0B15" w:rsidRDefault="007C0B15">
      <w:pPr>
        <w:rPr>
          <w:b/>
          <w:bCs/>
        </w:rPr>
      </w:pPr>
      <w:r w:rsidRPr="007C0B15">
        <w:rPr>
          <w:b/>
          <w:bCs/>
        </w:rPr>
        <w:t>Data Dictionary</w:t>
      </w:r>
    </w:p>
    <w:p w14:paraId="4CB7AA8D" w14:textId="3D16C47B" w:rsidR="007C0B15" w:rsidRDefault="007C0B15"/>
    <w:p w14:paraId="2D7C73AF" w14:textId="624E8A78" w:rsidR="007C0B15" w:rsidRDefault="007C0B15">
      <w:r w:rsidRPr="007C0B15">
        <w:rPr>
          <w:b/>
          <w:bCs/>
        </w:rPr>
        <w:t>Site</w:t>
      </w:r>
      <w:r>
        <w:rPr>
          <w:b/>
          <w:bCs/>
        </w:rPr>
        <w:t xml:space="preserve">: </w:t>
      </w:r>
      <w:r>
        <w:t>site where samples were collected; levels are 1-3</w:t>
      </w:r>
    </w:p>
    <w:p w14:paraId="7A2319BF" w14:textId="026A5BAB" w:rsidR="007C0B15" w:rsidRDefault="007C0B15">
      <w:proofErr w:type="spellStart"/>
      <w:r>
        <w:rPr>
          <w:b/>
          <w:bCs/>
        </w:rPr>
        <w:t>Spp</w:t>
      </w:r>
      <w:proofErr w:type="spellEnd"/>
      <w:r>
        <w:rPr>
          <w:b/>
          <w:bCs/>
        </w:rPr>
        <w:t xml:space="preserve">: </w:t>
      </w:r>
      <w:r>
        <w:t>species; levels are M (</w:t>
      </w:r>
      <w:proofErr w:type="spellStart"/>
      <w:r>
        <w:t>Mastocarpus</w:t>
      </w:r>
      <w:proofErr w:type="spellEnd"/>
      <w:r>
        <w:t xml:space="preserve"> </w:t>
      </w:r>
      <w:proofErr w:type="spellStart"/>
      <w:r>
        <w:t>papillatus</w:t>
      </w:r>
      <w:proofErr w:type="spellEnd"/>
      <w:r>
        <w:t>) or P (</w:t>
      </w:r>
      <w:proofErr w:type="spellStart"/>
      <w:r>
        <w:t>Porphyra</w:t>
      </w:r>
      <w:proofErr w:type="spellEnd"/>
      <w:r>
        <w:t xml:space="preserve"> </w:t>
      </w:r>
      <w:proofErr w:type="spellStart"/>
      <w:r>
        <w:t>perforata</w:t>
      </w:r>
      <w:proofErr w:type="spellEnd"/>
      <w:r>
        <w:t>)</w:t>
      </w:r>
    </w:p>
    <w:p w14:paraId="454B71BB" w14:textId="06E8E3D5" w:rsidR="007C0B15" w:rsidRDefault="007C0B15">
      <w:r w:rsidRPr="007C0B15">
        <w:rPr>
          <w:b/>
          <w:bCs/>
        </w:rPr>
        <w:t>Sample</w:t>
      </w:r>
      <w:r>
        <w:t>: sample number within sites; levels are 1-5</w:t>
      </w:r>
    </w:p>
    <w:p w14:paraId="0BC93400" w14:textId="640DA5C2" w:rsidR="007C0B15" w:rsidRDefault="007C0B15">
      <w:proofErr w:type="spellStart"/>
      <w:r w:rsidRPr="007C0B15">
        <w:rPr>
          <w:b/>
          <w:bCs/>
        </w:rPr>
        <w:t>Wt_F</w:t>
      </w:r>
      <w:proofErr w:type="spellEnd"/>
      <w:r>
        <w:t>: fresh weight in grams of the sample (hydrated but surface-dried)</w:t>
      </w:r>
    </w:p>
    <w:p w14:paraId="566A16F9" w14:textId="46850A94" w:rsidR="007C0B15" w:rsidRDefault="007C0B15">
      <w:r w:rsidRPr="007C0B15">
        <w:rPr>
          <w:b/>
          <w:bCs/>
        </w:rPr>
        <w:t>ETR_F_A</w:t>
      </w:r>
      <w:r>
        <w:t>: alpha slope of the ETR for the fresh weight sample</w:t>
      </w:r>
    </w:p>
    <w:p w14:paraId="2D756AC4" w14:textId="0C400AC0" w:rsidR="007C0B15" w:rsidRDefault="007C0B15">
      <w:proofErr w:type="spellStart"/>
      <w:r w:rsidRPr="007C0B15">
        <w:rPr>
          <w:b/>
          <w:bCs/>
        </w:rPr>
        <w:t>ETR_F_max</w:t>
      </w:r>
      <w:proofErr w:type="spellEnd"/>
      <w:r>
        <w:t>: max ETR value for the fresh weight sample</w:t>
      </w:r>
    </w:p>
    <w:p w14:paraId="15B1EBA8" w14:textId="62A27699" w:rsidR="007C0B15" w:rsidRDefault="007C0B15">
      <w:proofErr w:type="spellStart"/>
      <w:r w:rsidRPr="007C0B15">
        <w:rPr>
          <w:b/>
          <w:bCs/>
        </w:rPr>
        <w:t>Wt_DES</w:t>
      </w:r>
      <w:proofErr w:type="spellEnd"/>
      <w:r>
        <w:t>: desiccated weight in grams of the sample (one hour under continuous airflow)</w:t>
      </w:r>
    </w:p>
    <w:p w14:paraId="07B1F931" w14:textId="5E4C5807" w:rsidR="007C0B15" w:rsidRPr="007C0B15" w:rsidRDefault="007C0B15">
      <w:r w:rsidRPr="007C0B15">
        <w:rPr>
          <w:b/>
          <w:bCs/>
        </w:rPr>
        <w:t>ETR_DES_A</w:t>
      </w:r>
      <w:r>
        <w:t>: alpha slope of the ETR for the desiccated weight sample</w:t>
      </w:r>
    </w:p>
    <w:p w14:paraId="260670FD" w14:textId="143EE6B2" w:rsidR="007C0B15" w:rsidRDefault="007C0B15">
      <w:proofErr w:type="spellStart"/>
      <w:r w:rsidRPr="007C0B15">
        <w:rPr>
          <w:b/>
          <w:bCs/>
        </w:rPr>
        <w:t>ETR_DES_</w:t>
      </w:r>
      <w:r>
        <w:rPr>
          <w:b/>
          <w:bCs/>
        </w:rPr>
        <w:t>max</w:t>
      </w:r>
      <w:proofErr w:type="spellEnd"/>
      <w:r>
        <w:t>: max ETR value for the desiccated weight sample</w:t>
      </w:r>
    </w:p>
    <w:p w14:paraId="34E70631" w14:textId="28ED7EF0" w:rsidR="007C0B15" w:rsidRDefault="007C0B15">
      <w:r w:rsidRPr="007C0B15">
        <w:rPr>
          <w:b/>
          <w:bCs/>
        </w:rPr>
        <w:t>Wt_F2</w:t>
      </w:r>
      <w:r>
        <w:t>: second fresh weight in grams after desiccation (rehydrated for one hour after desiccation, then surface dried)</w:t>
      </w:r>
    </w:p>
    <w:p w14:paraId="149C08AF" w14:textId="2513CFDD" w:rsidR="007C0B15" w:rsidRDefault="007C0B15" w:rsidP="007C0B15">
      <w:r w:rsidRPr="007C0B15">
        <w:rPr>
          <w:b/>
          <w:bCs/>
        </w:rPr>
        <w:t>ETR_F</w:t>
      </w:r>
      <w:r>
        <w:rPr>
          <w:b/>
          <w:bCs/>
        </w:rPr>
        <w:t>2</w:t>
      </w:r>
      <w:r w:rsidRPr="007C0B15">
        <w:rPr>
          <w:b/>
          <w:bCs/>
        </w:rPr>
        <w:t>_A</w:t>
      </w:r>
      <w:r>
        <w:t>: alpha slope of the ETR for the second fresh weight sample</w:t>
      </w:r>
    </w:p>
    <w:p w14:paraId="4105E4C9" w14:textId="68DFE700" w:rsidR="007C0B15" w:rsidRDefault="007C0B15" w:rsidP="007C0B15">
      <w:r w:rsidRPr="007C0B15">
        <w:rPr>
          <w:b/>
          <w:bCs/>
        </w:rPr>
        <w:t>ETR_F</w:t>
      </w:r>
      <w:r>
        <w:rPr>
          <w:b/>
          <w:bCs/>
        </w:rPr>
        <w:t>2</w:t>
      </w:r>
      <w:r w:rsidRPr="007C0B15">
        <w:rPr>
          <w:b/>
          <w:bCs/>
        </w:rPr>
        <w:t>_max</w:t>
      </w:r>
      <w:r>
        <w:t>: max ETR value for the second fresh weight sample</w:t>
      </w:r>
    </w:p>
    <w:p w14:paraId="70ADDEB0" w14:textId="5B3DE17F" w:rsidR="007C0B15" w:rsidRDefault="007C0B15" w:rsidP="007C0B15">
      <w:proofErr w:type="spellStart"/>
      <w:r w:rsidRPr="007C0B15">
        <w:rPr>
          <w:b/>
          <w:bCs/>
        </w:rPr>
        <w:t>Wt_DRY</w:t>
      </w:r>
      <w:proofErr w:type="spellEnd"/>
      <w:r>
        <w:t>: weight in grams of the fully dried sample (after 24 hours in the drying oven)</w:t>
      </w:r>
    </w:p>
    <w:p w14:paraId="78A5880B" w14:textId="77777777" w:rsidR="007C0B15" w:rsidRDefault="007C0B15"/>
    <w:p w14:paraId="2EAC9C8E" w14:textId="77777777" w:rsidR="007C0B15" w:rsidRDefault="007C0B15"/>
    <w:p w14:paraId="41AD74D4" w14:textId="3667C720" w:rsidR="007C0B15" w:rsidRDefault="007C0B15"/>
    <w:p w14:paraId="5E3ACD97" w14:textId="2821110A" w:rsidR="007C0B15" w:rsidRPr="00A36676" w:rsidRDefault="007C0B15" w:rsidP="007C0B15">
      <w:pPr>
        <w:spacing w:line="480" w:lineRule="auto"/>
        <w:rPr>
          <w:rFonts w:ascii="Times New Roman" w:hAnsi="Times New Roman" w:cs="Times New Roman"/>
          <w:bCs/>
          <w:iCs/>
        </w:rPr>
      </w:pPr>
      <w:r w:rsidRPr="00727D9A">
        <w:rPr>
          <w:rFonts w:ascii="TimesNewRomanPSMT" w:hAnsi="TimesNewRomanPSMT"/>
        </w:rPr>
        <w:t>Effects of desiccation on</w:t>
      </w:r>
      <w:r>
        <w:rPr>
          <w:rFonts w:ascii="TimesNewRomanPSMT" w:hAnsi="TimesNewRomanPSMT"/>
        </w:rPr>
        <w:t xml:space="preserve"> </w:t>
      </w:r>
      <w:r w:rsidRPr="00727D9A"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/>
          <w:bCs/>
          <w:i/>
        </w:rPr>
        <w:t>.</w:t>
      </w:r>
      <w:r w:rsidRPr="00727D9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727D9A">
        <w:rPr>
          <w:rFonts w:ascii="Times New Roman" w:hAnsi="Times New Roman" w:cs="Times New Roman"/>
          <w:bCs/>
          <w:i/>
        </w:rPr>
        <w:t>papillatus</w:t>
      </w:r>
      <w:proofErr w:type="spellEnd"/>
      <w:r w:rsidRPr="00727D9A">
        <w:rPr>
          <w:rFonts w:ascii="Times New Roman" w:hAnsi="Times New Roman" w:cs="Times New Roman"/>
          <w:bCs/>
        </w:rPr>
        <w:t xml:space="preserve"> and </w:t>
      </w:r>
      <w:r>
        <w:rPr>
          <w:rFonts w:ascii="Times New Roman" w:hAnsi="Times New Roman" w:cs="Times New Roman"/>
          <w:bCs/>
          <w:i/>
        </w:rPr>
        <w:t>P.</w:t>
      </w:r>
      <w:r w:rsidRPr="00727D9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727D9A">
        <w:rPr>
          <w:rFonts w:ascii="Times New Roman" w:hAnsi="Times New Roman" w:cs="Times New Roman"/>
          <w:bCs/>
          <w:i/>
        </w:rPr>
        <w:t>perforata</w:t>
      </w:r>
      <w:proofErr w:type="spellEnd"/>
      <w:r w:rsidR="00A36676">
        <w:rPr>
          <w:rFonts w:ascii="Times New Roman" w:hAnsi="Times New Roman" w:cs="Times New Roman"/>
          <w:bCs/>
          <w:iCs/>
        </w:rPr>
        <w:t xml:space="preserve"> (fresh1 – des)</w:t>
      </w:r>
    </w:p>
    <w:p w14:paraId="15207487" w14:textId="073BF94C" w:rsidR="007C0B15" w:rsidRDefault="007C0B15" w:rsidP="007C0B15">
      <w:pPr>
        <w:pStyle w:val="ListParagraph"/>
        <w:numPr>
          <w:ilvl w:val="0"/>
          <w:numId w:val="1"/>
        </w:numPr>
        <w:spacing w:line="480" w:lineRule="auto"/>
        <w:rPr>
          <w:rFonts w:ascii="TimesNewRomanPSMT" w:hAnsi="TimesNewRomanPSMT" w:hint="eastAsia"/>
          <w:iCs/>
        </w:rPr>
      </w:pPr>
      <w:r>
        <w:rPr>
          <w:rFonts w:ascii="TimesNewRomanPSMT" w:hAnsi="TimesNewRomanPSMT"/>
          <w:iCs/>
        </w:rPr>
        <w:t xml:space="preserve">ETR-A </w:t>
      </w:r>
      <w:r w:rsidR="00A36676">
        <w:rPr>
          <w:rFonts w:ascii="TimesNewRomanPSMT" w:hAnsi="TimesNewRomanPSMT"/>
          <w:iCs/>
        </w:rPr>
        <w:t>difference</w:t>
      </w:r>
      <w:bookmarkStart w:id="0" w:name="_GoBack"/>
      <w:bookmarkEnd w:id="0"/>
      <w:r>
        <w:rPr>
          <w:rFonts w:ascii="TimesNewRomanPSMT" w:hAnsi="TimesNewRomanPSMT"/>
          <w:iCs/>
        </w:rPr>
        <w:t xml:space="preserve"> – composite data, scatterplot and boxplot</w:t>
      </w:r>
    </w:p>
    <w:p w14:paraId="1923136C" w14:textId="1A61403F" w:rsidR="007C0B15" w:rsidRDefault="007C0B15" w:rsidP="007C0B15">
      <w:pPr>
        <w:pStyle w:val="ListParagraph"/>
        <w:numPr>
          <w:ilvl w:val="0"/>
          <w:numId w:val="1"/>
        </w:numPr>
        <w:spacing w:line="480" w:lineRule="auto"/>
        <w:rPr>
          <w:rFonts w:ascii="TimesNewRomanPSMT" w:hAnsi="TimesNewRomanPSMT" w:hint="eastAsia"/>
          <w:iCs/>
        </w:rPr>
      </w:pPr>
      <w:r>
        <w:rPr>
          <w:rFonts w:ascii="TimesNewRomanPSMT" w:hAnsi="TimesNewRomanPSMT"/>
          <w:iCs/>
        </w:rPr>
        <w:t>ETR-max (</w:t>
      </w:r>
      <w:r w:rsidR="00A36676">
        <w:rPr>
          <w:rFonts w:ascii="TimesNewRomanPSMT" w:hAnsi="TimesNewRomanPSMT"/>
          <w:iCs/>
        </w:rPr>
        <w:t>boxplot</w:t>
      </w:r>
      <w:r>
        <w:rPr>
          <w:rFonts w:ascii="TimesNewRomanPSMT" w:hAnsi="TimesNewRomanPSMT"/>
          <w:iCs/>
        </w:rPr>
        <w:t xml:space="preserve">) </w:t>
      </w:r>
    </w:p>
    <w:p w14:paraId="71ACC86F" w14:textId="77777777" w:rsidR="007C0B15" w:rsidRDefault="007C0B15" w:rsidP="007C0B15">
      <w:pPr>
        <w:spacing w:line="480" w:lineRule="auto"/>
        <w:rPr>
          <w:rFonts w:ascii="Times New Roman" w:hAnsi="Times New Roman" w:cs="Times New Roman"/>
          <w:bCs/>
          <w:i/>
        </w:rPr>
      </w:pPr>
      <w:r>
        <w:rPr>
          <w:rFonts w:ascii="TimesNewRomanPSMT" w:hAnsi="TimesNewRomanPSMT"/>
          <w:iCs/>
        </w:rPr>
        <w:t xml:space="preserve">Tolerance measurement in </w:t>
      </w:r>
      <w:r w:rsidRPr="00727D9A"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/>
          <w:bCs/>
          <w:i/>
        </w:rPr>
        <w:t>.</w:t>
      </w:r>
      <w:r w:rsidRPr="00727D9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727D9A">
        <w:rPr>
          <w:rFonts w:ascii="Times New Roman" w:hAnsi="Times New Roman" w:cs="Times New Roman"/>
          <w:bCs/>
          <w:i/>
        </w:rPr>
        <w:t>papillatus</w:t>
      </w:r>
      <w:proofErr w:type="spellEnd"/>
      <w:r w:rsidRPr="00727D9A">
        <w:rPr>
          <w:rFonts w:ascii="Times New Roman" w:hAnsi="Times New Roman" w:cs="Times New Roman"/>
          <w:bCs/>
        </w:rPr>
        <w:t xml:space="preserve"> and </w:t>
      </w:r>
      <w:r w:rsidRPr="00727D9A">
        <w:rPr>
          <w:rFonts w:ascii="Times New Roman" w:hAnsi="Times New Roman" w:cs="Times New Roman"/>
          <w:bCs/>
          <w:i/>
        </w:rPr>
        <w:t>P</w:t>
      </w:r>
      <w:r>
        <w:rPr>
          <w:rFonts w:ascii="Times New Roman" w:hAnsi="Times New Roman" w:cs="Times New Roman"/>
          <w:bCs/>
          <w:i/>
        </w:rPr>
        <w:t>.</w:t>
      </w:r>
      <w:r w:rsidRPr="00727D9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727D9A">
        <w:rPr>
          <w:rFonts w:ascii="Times New Roman" w:hAnsi="Times New Roman" w:cs="Times New Roman"/>
          <w:bCs/>
          <w:i/>
        </w:rPr>
        <w:t>perforata</w:t>
      </w:r>
      <w:proofErr w:type="spellEnd"/>
    </w:p>
    <w:p w14:paraId="0C923EFE" w14:textId="448055D0" w:rsidR="007C0B15" w:rsidRDefault="007C0B15" w:rsidP="007C0B15">
      <w:pPr>
        <w:pStyle w:val="ListParagraph"/>
        <w:numPr>
          <w:ilvl w:val="0"/>
          <w:numId w:val="1"/>
        </w:numPr>
        <w:spacing w:line="480" w:lineRule="auto"/>
        <w:rPr>
          <w:rFonts w:ascii="TimesNewRomanPSMT" w:hAnsi="TimesNewRomanPSMT" w:hint="eastAsia"/>
          <w:iCs/>
        </w:rPr>
      </w:pPr>
      <w:r>
        <w:rPr>
          <w:rFonts w:ascii="TimesNewRomanPSMT" w:hAnsi="TimesNewRomanPSMT"/>
          <w:iCs/>
        </w:rPr>
        <w:t>ETR_A (F-DES) (</w:t>
      </w:r>
      <w:r w:rsidR="00A36676">
        <w:rPr>
          <w:rFonts w:ascii="TimesNewRomanPSMT" w:hAnsi="TimesNewRomanPSMT"/>
          <w:iCs/>
        </w:rPr>
        <w:t>boxplot</w:t>
      </w:r>
      <w:r>
        <w:rPr>
          <w:rFonts w:ascii="TimesNewRomanPSMT" w:hAnsi="TimesNewRomanPSMT"/>
          <w:iCs/>
        </w:rPr>
        <w:t>)</w:t>
      </w:r>
    </w:p>
    <w:p w14:paraId="618742B4" w14:textId="4243EB01" w:rsidR="007C0B15" w:rsidRDefault="007C0B15" w:rsidP="007C0B15">
      <w:pPr>
        <w:pStyle w:val="ListParagraph"/>
        <w:numPr>
          <w:ilvl w:val="0"/>
          <w:numId w:val="1"/>
        </w:numPr>
        <w:spacing w:line="480" w:lineRule="auto"/>
        <w:rPr>
          <w:rFonts w:ascii="TimesNewRomanPSMT" w:hAnsi="TimesNewRomanPSMT" w:hint="eastAsia"/>
          <w:iCs/>
        </w:rPr>
      </w:pPr>
      <w:r>
        <w:rPr>
          <w:rFonts w:ascii="TimesNewRomanPSMT" w:hAnsi="TimesNewRomanPSMT"/>
          <w:iCs/>
        </w:rPr>
        <w:t>ETR-max (F-DES) (</w:t>
      </w:r>
      <w:r w:rsidR="00A36676">
        <w:rPr>
          <w:rFonts w:ascii="TimesNewRomanPSMT" w:hAnsi="TimesNewRomanPSMT"/>
          <w:iCs/>
        </w:rPr>
        <w:t>boxplot</w:t>
      </w:r>
      <w:r>
        <w:rPr>
          <w:rFonts w:ascii="TimesNewRomanPSMT" w:hAnsi="TimesNewRomanPSMT"/>
          <w:iCs/>
        </w:rPr>
        <w:t>)</w:t>
      </w:r>
    </w:p>
    <w:p w14:paraId="1D16E895" w14:textId="77777777" w:rsidR="007C0B15" w:rsidRDefault="007C0B15" w:rsidP="007C0B15">
      <w:pPr>
        <w:spacing w:line="480" w:lineRule="auto"/>
        <w:rPr>
          <w:rFonts w:ascii="Times New Roman" w:hAnsi="Times New Roman" w:cs="Times New Roman"/>
          <w:bCs/>
          <w:i/>
        </w:rPr>
      </w:pPr>
      <w:r>
        <w:rPr>
          <w:rFonts w:ascii="TimesNewRomanPSMT" w:hAnsi="TimesNewRomanPSMT"/>
          <w:iCs/>
        </w:rPr>
        <w:t xml:space="preserve">Resilience measurement in </w:t>
      </w:r>
      <w:r w:rsidRPr="00727D9A"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/>
          <w:bCs/>
          <w:i/>
        </w:rPr>
        <w:t>.</w:t>
      </w:r>
      <w:r w:rsidRPr="00727D9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727D9A">
        <w:rPr>
          <w:rFonts w:ascii="Times New Roman" w:hAnsi="Times New Roman" w:cs="Times New Roman"/>
          <w:bCs/>
          <w:i/>
        </w:rPr>
        <w:t>papillatus</w:t>
      </w:r>
      <w:proofErr w:type="spellEnd"/>
      <w:r w:rsidRPr="00727D9A">
        <w:rPr>
          <w:rFonts w:ascii="Times New Roman" w:hAnsi="Times New Roman" w:cs="Times New Roman"/>
          <w:bCs/>
        </w:rPr>
        <w:t xml:space="preserve"> and </w:t>
      </w:r>
      <w:r w:rsidRPr="00727D9A">
        <w:rPr>
          <w:rFonts w:ascii="Times New Roman" w:hAnsi="Times New Roman" w:cs="Times New Roman"/>
          <w:bCs/>
          <w:i/>
        </w:rPr>
        <w:t>P</w:t>
      </w:r>
      <w:r>
        <w:rPr>
          <w:rFonts w:ascii="Times New Roman" w:hAnsi="Times New Roman" w:cs="Times New Roman"/>
          <w:bCs/>
          <w:i/>
        </w:rPr>
        <w:t>.</w:t>
      </w:r>
      <w:r w:rsidRPr="00727D9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727D9A">
        <w:rPr>
          <w:rFonts w:ascii="Times New Roman" w:hAnsi="Times New Roman" w:cs="Times New Roman"/>
          <w:bCs/>
          <w:i/>
        </w:rPr>
        <w:t>perforata</w:t>
      </w:r>
      <w:proofErr w:type="spellEnd"/>
    </w:p>
    <w:p w14:paraId="12E552E8" w14:textId="425EB4FC" w:rsidR="007C0B15" w:rsidRDefault="007C0B15" w:rsidP="007C0B15">
      <w:pPr>
        <w:pStyle w:val="ListParagraph"/>
        <w:numPr>
          <w:ilvl w:val="0"/>
          <w:numId w:val="1"/>
        </w:numPr>
        <w:spacing w:line="480" w:lineRule="auto"/>
        <w:rPr>
          <w:rFonts w:ascii="TimesNewRomanPSMT" w:hAnsi="TimesNewRomanPSMT" w:hint="eastAsia"/>
          <w:iCs/>
        </w:rPr>
      </w:pPr>
      <w:r>
        <w:rPr>
          <w:rFonts w:ascii="TimesNewRomanPSMT" w:hAnsi="TimesNewRomanPSMT"/>
          <w:iCs/>
        </w:rPr>
        <w:t>ETR_A (DES-F2) (</w:t>
      </w:r>
      <w:r w:rsidR="00A36676">
        <w:rPr>
          <w:rFonts w:ascii="TimesNewRomanPSMT" w:hAnsi="TimesNewRomanPSMT"/>
          <w:iCs/>
        </w:rPr>
        <w:t>boxplot</w:t>
      </w:r>
      <w:r>
        <w:rPr>
          <w:rFonts w:ascii="TimesNewRomanPSMT" w:hAnsi="TimesNewRomanPSMT"/>
          <w:iCs/>
        </w:rPr>
        <w:t>)</w:t>
      </w:r>
    </w:p>
    <w:p w14:paraId="02AA394B" w14:textId="7E122DB8" w:rsidR="007C0B15" w:rsidRDefault="007C0B15" w:rsidP="007C0B15">
      <w:pPr>
        <w:pStyle w:val="ListParagraph"/>
        <w:numPr>
          <w:ilvl w:val="0"/>
          <w:numId w:val="1"/>
        </w:numPr>
        <w:spacing w:line="480" w:lineRule="auto"/>
        <w:rPr>
          <w:rFonts w:ascii="TimesNewRomanPSMT" w:hAnsi="TimesNewRomanPSMT" w:hint="eastAsia"/>
          <w:iCs/>
        </w:rPr>
      </w:pPr>
      <w:r>
        <w:rPr>
          <w:rFonts w:ascii="TimesNewRomanPSMT" w:hAnsi="TimesNewRomanPSMT"/>
          <w:iCs/>
        </w:rPr>
        <w:t>ETR-max (DES-F2) (</w:t>
      </w:r>
      <w:r w:rsidR="00A36676">
        <w:rPr>
          <w:rFonts w:ascii="TimesNewRomanPSMT" w:hAnsi="TimesNewRomanPSMT"/>
          <w:iCs/>
        </w:rPr>
        <w:t>boxplot</w:t>
      </w:r>
      <w:r>
        <w:rPr>
          <w:rFonts w:ascii="TimesNewRomanPSMT" w:hAnsi="TimesNewRomanPSMT"/>
          <w:iCs/>
        </w:rPr>
        <w:t>)</w:t>
      </w:r>
    </w:p>
    <w:p w14:paraId="464EF5DC" w14:textId="77777777" w:rsidR="007C0B15" w:rsidRDefault="007C0B15"/>
    <w:sectPr w:rsidR="007C0B15" w:rsidSect="0054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33A2"/>
    <w:multiLevelType w:val="hybridMultilevel"/>
    <w:tmpl w:val="0C7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15"/>
    <w:rsid w:val="000C2E03"/>
    <w:rsid w:val="001E3AD6"/>
    <w:rsid w:val="00547619"/>
    <w:rsid w:val="005948A6"/>
    <w:rsid w:val="00761179"/>
    <w:rsid w:val="007C0B15"/>
    <w:rsid w:val="008439C2"/>
    <w:rsid w:val="00A32421"/>
    <w:rsid w:val="00A36676"/>
    <w:rsid w:val="00C6686D"/>
    <w:rsid w:val="00D762E4"/>
    <w:rsid w:val="00E77D93"/>
    <w:rsid w:val="00F744A1"/>
    <w:rsid w:val="00FC15E4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7772"/>
  <w14:defaultImageDpi w14:val="32767"/>
  <w15:chartTrackingRefBased/>
  <w15:docId w15:val="{88CF792B-0927-5D46-B907-2474EEB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Hafner</dc:creator>
  <cp:keywords/>
  <dc:description/>
  <cp:lastModifiedBy>Liza Hafner</cp:lastModifiedBy>
  <cp:revision>2</cp:revision>
  <cp:lastPrinted>2019-05-28T16:07:00Z</cp:lastPrinted>
  <dcterms:created xsi:type="dcterms:W3CDTF">2019-05-28T16:06:00Z</dcterms:created>
  <dcterms:modified xsi:type="dcterms:W3CDTF">2019-05-29T20:44:00Z</dcterms:modified>
</cp:coreProperties>
</file>