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8649" w14:textId="386C0194" w:rsidR="00386746" w:rsidRDefault="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Cait</w:t>
      </w:r>
      <w:r w:rsidR="00A64110">
        <w:rPr>
          <w:rFonts w:ascii="Times New Roman" w:eastAsia="Times New Roman" w:hAnsi="Times New Roman" w:cs="Times New Roman"/>
          <w:sz w:val="24"/>
          <w:szCs w:val="24"/>
        </w:rPr>
        <w:t>l</w:t>
      </w:r>
      <w:r>
        <w:rPr>
          <w:rFonts w:ascii="Times New Roman" w:eastAsia="Times New Roman" w:hAnsi="Times New Roman" w:cs="Times New Roman"/>
          <w:sz w:val="24"/>
          <w:szCs w:val="24"/>
        </w:rPr>
        <w:t>y</w:t>
      </w:r>
      <w:r w:rsidR="00A6411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McGinley</w:t>
      </w:r>
    </w:p>
    <w:p w14:paraId="32CF609B" w14:textId="77777777" w:rsidR="00386746" w:rsidRDefault="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Ecology: Intro</w:t>
      </w:r>
    </w:p>
    <w:p w14:paraId="58B9FC17" w14:textId="77777777" w:rsidR="00386746" w:rsidRDefault="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Denny and R. Elahi</w:t>
      </w:r>
    </w:p>
    <w:p w14:paraId="7208D9C4" w14:textId="77777777" w:rsidR="00386746" w:rsidRDefault="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6/6/19</w:t>
      </w:r>
    </w:p>
    <w:p w14:paraId="5897251E" w14:textId="77777777" w:rsidR="00386746" w:rsidRDefault="007B00CB">
      <w:pPr>
        <w:spacing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Microalgae influence on the temperature of </w:t>
      </w:r>
      <w:r>
        <w:rPr>
          <w:rFonts w:ascii="Times New Roman" w:eastAsia="Times New Roman" w:hAnsi="Times New Roman" w:cs="Times New Roman"/>
          <w:b/>
          <w:i/>
          <w:sz w:val="24"/>
          <w:szCs w:val="24"/>
        </w:rPr>
        <w:t>Lottia gigantea</w:t>
      </w:r>
    </w:p>
    <w:p w14:paraId="3977E5E9" w14:textId="77777777"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14:paraId="47BBF8B5" w14:textId="68BCC1C3" w:rsidR="00386746" w:rsidRDefault="007B00CB">
      <w:pPr>
        <w:spacing w:line="480" w:lineRule="auto"/>
        <w:ind w:firstLine="720"/>
        <w:rPr>
          <w:rFonts w:ascii="Times New Roman" w:eastAsia="Times New Roman" w:hAnsi="Times New Roman" w:cs="Times New Roman"/>
          <w:sz w:val="24"/>
          <w:szCs w:val="24"/>
        </w:rPr>
      </w:pPr>
      <w:r w:rsidRPr="0092693A">
        <w:rPr>
          <w:rFonts w:ascii="Times New Roman" w:eastAsia="Times New Roman" w:hAnsi="Times New Roman" w:cs="Times New Roman"/>
          <w:i/>
          <w:sz w:val="24"/>
          <w:szCs w:val="24"/>
        </w:rPr>
        <w:t>Lottia.</w:t>
      </w:r>
      <w:r w:rsidR="0092693A" w:rsidRPr="0092693A">
        <w:rPr>
          <w:rFonts w:ascii="Times New Roman" w:eastAsia="Times New Roman" w:hAnsi="Times New Roman" w:cs="Times New Roman"/>
          <w:i/>
          <w:sz w:val="24"/>
          <w:szCs w:val="24"/>
        </w:rPr>
        <w:t xml:space="preserve"> </w:t>
      </w:r>
      <w:r w:rsidRPr="0092693A">
        <w:rPr>
          <w:rFonts w:ascii="Times New Roman" w:eastAsia="Times New Roman" w:hAnsi="Times New Roman" w:cs="Times New Roman"/>
          <w:i/>
          <w:sz w:val="24"/>
          <w:szCs w:val="24"/>
        </w:rPr>
        <w:t>gigantea</w:t>
      </w:r>
      <w:r>
        <w:rPr>
          <w:rFonts w:ascii="Times New Roman" w:eastAsia="Times New Roman" w:hAnsi="Times New Roman" w:cs="Times New Roman"/>
          <w:sz w:val="24"/>
          <w:szCs w:val="24"/>
        </w:rPr>
        <w:t xml:space="preserve"> is a keystone species in the rocky intertidal zone (Paine, 1994). Better understanding</w:t>
      </w:r>
      <w:r w:rsidR="00FF355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w:t>
      </w:r>
      <w:r w:rsidRPr="00FF3553">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will provide further insight to the community ecology of the rocky intertidal zone. While in the field at Cabrillo Point, I observed facilitative interactions between L</w:t>
      </w:r>
      <w:r>
        <w:rPr>
          <w:rFonts w:ascii="Times New Roman" w:eastAsia="Times New Roman" w:hAnsi="Times New Roman" w:cs="Times New Roman"/>
          <w:i/>
          <w:sz w:val="24"/>
          <w:szCs w:val="24"/>
        </w:rPr>
        <w:t>.gigantea, L.scabra,</w:t>
      </w:r>
      <w:r>
        <w:rPr>
          <w:rFonts w:ascii="Times New Roman" w:eastAsia="Times New Roman" w:hAnsi="Times New Roman" w:cs="Times New Roman"/>
          <w:sz w:val="24"/>
          <w:szCs w:val="24"/>
        </w:rPr>
        <w:t xml:space="preserve"> and microalgae. Two field sites were created to investigate temperature differences between limpets with microalgae</w:t>
      </w:r>
      <w:r w:rsidR="00FF3553">
        <w:rPr>
          <w:rFonts w:ascii="Times New Roman" w:eastAsia="Times New Roman" w:hAnsi="Times New Roman" w:cs="Times New Roman"/>
          <w:sz w:val="24"/>
          <w:szCs w:val="24"/>
        </w:rPr>
        <w:t xml:space="preserve"> on their shell</w:t>
      </w:r>
      <w:r>
        <w:rPr>
          <w:rFonts w:ascii="Times New Roman" w:eastAsia="Times New Roman" w:hAnsi="Times New Roman" w:cs="Times New Roman"/>
          <w:sz w:val="24"/>
          <w:szCs w:val="24"/>
        </w:rPr>
        <w:t xml:space="preserve"> and those without. Limpets were studied for three days. </w:t>
      </w:r>
      <w:r w:rsidR="002F7E2A">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2F7E2A">
        <w:rPr>
          <w:rFonts w:ascii="Times New Roman" w:eastAsia="Times New Roman" w:hAnsi="Times New Roman" w:cs="Times New Roman"/>
          <w:sz w:val="24"/>
          <w:szCs w:val="24"/>
        </w:rPr>
        <w:t>site</w:t>
      </w:r>
      <w:r>
        <w:rPr>
          <w:rFonts w:ascii="Times New Roman" w:eastAsia="Times New Roman" w:hAnsi="Times New Roman" w:cs="Times New Roman"/>
          <w:sz w:val="24"/>
          <w:szCs w:val="24"/>
        </w:rPr>
        <w:t xml:space="preserve"> and on each day, limpets with microalgae were .383 degrees Celsius warmer than limpets without microalgae. In addition, I discovered a significant main effect of site on the difference in temperature between limpet with algae and limpets without (p-value = .00451). My finding </w:t>
      </w:r>
      <w:r w:rsidR="00AE77E3">
        <w:rPr>
          <w:rFonts w:ascii="Times New Roman" w:eastAsia="Times New Roman" w:hAnsi="Times New Roman" w:cs="Times New Roman"/>
          <w:sz w:val="24"/>
          <w:szCs w:val="24"/>
        </w:rPr>
        <w:t>provokes further investigation</w:t>
      </w:r>
      <w:r w:rsidR="00F672E7">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t xml:space="preserve">interesting relationship between microalgae and </w:t>
      </w:r>
      <w:r w:rsidR="00F672E7">
        <w:rPr>
          <w:rFonts w:ascii="Times New Roman" w:eastAsia="Times New Roman" w:hAnsi="Times New Roman" w:cs="Times New Roman"/>
          <w:sz w:val="24"/>
          <w:szCs w:val="24"/>
        </w:rPr>
        <w:t xml:space="preserve">limpet shell </w:t>
      </w:r>
      <w:r>
        <w:rPr>
          <w:rFonts w:ascii="Times New Roman" w:eastAsia="Times New Roman" w:hAnsi="Times New Roman" w:cs="Times New Roman"/>
          <w:sz w:val="24"/>
          <w:szCs w:val="24"/>
        </w:rPr>
        <w:t>temperature.</w:t>
      </w:r>
    </w:p>
    <w:p w14:paraId="11410229" w14:textId="77777777" w:rsidR="00386746" w:rsidRDefault="00386746">
      <w:pPr>
        <w:spacing w:line="480" w:lineRule="auto"/>
        <w:jc w:val="center"/>
        <w:rPr>
          <w:rFonts w:ascii="Times New Roman" w:eastAsia="Times New Roman" w:hAnsi="Times New Roman" w:cs="Times New Roman"/>
          <w:b/>
          <w:i/>
          <w:sz w:val="24"/>
          <w:szCs w:val="24"/>
        </w:rPr>
      </w:pPr>
    </w:p>
    <w:p w14:paraId="05FCA089" w14:textId="77777777"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47A75FBE" w14:textId="77777777" w:rsidR="00386746" w:rsidRDefault="007B00C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rocky intertidal zone is a model system for examining relationships between abiotic stresses, biotic interactions, and ecological patterns (Paine, 1994). Due to the nature and variability of thermal and desiccation stresses, the rocky intertidal serves as a prime environment to investigate physiological stress and thermal adaptations. Previous studies have shown that in environments with extreme abiotic stressors, like the rocky intertidal, there is an increase in </w:t>
      </w:r>
      <w:r>
        <w:rPr>
          <w:rFonts w:ascii="Times New Roman" w:eastAsia="Times New Roman" w:hAnsi="Times New Roman" w:cs="Times New Roman"/>
          <w:sz w:val="24"/>
          <w:szCs w:val="24"/>
        </w:rPr>
        <w:lastRenderedPageBreak/>
        <w:t>facilitative interactions (Silliman et al., 2011),</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color w:val="222222"/>
          <w:sz w:val="24"/>
          <w:szCs w:val="24"/>
        </w:rPr>
        <w:t>pecies interactions that benefit at least one of the participants and cause harm to neither (Stachowicz, 2001).</w:t>
      </w:r>
      <w:r>
        <w:rPr>
          <w:rFonts w:ascii="Times New Roman" w:eastAsia="Times New Roman" w:hAnsi="Times New Roman" w:cs="Times New Roman"/>
          <w:sz w:val="24"/>
          <w:szCs w:val="24"/>
        </w:rPr>
        <w:t xml:space="preserve"> The stress‐gradient hypothesis, which predicts that facilitative interactions will be more common in conditions of high abiotic stress (Maestre, 2009), supports the rocky intertidal as a model ecosystem for study of facilitation in community ecology. </w:t>
      </w:r>
      <w:r>
        <w:rPr>
          <w:rFonts w:ascii="Times New Roman" w:eastAsia="Times New Roman" w:hAnsi="Times New Roman" w:cs="Times New Roman"/>
          <w:sz w:val="24"/>
          <w:szCs w:val="24"/>
          <w:highlight w:val="white"/>
        </w:rPr>
        <w:t xml:space="preserve">Facilitation among species produces community-level effects through individual interactions, impacting spatial structure, diversity, and invasibility of the ecological community (Maestre, 2009). </w:t>
      </w:r>
    </w:p>
    <w:p w14:paraId="7B10C9CC" w14:textId="4BB983C9"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Lottia gigantea</w:t>
      </w:r>
      <w:r>
        <w:rPr>
          <w:rFonts w:ascii="Times New Roman" w:eastAsia="Times New Roman" w:hAnsi="Times New Roman" w:cs="Times New Roman"/>
          <w:sz w:val="24"/>
          <w:szCs w:val="24"/>
        </w:rPr>
        <w:t xml:space="preserve">, commonly known as the owl limpet, is an intertidal mollusk typically found on rocky, wave-exposed shores grazing on algal biofilms (Denny and Blanchette, 2000). Adult </w:t>
      </w:r>
      <w:r>
        <w:rPr>
          <w:rFonts w:ascii="Times New Roman" w:eastAsia="Times New Roman" w:hAnsi="Times New Roman" w:cs="Times New Roman"/>
          <w:i/>
          <w:sz w:val="24"/>
          <w:szCs w:val="24"/>
        </w:rPr>
        <w:t xml:space="preserve">L. gigantea </w:t>
      </w:r>
      <w:r>
        <w:rPr>
          <w:rFonts w:ascii="Times New Roman" w:eastAsia="Times New Roman" w:hAnsi="Times New Roman" w:cs="Times New Roman"/>
          <w:sz w:val="24"/>
          <w:szCs w:val="24"/>
        </w:rPr>
        <w:t xml:space="preserve">are a major competitor for primary space on rocky shores along the west coast of North America (Shanks, 2002). </w:t>
      </w:r>
      <w:r>
        <w:rPr>
          <w:rFonts w:ascii="Times New Roman" w:eastAsia="Times New Roman" w:hAnsi="Times New Roman" w:cs="Times New Roman"/>
          <w:i/>
          <w:sz w:val="24"/>
          <w:szCs w:val="24"/>
        </w:rPr>
        <w:t xml:space="preserve">L. gigantea </w:t>
      </w:r>
      <w:r>
        <w:rPr>
          <w:rFonts w:ascii="Times New Roman" w:eastAsia="Times New Roman" w:hAnsi="Times New Roman" w:cs="Times New Roman"/>
          <w:sz w:val="24"/>
          <w:szCs w:val="24"/>
        </w:rPr>
        <w:t xml:space="preserve">create and maintain small, microalgae-encrusted territories on the rock (Galbraith, 1965; Stimson, 1970), and actively remove intruders such as mussels and other limpets from their territory (Lindberg et al., 1998). Previous studies suggest </w:t>
      </w:r>
      <w:r>
        <w:rPr>
          <w:rFonts w:ascii="Times New Roman" w:eastAsia="Times New Roman" w:hAnsi="Times New Roman" w:cs="Times New Roman"/>
          <w:i/>
          <w:sz w:val="24"/>
          <w:szCs w:val="24"/>
        </w:rPr>
        <w:t>L.</w:t>
      </w:r>
      <w:r w:rsidR="000D027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gigantea</w:t>
      </w:r>
      <w:r>
        <w:rPr>
          <w:rFonts w:ascii="Times New Roman" w:eastAsia="Times New Roman" w:hAnsi="Times New Roman" w:cs="Times New Roman"/>
          <w:sz w:val="24"/>
          <w:szCs w:val="24"/>
        </w:rPr>
        <w:t xml:space="preserve"> is a keystone species in the intertidal zone (Paine, 1994), greatly influencing the abundance of other species in the intertidal zone as a territorial habitat engineer (Fenberg and Rivadeneira, 2011). </w:t>
      </w:r>
    </w:p>
    <w:p w14:paraId="4E1A85C7" w14:textId="0E181238" w:rsidR="00386746" w:rsidRDefault="007B00CB">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On occasion, the smaller limpet</w:t>
      </w:r>
      <w:r>
        <w:rPr>
          <w:rFonts w:ascii="Times New Roman" w:eastAsia="Times New Roman" w:hAnsi="Times New Roman" w:cs="Times New Roman"/>
          <w:i/>
          <w:sz w:val="24"/>
          <w:szCs w:val="24"/>
        </w:rPr>
        <w:t xml:space="preserve"> Lottia scabra </w:t>
      </w:r>
      <w:r>
        <w:rPr>
          <w:rFonts w:ascii="Times New Roman" w:eastAsia="Times New Roman" w:hAnsi="Times New Roman" w:cs="Times New Roman"/>
          <w:sz w:val="24"/>
          <w:szCs w:val="24"/>
        </w:rPr>
        <w:t xml:space="preserve">may be found atop the shells of </w:t>
      </w:r>
      <w:r>
        <w:rPr>
          <w:rFonts w:ascii="Times New Roman" w:eastAsia="Times New Roman" w:hAnsi="Times New Roman" w:cs="Times New Roman"/>
          <w:i/>
          <w:sz w:val="24"/>
          <w:szCs w:val="24"/>
        </w:rPr>
        <w:t xml:space="preserve">L. gigantea </w:t>
      </w:r>
      <w:r>
        <w:rPr>
          <w:rFonts w:ascii="Times New Roman" w:eastAsia="Times New Roman" w:hAnsi="Times New Roman" w:cs="Times New Roman"/>
          <w:sz w:val="24"/>
          <w:szCs w:val="24"/>
        </w:rPr>
        <w:t xml:space="preserve">for extended periods of time (Seanet, 2019). </w:t>
      </w:r>
      <w:r>
        <w:rPr>
          <w:rFonts w:ascii="Times New Roman" w:eastAsia="Times New Roman" w:hAnsi="Times New Roman" w:cs="Times New Roman"/>
          <w:i/>
          <w:sz w:val="24"/>
          <w:szCs w:val="24"/>
        </w:rPr>
        <w:t xml:space="preserve">L. scabra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L.</w:t>
      </w:r>
      <w:r w:rsidR="000D027E">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gigantea</w:t>
      </w:r>
      <w:r>
        <w:rPr>
          <w:rFonts w:ascii="Times New Roman" w:eastAsia="Times New Roman" w:hAnsi="Times New Roman" w:cs="Times New Roman"/>
          <w:sz w:val="24"/>
          <w:szCs w:val="24"/>
        </w:rPr>
        <w:t xml:space="preserve"> occupy the same geographic range in the rocky intertidal from northern California to Baja California, inhabiting multiple rock types from mid and high heights in intertidal zone (Fenberg and Rivadeneira 2011). Both limpets prefer wave-exposed rocks as their habitat of choice </w:t>
      </w:r>
      <w:r>
        <w:rPr>
          <w:rFonts w:ascii="Times New Roman" w:eastAsia="Times New Roman" w:hAnsi="Times New Roman" w:cs="Times New Roman"/>
          <w:color w:val="1C1D1E"/>
          <w:sz w:val="24"/>
          <w:szCs w:val="24"/>
          <w:highlight w:val="white"/>
        </w:rPr>
        <w:t>(</w:t>
      </w:r>
      <w:hyperlink r:id="rId7" w:anchor="b38">
        <w:r>
          <w:rPr>
            <w:rFonts w:ascii="Times New Roman" w:eastAsia="Times New Roman" w:hAnsi="Times New Roman" w:cs="Times New Roman"/>
            <w:sz w:val="24"/>
            <w:szCs w:val="24"/>
            <w:highlight w:val="white"/>
          </w:rPr>
          <w:t>Nakano &amp; Ozawa, 2004</w:t>
        </w:r>
      </w:hyperlink>
      <w:r>
        <w:rPr>
          <w:rFonts w:ascii="Times New Roman" w:eastAsia="Times New Roman" w:hAnsi="Times New Roman" w:cs="Times New Roman"/>
          <w:sz w:val="24"/>
          <w:szCs w:val="24"/>
          <w:highlight w:val="white"/>
        </w:rPr>
        <w:t xml:space="preserve">; </w:t>
      </w:r>
      <w:hyperlink r:id="rId8" w:anchor="b19">
        <w:r>
          <w:rPr>
            <w:rFonts w:ascii="Times New Roman" w:eastAsia="Times New Roman" w:hAnsi="Times New Roman" w:cs="Times New Roman"/>
            <w:sz w:val="24"/>
            <w:szCs w:val="24"/>
            <w:highlight w:val="white"/>
          </w:rPr>
          <w:t>Gilman, 200</w:t>
        </w:r>
      </w:hyperlink>
      <w:r>
        <w:rPr>
          <w:rFonts w:ascii="Times New Roman" w:eastAsia="Times New Roman" w:hAnsi="Times New Roman" w:cs="Times New Roman"/>
          <w:sz w:val="24"/>
          <w:szCs w:val="24"/>
          <w:highlight w:val="white"/>
        </w:rPr>
        <w:t>6). When</w:t>
      </w:r>
      <w:r>
        <w:rPr>
          <w:rFonts w:ascii="Times New Roman" w:eastAsia="Times New Roman" w:hAnsi="Times New Roman" w:cs="Times New Roman"/>
          <w:i/>
          <w:sz w:val="24"/>
          <w:szCs w:val="24"/>
          <w:highlight w:val="white"/>
        </w:rPr>
        <w:t xml:space="preserve"> L. scabra</w:t>
      </w:r>
      <w:r>
        <w:rPr>
          <w:rFonts w:ascii="Times New Roman" w:eastAsia="Times New Roman" w:hAnsi="Times New Roman" w:cs="Times New Roman"/>
          <w:sz w:val="24"/>
          <w:szCs w:val="24"/>
          <w:highlight w:val="white"/>
        </w:rPr>
        <w:t xml:space="preserve"> are not found atop </w:t>
      </w:r>
      <w:r>
        <w:rPr>
          <w:rFonts w:ascii="Times New Roman" w:eastAsia="Times New Roman" w:hAnsi="Times New Roman" w:cs="Times New Roman"/>
          <w:i/>
          <w:sz w:val="24"/>
          <w:szCs w:val="24"/>
          <w:highlight w:val="white"/>
        </w:rPr>
        <w:t>L.</w:t>
      </w:r>
      <w:r w:rsidR="000D027E">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rPr>
        <w:t>gigantea</w:t>
      </w:r>
      <w:r>
        <w:rPr>
          <w:rFonts w:ascii="Times New Roman" w:eastAsia="Times New Roman" w:hAnsi="Times New Roman" w:cs="Times New Roman"/>
          <w:sz w:val="24"/>
          <w:szCs w:val="24"/>
          <w:highlight w:val="white"/>
        </w:rPr>
        <w:t xml:space="preserve">, it has been observed that microalgae grow on </w:t>
      </w:r>
      <w:r>
        <w:rPr>
          <w:rFonts w:ascii="Times New Roman" w:eastAsia="Times New Roman" w:hAnsi="Times New Roman" w:cs="Times New Roman"/>
          <w:i/>
          <w:sz w:val="24"/>
          <w:szCs w:val="24"/>
          <w:highlight w:val="white"/>
        </w:rPr>
        <w:t>L.</w:t>
      </w:r>
      <w:r w:rsidR="000D027E">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rPr>
        <w:t xml:space="preserve">gigantea. </w:t>
      </w:r>
      <w:r>
        <w:rPr>
          <w:rFonts w:ascii="Times New Roman" w:eastAsia="Times New Roman" w:hAnsi="Times New Roman" w:cs="Times New Roman"/>
          <w:sz w:val="24"/>
          <w:szCs w:val="24"/>
          <w:highlight w:val="white"/>
        </w:rPr>
        <w:t xml:space="preserve"> Microalgae are a broad functional group, including autotrophs </w:t>
      </w:r>
      <w:r>
        <w:rPr>
          <w:rFonts w:ascii="Times New Roman" w:eastAsia="Times New Roman" w:hAnsi="Times New Roman" w:cs="Times New Roman"/>
          <w:sz w:val="24"/>
          <w:szCs w:val="24"/>
          <w:highlight w:val="white"/>
        </w:rPr>
        <w:lastRenderedPageBreak/>
        <w:t xml:space="preserve">such as diatoms or dinoflagellates (Hitchcock, 1982). Microalgae in the rocky intertidal are consumed as food sources by many intertidal organisms such as limpets, barnacles, and mussels (Hitchcock, 1982), and must compete against macroalgae, such as red, brown, and green algae, for space on the rock (Hitchcock, 1982). </w:t>
      </w:r>
    </w:p>
    <w:p w14:paraId="6A8B0812"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Little is known about the relationships between </w:t>
      </w:r>
      <w:r>
        <w:rPr>
          <w:rFonts w:ascii="Times New Roman" w:eastAsia="Times New Roman" w:hAnsi="Times New Roman" w:cs="Times New Roman"/>
          <w:i/>
          <w:sz w:val="24"/>
          <w:szCs w:val="24"/>
        </w:rPr>
        <w:t xml:space="preserve">L.gigantea, L.scabra </w:t>
      </w:r>
      <w:r>
        <w:rPr>
          <w:rFonts w:ascii="Times New Roman" w:eastAsia="Times New Roman" w:hAnsi="Times New Roman" w:cs="Times New Roman"/>
          <w:sz w:val="24"/>
          <w:szCs w:val="24"/>
        </w:rPr>
        <w:t>and microalgae, and there is a current lack of research on how species interactions between microalgae and</w:t>
      </w:r>
      <w:r>
        <w:rPr>
          <w:rFonts w:ascii="Times New Roman" w:eastAsia="Times New Roman" w:hAnsi="Times New Roman" w:cs="Times New Roman"/>
          <w:i/>
          <w:sz w:val="24"/>
          <w:szCs w:val="24"/>
        </w:rPr>
        <w:t xml:space="preserve"> L.scabra </w:t>
      </w:r>
      <w:r>
        <w:rPr>
          <w:rFonts w:ascii="Times New Roman" w:eastAsia="Times New Roman" w:hAnsi="Times New Roman" w:cs="Times New Roman"/>
          <w:sz w:val="24"/>
          <w:szCs w:val="24"/>
        </w:rPr>
        <w:t xml:space="preserve">could affect thermoregulation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Although Miller et al., (2009) investigated thermal and desiccation rates of </w:t>
      </w:r>
      <w:r>
        <w:rPr>
          <w:rFonts w:ascii="Times New Roman" w:eastAsia="Times New Roman" w:hAnsi="Times New Roman" w:cs="Times New Roman"/>
          <w:i/>
          <w:sz w:val="24"/>
          <w:szCs w:val="24"/>
        </w:rPr>
        <w:t>L. gigantea</w:t>
      </w:r>
      <w:r>
        <w:rPr>
          <w:rFonts w:ascii="Times New Roman" w:eastAsia="Times New Roman" w:hAnsi="Times New Roman" w:cs="Times New Roman"/>
          <w:sz w:val="24"/>
          <w:szCs w:val="24"/>
        </w:rPr>
        <w:t xml:space="preserve"> using in-lab measurements of the production of heat shock protein 70 (Hsp70), there has been no research conducted as to how microalgae and/or </w:t>
      </w:r>
      <w:r>
        <w:rPr>
          <w:rFonts w:ascii="Times New Roman" w:eastAsia="Times New Roman" w:hAnsi="Times New Roman" w:cs="Times New Roman"/>
          <w:i/>
          <w:sz w:val="24"/>
          <w:szCs w:val="24"/>
        </w:rPr>
        <w:t>L. scabra</w:t>
      </w:r>
      <w:r>
        <w:rPr>
          <w:rFonts w:ascii="Times New Roman" w:eastAsia="Times New Roman" w:hAnsi="Times New Roman" w:cs="Times New Roman"/>
          <w:sz w:val="24"/>
          <w:szCs w:val="24"/>
        </w:rPr>
        <w:t xml:space="preserve"> on the shell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influence body temperature.</w:t>
      </w:r>
    </w:p>
    <w:p w14:paraId="72C18024"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global temperatures rise due to anthropogenic climate change, the rocky intertidal may be a model system for understanding how other ecosystems will fare (Helmuth et al., 2010). Since </w:t>
      </w:r>
      <w:r>
        <w:rPr>
          <w:rFonts w:ascii="Times New Roman" w:eastAsia="Times New Roman" w:hAnsi="Times New Roman" w:cs="Times New Roman"/>
          <w:i/>
          <w:sz w:val="24"/>
          <w:szCs w:val="24"/>
        </w:rPr>
        <w:t>L. gigantea</w:t>
      </w:r>
      <w:r>
        <w:rPr>
          <w:rFonts w:ascii="Times New Roman" w:eastAsia="Times New Roman" w:hAnsi="Times New Roman" w:cs="Times New Roman"/>
          <w:sz w:val="24"/>
          <w:szCs w:val="24"/>
        </w:rPr>
        <w:t xml:space="preserve"> is a major grazer and habitat engineer (Fenberg and Rivadeneira, 2011), this species does influence other species’ distribution and abundance in the intertidal zone. Investigating the effect of species interaction between </w:t>
      </w:r>
      <w:r>
        <w:rPr>
          <w:rFonts w:ascii="Times New Roman" w:eastAsia="Times New Roman" w:hAnsi="Times New Roman" w:cs="Times New Roman"/>
          <w:i/>
          <w:sz w:val="24"/>
          <w:szCs w:val="24"/>
        </w:rPr>
        <w:t xml:space="preserve">L.gigantea, L.scabra, </w:t>
      </w:r>
      <w:r>
        <w:rPr>
          <w:rFonts w:ascii="Times New Roman" w:eastAsia="Times New Roman" w:hAnsi="Times New Roman" w:cs="Times New Roman"/>
          <w:sz w:val="24"/>
          <w:szCs w:val="24"/>
        </w:rPr>
        <w:t>and microalgae on limpet temperature aids in understanding how facilitation can affect temperature.</w:t>
      </w:r>
    </w:p>
    <w:p w14:paraId="045DCA9C" w14:textId="77777777" w:rsidR="00386746" w:rsidRDefault="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hypothesize that </w:t>
      </w:r>
      <w:r>
        <w:rPr>
          <w:rFonts w:ascii="Times New Roman" w:eastAsia="Times New Roman" w:hAnsi="Times New Roman" w:cs="Times New Roman"/>
          <w:i/>
          <w:sz w:val="24"/>
          <w:szCs w:val="24"/>
        </w:rPr>
        <w:t>L.gigante</w:t>
      </w:r>
      <w:r>
        <w:rPr>
          <w:rFonts w:ascii="Times New Roman" w:eastAsia="Times New Roman" w:hAnsi="Times New Roman" w:cs="Times New Roman"/>
          <w:sz w:val="24"/>
          <w:szCs w:val="24"/>
        </w:rPr>
        <w:t xml:space="preserve">a with microalgae on their shells are cooler than </w:t>
      </w:r>
      <w:r>
        <w:rPr>
          <w:rFonts w:ascii="Times New Roman" w:eastAsia="Times New Roman" w:hAnsi="Times New Roman" w:cs="Times New Roman"/>
          <w:i/>
          <w:sz w:val="24"/>
          <w:szCs w:val="24"/>
        </w:rPr>
        <w:t xml:space="preserve">L.gigantea </w:t>
      </w:r>
      <w:r>
        <w:rPr>
          <w:rFonts w:ascii="Times New Roman" w:eastAsia="Times New Roman" w:hAnsi="Times New Roman" w:cs="Times New Roman"/>
          <w:sz w:val="24"/>
          <w:szCs w:val="24"/>
        </w:rPr>
        <w:t>without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microalgae.  My hypothesis is based off the belief that the microalgae will keep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generally cooler due to evaporative cooling.</w:t>
      </w:r>
    </w:p>
    <w:p w14:paraId="1D327AF2" w14:textId="77777777" w:rsidR="00386746" w:rsidRDefault="00386746">
      <w:pPr>
        <w:spacing w:line="480" w:lineRule="auto"/>
        <w:rPr>
          <w:rFonts w:ascii="Times New Roman" w:eastAsia="Times New Roman" w:hAnsi="Times New Roman" w:cs="Times New Roman"/>
          <w:sz w:val="24"/>
          <w:szCs w:val="24"/>
        </w:rPr>
      </w:pPr>
    </w:p>
    <w:p w14:paraId="34A35933" w14:textId="77777777" w:rsidR="00386746" w:rsidRDefault="00386746">
      <w:pPr>
        <w:spacing w:line="480" w:lineRule="auto"/>
        <w:rPr>
          <w:rFonts w:ascii="Times New Roman" w:eastAsia="Times New Roman" w:hAnsi="Times New Roman" w:cs="Times New Roman"/>
          <w:b/>
          <w:sz w:val="24"/>
          <w:szCs w:val="24"/>
          <w:u w:val="single"/>
        </w:rPr>
      </w:pPr>
    </w:p>
    <w:p w14:paraId="555BFEE3" w14:textId="77777777" w:rsidR="000D027E" w:rsidRDefault="000D027E">
      <w:pPr>
        <w:spacing w:line="480" w:lineRule="auto"/>
        <w:rPr>
          <w:rFonts w:ascii="Times New Roman" w:eastAsia="Times New Roman" w:hAnsi="Times New Roman" w:cs="Times New Roman"/>
          <w:b/>
          <w:sz w:val="24"/>
          <w:szCs w:val="24"/>
          <w:u w:val="single"/>
        </w:rPr>
      </w:pPr>
    </w:p>
    <w:p w14:paraId="61077F30" w14:textId="77777777" w:rsidR="000D027E" w:rsidRDefault="000D027E">
      <w:pPr>
        <w:spacing w:line="480" w:lineRule="auto"/>
        <w:rPr>
          <w:rFonts w:ascii="Times New Roman" w:eastAsia="Times New Roman" w:hAnsi="Times New Roman" w:cs="Times New Roman"/>
          <w:b/>
          <w:sz w:val="24"/>
          <w:szCs w:val="24"/>
          <w:u w:val="single"/>
        </w:rPr>
      </w:pPr>
    </w:p>
    <w:p w14:paraId="79A1D7B6" w14:textId="454E1EFC"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Preliminary Investigation</w:t>
      </w:r>
    </w:p>
    <w:p w14:paraId="50DD4752"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Facilitation between </w:t>
      </w:r>
      <w:r>
        <w:rPr>
          <w:rFonts w:ascii="Times New Roman" w:eastAsia="Times New Roman" w:hAnsi="Times New Roman" w:cs="Times New Roman"/>
          <w:i/>
          <w:sz w:val="24"/>
          <w:szCs w:val="24"/>
        </w:rPr>
        <w:t>L.gigantea, L.scabra,</w:t>
      </w:r>
      <w:r>
        <w:rPr>
          <w:rFonts w:ascii="Times New Roman" w:eastAsia="Times New Roman" w:hAnsi="Times New Roman" w:cs="Times New Roman"/>
          <w:sz w:val="24"/>
          <w:szCs w:val="24"/>
        </w:rPr>
        <w:t xml:space="preserve"> and microalgae was observed in my preliminary work, but the specific mechanisms of the relationships have not been explored. After observation in the field, it is assumed that </w:t>
      </w:r>
      <w:r>
        <w:rPr>
          <w:rFonts w:ascii="Times New Roman" w:eastAsia="Times New Roman" w:hAnsi="Times New Roman" w:cs="Times New Roman"/>
          <w:i/>
          <w:sz w:val="24"/>
          <w:szCs w:val="24"/>
        </w:rPr>
        <w:t xml:space="preserve">L.scabra </w:t>
      </w:r>
      <w:r>
        <w:rPr>
          <w:rFonts w:ascii="Times New Roman" w:eastAsia="Times New Roman" w:hAnsi="Times New Roman" w:cs="Times New Roman"/>
          <w:sz w:val="24"/>
          <w:szCs w:val="24"/>
        </w:rPr>
        <w:t>perch atop the shells of</w:t>
      </w:r>
      <w:r>
        <w:rPr>
          <w:rFonts w:ascii="Times New Roman" w:eastAsia="Times New Roman" w:hAnsi="Times New Roman" w:cs="Times New Roman"/>
          <w:i/>
          <w:sz w:val="24"/>
          <w:szCs w:val="24"/>
        </w:rPr>
        <w:t xml:space="preserve"> L.gigantea </w:t>
      </w:r>
      <w:r>
        <w:rPr>
          <w:rFonts w:ascii="Times New Roman" w:eastAsia="Times New Roman" w:hAnsi="Times New Roman" w:cs="Times New Roman"/>
          <w:sz w:val="24"/>
          <w:szCs w:val="24"/>
        </w:rPr>
        <w:t xml:space="preserve">to eat the microalgae growing on the shells while avoiding competition for space on the rock. Just like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microalgae also must compete with mussels and other sessile organisms for space on the rock (</w:t>
      </w:r>
      <w:r>
        <w:rPr>
          <w:rFonts w:ascii="Times New Roman" w:eastAsia="Times New Roman" w:hAnsi="Times New Roman" w:cs="Times New Roman"/>
          <w:sz w:val="24"/>
          <w:szCs w:val="24"/>
          <w:highlight w:val="white"/>
        </w:rPr>
        <w:t>Hitchcock, 1982</w:t>
      </w:r>
      <w:r>
        <w:rPr>
          <w:rFonts w:ascii="Times New Roman" w:eastAsia="Times New Roman" w:hAnsi="Times New Roman" w:cs="Times New Roman"/>
          <w:sz w:val="24"/>
          <w:szCs w:val="24"/>
        </w:rPr>
        <w:t>). This has resulted in microalgae growing on</w:t>
      </w:r>
      <w:r>
        <w:rPr>
          <w:rFonts w:ascii="Times New Roman" w:eastAsia="Times New Roman" w:hAnsi="Times New Roman" w:cs="Times New Roman"/>
          <w:i/>
          <w:sz w:val="24"/>
          <w:szCs w:val="24"/>
        </w:rPr>
        <w:t xml:space="preserve"> L.gigantea</w:t>
      </w:r>
      <w:r>
        <w:rPr>
          <w:rFonts w:ascii="Times New Roman" w:eastAsia="Times New Roman" w:hAnsi="Times New Roman" w:cs="Times New Roman"/>
          <w:sz w:val="24"/>
          <w:szCs w:val="24"/>
        </w:rPr>
        <w:t xml:space="preserve"> shells.  Based on classical ecological theory, plants often develop facilitative interactions with other species to avoid predation and competition (Stachowicz, 2001).  This could explain growth of microalgae on the shell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It is assumed that </w:t>
      </w:r>
      <w:r>
        <w:rPr>
          <w:rFonts w:ascii="Times New Roman" w:eastAsia="Times New Roman" w:hAnsi="Times New Roman" w:cs="Times New Roman"/>
          <w:i/>
          <w:sz w:val="24"/>
          <w:szCs w:val="24"/>
        </w:rPr>
        <w:t xml:space="preserve">L.gigantea </w:t>
      </w:r>
      <w:r>
        <w:rPr>
          <w:rFonts w:ascii="Times New Roman" w:eastAsia="Times New Roman" w:hAnsi="Times New Roman" w:cs="Times New Roman"/>
          <w:sz w:val="24"/>
          <w:szCs w:val="24"/>
        </w:rPr>
        <w:t xml:space="preserve">do not benefit from either relationship as other models in classical ecological theory suggest plants most likely engage in commensal relationships to escape competition with other plants (Callaway, 1995). </w:t>
      </w:r>
    </w:p>
    <w:p w14:paraId="5405E556"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my preliminary investigation, I observed the relationship between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Even after multiple days of observation, the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xml:space="preserve"> I observed remained on the shells of the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they were perched atop. I hypothesize that </w:t>
      </w:r>
      <w:r>
        <w:rPr>
          <w:rFonts w:ascii="Times New Roman" w:eastAsia="Times New Roman" w:hAnsi="Times New Roman" w:cs="Times New Roman"/>
          <w:i/>
          <w:sz w:val="24"/>
          <w:szCs w:val="24"/>
        </w:rPr>
        <w:t xml:space="preserve">L. scabra </w:t>
      </w:r>
      <w:r>
        <w:rPr>
          <w:rFonts w:ascii="Times New Roman" w:eastAsia="Times New Roman" w:hAnsi="Times New Roman" w:cs="Times New Roman"/>
          <w:sz w:val="24"/>
          <w:szCs w:val="24"/>
        </w:rPr>
        <w:t xml:space="preserve">are provided with improved food resources and refuge from competition as they are not threatened by the territorial nature of </w:t>
      </w:r>
      <w:r>
        <w:rPr>
          <w:rFonts w:ascii="Times New Roman" w:eastAsia="Times New Roman" w:hAnsi="Times New Roman" w:cs="Times New Roman"/>
          <w:i/>
          <w:sz w:val="24"/>
          <w:szCs w:val="24"/>
        </w:rPr>
        <w:t xml:space="preserve">L.gigantea </w:t>
      </w:r>
      <w:r>
        <w:rPr>
          <w:rFonts w:ascii="Times New Roman" w:eastAsia="Times New Roman" w:hAnsi="Times New Roman" w:cs="Times New Roman"/>
          <w:sz w:val="24"/>
          <w:szCs w:val="24"/>
        </w:rPr>
        <w:t xml:space="preserve">while perched atop their shell. </w:t>
      </w:r>
      <w:r>
        <w:rPr>
          <w:rFonts w:ascii="Times New Roman" w:eastAsia="Times New Roman" w:hAnsi="Times New Roman" w:cs="Times New Roman"/>
          <w:i/>
          <w:sz w:val="24"/>
          <w:szCs w:val="24"/>
        </w:rPr>
        <w:t xml:space="preserve">L.gigantea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 xml:space="preserve">L.scabra </w:t>
      </w:r>
      <w:r>
        <w:rPr>
          <w:rFonts w:ascii="Times New Roman" w:eastAsia="Times New Roman" w:hAnsi="Times New Roman" w:cs="Times New Roman"/>
          <w:sz w:val="24"/>
          <w:szCs w:val="24"/>
        </w:rPr>
        <w:t>on their shell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have notably less microalgae on their shell as compared to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without </w:t>
      </w:r>
      <w:r>
        <w:rPr>
          <w:rFonts w:ascii="Times New Roman" w:eastAsia="Times New Roman" w:hAnsi="Times New Roman" w:cs="Times New Roman"/>
          <w:i/>
          <w:sz w:val="24"/>
          <w:szCs w:val="24"/>
        </w:rPr>
        <w:t xml:space="preserve">L.scabra </w:t>
      </w:r>
      <w:r>
        <w:rPr>
          <w:rFonts w:ascii="Times New Roman" w:eastAsia="Times New Roman" w:hAnsi="Times New Roman" w:cs="Times New Roman"/>
          <w:sz w:val="24"/>
          <w:szCs w:val="24"/>
        </w:rPr>
        <w:t xml:space="preserve">on their shell. This might be due to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xml:space="preserve"> consuming the microalgae. Due to these observations, further research into the relationships between </w:t>
      </w:r>
      <w:r>
        <w:rPr>
          <w:rFonts w:ascii="Times New Roman" w:eastAsia="Times New Roman" w:hAnsi="Times New Roman" w:cs="Times New Roman"/>
          <w:i/>
          <w:sz w:val="24"/>
          <w:szCs w:val="24"/>
        </w:rPr>
        <w:t>L. gigantea,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 scabra</w:t>
      </w:r>
      <w:r>
        <w:rPr>
          <w:rFonts w:ascii="Times New Roman" w:eastAsia="Times New Roman" w:hAnsi="Times New Roman" w:cs="Times New Roman"/>
          <w:sz w:val="24"/>
          <w:szCs w:val="24"/>
        </w:rPr>
        <w:t>, and microalgae is needed.</w:t>
      </w:r>
    </w:p>
    <w:p w14:paraId="013BF833" w14:textId="77777777" w:rsidR="00386746" w:rsidRDefault="00386746">
      <w:pPr>
        <w:spacing w:line="480" w:lineRule="auto"/>
        <w:ind w:firstLine="720"/>
        <w:rPr>
          <w:rFonts w:ascii="Times New Roman" w:eastAsia="Times New Roman" w:hAnsi="Times New Roman" w:cs="Times New Roman"/>
          <w:sz w:val="24"/>
          <w:szCs w:val="24"/>
        </w:rPr>
      </w:pPr>
    </w:p>
    <w:p w14:paraId="74AD7BD7" w14:textId="77777777" w:rsidR="00386746" w:rsidRDefault="00386746">
      <w:pPr>
        <w:spacing w:line="480" w:lineRule="auto"/>
        <w:rPr>
          <w:rFonts w:ascii="Times New Roman" w:eastAsia="Times New Roman" w:hAnsi="Times New Roman" w:cs="Times New Roman"/>
          <w:b/>
          <w:sz w:val="24"/>
          <w:szCs w:val="24"/>
          <w:u w:val="single"/>
        </w:rPr>
      </w:pPr>
    </w:p>
    <w:p w14:paraId="6730A2BA" w14:textId="77777777" w:rsidR="000D027E" w:rsidRDefault="000D027E">
      <w:pPr>
        <w:spacing w:line="480" w:lineRule="auto"/>
        <w:rPr>
          <w:rFonts w:ascii="Times New Roman" w:eastAsia="Times New Roman" w:hAnsi="Times New Roman" w:cs="Times New Roman"/>
          <w:b/>
          <w:sz w:val="24"/>
          <w:szCs w:val="24"/>
          <w:u w:val="single"/>
        </w:rPr>
      </w:pPr>
    </w:p>
    <w:p w14:paraId="50072ABA" w14:textId="77777777" w:rsidR="000D027E" w:rsidRDefault="000D027E">
      <w:pPr>
        <w:spacing w:line="480" w:lineRule="auto"/>
        <w:rPr>
          <w:rFonts w:ascii="Times New Roman" w:eastAsia="Times New Roman" w:hAnsi="Times New Roman" w:cs="Times New Roman"/>
          <w:b/>
          <w:sz w:val="24"/>
          <w:szCs w:val="24"/>
          <w:u w:val="single"/>
        </w:rPr>
      </w:pPr>
    </w:p>
    <w:p w14:paraId="3E74D39A" w14:textId="4FDF9941"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Methodology:</w:t>
      </w:r>
    </w:p>
    <w:p w14:paraId="22E6A0ED"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two study sites in the intertidal zone surrounding Hopkins Marine Station (Site 1 and 2) where </w:t>
      </w:r>
      <w:r>
        <w:rPr>
          <w:rFonts w:ascii="Times New Roman" w:eastAsia="Times New Roman" w:hAnsi="Times New Roman" w:cs="Times New Roman"/>
          <w:i/>
          <w:sz w:val="24"/>
          <w:szCs w:val="24"/>
        </w:rPr>
        <w:t>L. gigantea</w:t>
      </w:r>
      <w:r>
        <w:rPr>
          <w:rFonts w:ascii="Times New Roman" w:eastAsia="Times New Roman" w:hAnsi="Times New Roman" w:cs="Times New Roman"/>
          <w:sz w:val="24"/>
          <w:szCs w:val="24"/>
        </w:rPr>
        <w:t xml:space="preserve"> have been observed. The sites are rocks roughly 10 meters in length, approximately 45 meters away from each other, and are in a wave-exposed area of Cabrillo Point. The sites were selected due to their large population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w:t>
      </w:r>
    </w:p>
    <w:p w14:paraId="04B85FBF" w14:textId="77777777" w:rsidR="00386746" w:rsidRDefault="007B00CB">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At each site, I selected 40 individual limpets. Then I paired the limpets, establishing 10 pairs of limpets at each site. These pairs were selected on multiple criteria, based on previous work in the intertidal zone: 1) one limpet had algae on its shell, the other did not; 2) the limpets were located within 1 meter of each other on the rock; 3) the limpets’ height on the rock was similar (Finke et al. 2007); 4) the limpets were similar in size, within 10 mm of shell length of each other; 5) both limpets experienced the same amount of wave splash (</w:t>
      </w:r>
      <w:hyperlink r:id="rId9" w:anchor="b43">
        <w:r>
          <w:rPr>
            <w:rFonts w:ascii="Times New Roman" w:eastAsia="Times New Roman" w:hAnsi="Times New Roman" w:cs="Times New Roman"/>
            <w:sz w:val="24"/>
            <w:szCs w:val="24"/>
          </w:rPr>
          <w:t>Harley</w:t>
        </w:r>
      </w:hyperlink>
      <w:r>
        <w:rPr>
          <w:rFonts w:ascii="Times New Roman" w:eastAsia="Times New Roman" w:hAnsi="Times New Roman" w:cs="Times New Roman"/>
          <w:sz w:val="24"/>
          <w:szCs w:val="24"/>
        </w:rPr>
        <w:t xml:space="preserve"> et al., 2009). </w:t>
      </w:r>
    </w:p>
    <w:p w14:paraId="303DC5FB"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limpet shell length was measured with a ruler. Their temperatures were recorded in degrees Celsius using a thermocouple thermometer. The thermocouple was placed on the center of the shell as it was not possible to place the thermometer on the fleshy body of the limpet because of how closely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sits parallel to the rock. Using a compass, rock face direction, or the direction in which the rock was pointing at relative to true North, was recorded.  Then, the limpet’s preferred angle on rock, meaning whether they preferred a flat surface, slightly slanted surface, or vertical surface, to cling to was estimated using 0 degrees as horizontal, 45 degrees being slightly slanted, and 90 degrees being completely vertical. The number and size of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xml:space="preserve"> perched atop the shell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was also recorded. The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xml:space="preserve"> that were perched atop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were painted in effort to determine if </w:t>
      </w:r>
      <w:r>
        <w:rPr>
          <w:rFonts w:ascii="Times New Roman" w:eastAsia="Times New Roman" w:hAnsi="Times New Roman" w:cs="Times New Roman"/>
          <w:i/>
          <w:sz w:val="24"/>
          <w:szCs w:val="24"/>
        </w:rPr>
        <w:t>L.scabra</w:t>
      </w:r>
      <w:r>
        <w:rPr>
          <w:rFonts w:ascii="Times New Roman" w:eastAsia="Times New Roman" w:hAnsi="Times New Roman" w:cs="Times New Roman"/>
          <w:sz w:val="24"/>
          <w:szCs w:val="24"/>
        </w:rPr>
        <w:t xml:space="preserve"> leave the shell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Finally, after all measurements were recorded, all the limpets were dried, their shells were </w:t>
      </w:r>
      <w:r>
        <w:rPr>
          <w:rFonts w:ascii="Times New Roman" w:eastAsia="Times New Roman" w:hAnsi="Times New Roman" w:cs="Times New Roman"/>
          <w:sz w:val="24"/>
          <w:szCs w:val="24"/>
        </w:rPr>
        <w:lastRenderedPageBreak/>
        <w:t>sanded and then painted with nail polish. At each site, the pairs of limpets were painted with unique colors and patterns. For simplicity, the colors were converted to alphabetical identifiers for the data set.</w:t>
      </w:r>
    </w:p>
    <w:p w14:paraId="4CE0EC60"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pair of limpets had their temperatures recorded on 3 different days otherwise known as “sessions” in the raw data. Each day, temperature was recorded using the thermocouple, wind speed was recorded based off data taken from the National Data Buoy Center – site 46092, and solar irradiance was recorded using Hopkin’s weather station. The air temperature and wind speed were not recorded from Hopkin’s weather station as the that data was not available. Time of day was also noted before working at each site</w:t>
      </w:r>
      <w:r>
        <w:rPr>
          <w:rFonts w:ascii="Times New Roman" w:eastAsia="Times New Roman" w:hAnsi="Times New Roman" w:cs="Times New Roman"/>
          <w:i/>
          <w:sz w:val="24"/>
          <w:szCs w:val="24"/>
        </w:rPr>
        <w:t>.</w:t>
      </w:r>
    </w:p>
    <w:p w14:paraId="6BD8EF92"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for the paired </w:t>
      </w:r>
      <w:r>
        <w:rPr>
          <w:rFonts w:ascii="Times New Roman" w:eastAsia="Times New Roman" w:hAnsi="Times New Roman" w:cs="Times New Roman"/>
          <w:i/>
          <w:sz w:val="24"/>
          <w:szCs w:val="24"/>
        </w:rPr>
        <w:t>L. gigantea</w:t>
      </w:r>
      <w:r>
        <w:rPr>
          <w:rFonts w:ascii="Times New Roman" w:eastAsia="Times New Roman" w:hAnsi="Times New Roman" w:cs="Times New Roman"/>
          <w:sz w:val="24"/>
          <w:szCs w:val="24"/>
        </w:rPr>
        <w:t xml:space="preserve"> were studied using a paired t-test. The difference in temperature between the paired limpets with and without algae was recorded. Then, using the difference in temperature, a paired T-test was performed to see if there was a significant difference in temperature between bare and algae covered limpets. </w:t>
      </w:r>
    </w:p>
    <w:p w14:paraId="7C6BA5ED" w14:textId="77777777"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a two-way Analysis of Variance (ANOVA)</w:t>
      </w:r>
      <w:r>
        <w:rPr>
          <w:rFonts w:ascii="Times New Roman" w:eastAsia="Times New Roman" w:hAnsi="Times New Roman" w:cs="Times New Roman"/>
          <w:color w:val="333333"/>
          <w:sz w:val="24"/>
          <w:szCs w:val="24"/>
          <w:highlight w:val="white"/>
        </w:rPr>
        <w:t xml:space="preserve"> examined the effect of multiple factors (</w:t>
      </w:r>
      <w:r>
        <w:rPr>
          <w:rFonts w:ascii="Times New Roman" w:eastAsia="Times New Roman" w:hAnsi="Times New Roman" w:cs="Times New Roman"/>
          <w:sz w:val="24"/>
          <w:szCs w:val="24"/>
        </w:rPr>
        <w:t>site and session</w:t>
      </w:r>
      <w:r>
        <w:rPr>
          <w:rFonts w:ascii="Times New Roman" w:eastAsia="Times New Roman" w:hAnsi="Times New Roman" w:cs="Times New Roman"/>
          <w:color w:val="333333"/>
          <w:sz w:val="24"/>
          <w:szCs w:val="24"/>
          <w:highlight w:val="white"/>
        </w:rPr>
        <w:t>) on the dependent variable – difference in temperature between</w:t>
      </w:r>
      <w:r>
        <w:rPr>
          <w:rFonts w:ascii="Times New Roman" w:eastAsia="Times New Roman" w:hAnsi="Times New Roman" w:cs="Times New Roman"/>
          <w:i/>
          <w:color w:val="333333"/>
          <w:sz w:val="24"/>
          <w:szCs w:val="24"/>
          <w:highlight w:val="white"/>
        </w:rPr>
        <w:t xml:space="preserve"> L.gigantea</w:t>
      </w:r>
      <w:r>
        <w:rPr>
          <w:rFonts w:ascii="Times New Roman" w:eastAsia="Times New Roman" w:hAnsi="Times New Roman" w:cs="Times New Roman"/>
          <w:color w:val="333333"/>
          <w:sz w:val="24"/>
          <w:szCs w:val="24"/>
          <w:highlight w:val="white"/>
        </w:rPr>
        <w:t xml:space="preserve"> with microalgae and </w:t>
      </w:r>
      <w:r>
        <w:rPr>
          <w:rFonts w:ascii="Times New Roman" w:eastAsia="Times New Roman" w:hAnsi="Times New Roman" w:cs="Times New Roman"/>
          <w:i/>
          <w:color w:val="333333"/>
          <w:sz w:val="24"/>
          <w:szCs w:val="24"/>
          <w:highlight w:val="white"/>
        </w:rPr>
        <w:t>L.gigantea</w:t>
      </w:r>
      <w:r>
        <w:rPr>
          <w:rFonts w:ascii="Times New Roman" w:eastAsia="Times New Roman" w:hAnsi="Times New Roman" w:cs="Times New Roman"/>
          <w:color w:val="333333"/>
          <w:sz w:val="24"/>
          <w:szCs w:val="24"/>
          <w:highlight w:val="white"/>
        </w:rPr>
        <w:t xml:space="preserve"> without microalgae. Because the two-way ANOVA considers the effect of two categorical factors (site and session) and the effect of the categorical factors on each other, there are three pairs of null and alternative hypotheses for the two-way ANOVA: </w:t>
      </w:r>
    </w:p>
    <w:p w14:paraId="48C978E5" w14:textId="77777777" w:rsidR="00386746" w:rsidRDefault="007B00CB">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H01: The means of all site groups are equal.</w:t>
      </w:r>
    </w:p>
    <w:p w14:paraId="742FD682" w14:textId="77777777" w:rsidR="00386746" w:rsidRDefault="007B00CB">
      <w:pPr>
        <w:numPr>
          <w:ilvl w:val="0"/>
          <w:numId w:val="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HA1: The mean of at least one site group is different.</w:t>
      </w:r>
    </w:p>
    <w:p w14:paraId="6A4539F3" w14:textId="77777777" w:rsidR="00386746" w:rsidRDefault="007B00CB">
      <w:pPr>
        <w:numPr>
          <w:ilvl w:val="0"/>
          <w:numId w:val="3"/>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H02: The means of the session groups are equal.</w:t>
      </w:r>
    </w:p>
    <w:p w14:paraId="7CCD21E0" w14:textId="77777777" w:rsidR="00386746" w:rsidRDefault="007B00CB">
      <w:pPr>
        <w:numPr>
          <w:ilvl w:val="0"/>
          <w:numId w:val="3"/>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 xml:space="preserve">HA2: The means of the session groups are different. </w:t>
      </w:r>
    </w:p>
    <w:p w14:paraId="64997F37" w14:textId="77777777" w:rsidR="00386746" w:rsidRDefault="007B00CB">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rPr>
        <w:t>H03: There is no significant difference in difference in temperature between the site and session.</w:t>
      </w:r>
    </w:p>
    <w:p w14:paraId="3E612B07" w14:textId="00B935B1" w:rsidR="007B00CB" w:rsidRPr="000D027E" w:rsidRDefault="007B00CB" w:rsidP="000D027E">
      <w:pPr>
        <w:numPr>
          <w:ilvl w:val="0"/>
          <w:numId w:val="1"/>
        </w:num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0"/>
          <w:szCs w:val="20"/>
        </w:rPr>
        <w:t>HA3: There is a significant difference in difference in temperature between the site and session.</w:t>
      </w:r>
    </w:p>
    <w:p w14:paraId="30BC92DF" w14:textId="77777777"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Preliminary Results</w:t>
      </w:r>
    </w:p>
    <w:p w14:paraId="4D5B3AFF" w14:textId="77777777"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51324279" wp14:editId="6231BBC8">
            <wp:extent cx="5341649" cy="2831462"/>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51723" cy="2836802"/>
                    </a:xfrm>
                    <a:prstGeom prst="rect">
                      <a:avLst/>
                    </a:prstGeom>
                    <a:ln/>
                  </pic:spPr>
                </pic:pic>
              </a:graphicData>
            </a:graphic>
          </wp:inline>
        </w:drawing>
      </w:r>
    </w:p>
    <w:p w14:paraId="3FF31524" w14:textId="77777777" w:rsidR="00386746" w:rsidRDefault="007B00C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Differences in temperature (mean </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95% ci) between paired limpets from two sites (Site 1 in red, Site 2 in blue), measured on three different days. </w:t>
      </w:r>
    </w:p>
    <w:p w14:paraId="6B7ECB03" w14:textId="77777777" w:rsidR="00386746" w:rsidRDefault="00386746">
      <w:pPr>
        <w:spacing w:line="240" w:lineRule="auto"/>
        <w:rPr>
          <w:rFonts w:ascii="Times New Roman" w:eastAsia="Times New Roman" w:hAnsi="Times New Roman" w:cs="Times New Roman"/>
          <w:sz w:val="24"/>
          <w:szCs w:val="24"/>
        </w:rPr>
      </w:pPr>
    </w:p>
    <w:p w14:paraId="7A3F101F" w14:textId="77777777" w:rsidR="00386746" w:rsidRDefault="007B00CB">
      <w:pPr>
        <w:spacing w:line="480" w:lineRule="auto"/>
        <w:rPr>
          <w:rFonts w:ascii="Times New Roman" w:eastAsia="Times New Roman" w:hAnsi="Times New Roman" w:cs="Times New Roman"/>
          <w:color w:val="21242C"/>
          <w:sz w:val="24"/>
          <w:szCs w:val="24"/>
        </w:rPr>
      </w:pPr>
      <w:r>
        <w:rPr>
          <w:rFonts w:ascii="Times New Roman" w:eastAsia="Times New Roman" w:hAnsi="Times New Roman" w:cs="Times New Roman"/>
          <w:sz w:val="24"/>
          <w:szCs w:val="24"/>
        </w:rPr>
        <w:tab/>
        <w:t>It can be concluded that each day at each site, the limpet with microalgae was warmer than the bare limpet (Figure 1). This conclusion can be drawn by looking at the error bars around the mean. The error bars representing the 95% confidence interval</w:t>
      </w:r>
      <w:r>
        <w:rPr>
          <w:rFonts w:ascii="Times New Roman" w:eastAsia="Times New Roman" w:hAnsi="Times New Roman" w:cs="Times New Roman"/>
          <w:color w:val="21242C"/>
          <w:sz w:val="24"/>
          <w:szCs w:val="24"/>
        </w:rPr>
        <w:t xml:space="preserve"> never reach the line at 0, and thus, it can be concluded that at each site and day, my sample of limpets with microalgae were warmer than the bare limpets. This disapproves my hypothesis that limpets with microalgae would be cooler than limpets without microalgae. </w:t>
      </w:r>
    </w:p>
    <w:p w14:paraId="605A73F7" w14:textId="77777777" w:rsidR="00386746" w:rsidRDefault="007B00CB">
      <w:pPr>
        <w:spacing w:line="480" w:lineRule="auto"/>
        <w:ind w:firstLine="720"/>
        <w:rPr>
          <w:rFonts w:ascii="Times New Roman" w:eastAsia="Times New Roman" w:hAnsi="Times New Roman" w:cs="Times New Roman"/>
          <w:color w:val="21242C"/>
          <w:sz w:val="24"/>
          <w:szCs w:val="24"/>
        </w:rPr>
      </w:pPr>
      <w:r>
        <w:rPr>
          <w:rFonts w:ascii="Times New Roman" w:eastAsia="Times New Roman" w:hAnsi="Times New Roman" w:cs="Times New Roman"/>
          <w:color w:val="21242C"/>
          <w:sz w:val="24"/>
          <w:szCs w:val="24"/>
        </w:rPr>
        <w:t>As a visual aid, individual limpet temperatures were displayed over the course of the three days in the field (Figure 2). The limpets are separated by site and treatment. Each day at each site, the limpet with algae was warmer than the limpet without algae, except on one occasion during Day 3 at Site 1. On average, the difference in temperature between the algae covered limpet and the bare limpet was 0.383 degrees Celsius.</w:t>
      </w:r>
    </w:p>
    <w:p w14:paraId="091FAA91" w14:textId="77777777" w:rsidR="00386746" w:rsidRDefault="007B00CB">
      <w:pPr>
        <w:pBdr>
          <w:bottom w:val="single" w:sz="6" w:space="1" w:color="auto"/>
        </w:pBd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AAA2495" wp14:editId="5C4A24D2">
            <wp:extent cx="5400675" cy="3108325"/>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00675" cy="3108325"/>
                    </a:xfrm>
                    <a:prstGeom prst="rect">
                      <a:avLst/>
                    </a:prstGeom>
                    <a:ln/>
                  </pic:spPr>
                </pic:pic>
              </a:graphicData>
            </a:graphic>
          </wp:inline>
        </w:drawing>
      </w:r>
    </w:p>
    <w:p w14:paraId="76C6D371" w14:textId="77777777" w:rsidR="000D027E" w:rsidRDefault="000D027E">
      <w:pPr>
        <w:spacing w:line="240" w:lineRule="auto"/>
        <w:rPr>
          <w:rFonts w:ascii="Times New Roman" w:eastAsia="Times New Roman" w:hAnsi="Times New Roman" w:cs="Times New Roman"/>
          <w:b/>
          <w:sz w:val="24"/>
          <w:szCs w:val="24"/>
          <w:highlight w:val="white"/>
        </w:rPr>
      </w:pPr>
    </w:p>
    <w:p w14:paraId="1EDF3C5E" w14:textId="28FDC6BE" w:rsidR="00386746" w:rsidRDefault="007B00CB">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2. </w:t>
      </w:r>
      <w:r>
        <w:rPr>
          <w:rFonts w:ascii="Times New Roman" w:eastAsia="Times New Roman" w:hAnsi="Times New Roman" w:cs="Times New Roman"/>
          <w:sz w:val="24"/>
          <w:szCs w:val="24"/>
          <w:highlight w:val="white"/>
        </w:rPr>
        <w:t xml:space="preserve">Difference in temperature based off treatment (algae versus bare) recorded on three separate days by site. The pairs of limpets are designated by different shapes and the solid black lines link the individuals together to show their pairing. </w:t>
      </w:r>
    </w:p>
    <w:p w14:paraId="751BA4C2" w14:textId="77777777" w:rsidR="00386746" w:rsidRDefault="00386746">
      <w:pPr>
        <w:spacing w:line="240" w:lineRule="auto"/>
        <w:ind w:firstLine="720"/>
        <w:rPr>
          <w:rFonts w:ascii="Times New Roman" w:eastAsia="Times New Roman" w:hAnsi="Times New Roman" w:cs="Times New Roman"/>
          <w:sz w:val="24"/>
          <w:szCs w:val="24"/>
        </w:rPr>
      </w:pPr>
    </w:p>
    <w:p w14:paraId="408C92AC" w14:textId="77777777" w:rsidR="007B00CB" w:rsidRDefault="007B00CB" w:rsidP="007B00CB">
      <w:pPr>
        <w:spacing w:line="480" w:lineRule="auto"/>
        <w:ind w:firstLine="720"/>
        <w:rPr>
          <w:rFonts w:ascii="Times New Roman" w:eastAsia="Times New Roman" w:hAnsi="Times New Roman" w:cs="Times New Roman"/>
          <w:b/>
          <w:color w:val="333333"/>
          <w:sz w:val="24"/>
          <w:szCs w:val="24"/>
          <w:highlight w:val="white"/>
        </w:rPr>
      </w:pPr>
      <w:r>
        <w:rPr>
          <w:noProof/>
        </w:rPr>
        <w:drawing>
          <wp:anchor distT="114300" distB="114300" distL="114300" distR="114300" simplePos="0" relativeHeight="251657216" behindDoc="0" locked="0" layoutInCell="1" hidden="0" allowOverlap="1" wp14:anchorId="714813BF" wp14:editId="752A8862">
            <wp:simplePos x="0" y="0"/>
            <wp:positionH relativeFrom="column">
              <wp:posOffset>514350</wp:posOffset>
            </wp:positionH>
            <wp:positionV relativeFrom="paragraph">
              <wp:posOffset>1357630</wp:posOffset>
            </wp:positionV>
            <wp:extent cx="5205095" cy="124269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05095" cy="1242695"/>
                    </a:xfrm>
                    <a:prstGeom prst="rect">
                      <a:avLst/>
                    </a:prstGeom>
                    <a:ln/>
                  </pic:spPr>
                </pic:pic>
              </a:graphicData>
            </a:graphic>
          </wp:anchor>
        </w:drawing>
      </w:r>
      <w:r>
        <w:rPr>
          <w:rFonts w:ascii="Times New Roman" w:eastAsia="Times New Roman" w:hAnsi="Times New Roman" w:cs="Times New Roman"/>
          <w:sz w:val="24"/>
          <w:szCs w:val="24"/>
        </w:rPr>
        <w:t xml:space="preserve">Furthermore, the two-way ANOVA </w:t>
      </w:r>
      <w:r>
        <w:rPr>
          <w:rFonts w:ascii="Times New Roman" w:eastAsia="Times New Roman" w:hAnsi="Times New Roman" w:cs="Times New Roman"/>
          <w:color w:val="333333"/>
          <w:sz w:val="24"/>
          <w:szCs w:val="24"/>
          <w:highlight w:val="white"/>
        </w:rPr>
        <w:t>examined the effect of multiple factors (</w:t>
      </w:r>
      <w:r>
        <w:rPr>
          <w:rFonts w:ascii="Times New Roman" w:eastAsia="Times New Roman" w:hAnsi="Times New Roman" w:cs="Times New Roman"/>
          <w:sz w:val="24"/>
          <w:szCs w:val="24"/>
        </w:rPr>
        <w:t>site and session</w:t>
      </w:r>
      <w:r>
        <w:rPr>
          <w:rFonts w:ascii="Times New Roman" w:eastAsia="Times New Roman" w:hAnsi="Times New Roman" w:cs="Times New Roman"/>
          <w:color w:val="333333"/>
          <w:sz w:val="24"/>
          <w:szCs w:val="24"/>
          <w:highlight w:val="white"/>
        </w:rPr>
        <w:t>) on the dependent variable (difference in temperature between</w:t>
      </w:r>
      <w:r>
        <w:rPr>
          <w:rFonts w:ascii="Times New Roman" w:eastAsia="Times New Roman" w:hAnsi="Times New Roman" w:cs="Times New Roman"/>
          <w:i/>
          <w:color w:val="333333"/>
          <w:sz w:val="24"/>
          <w:szCs w:val="24"/>
          <w:highlight w:val="white"/>
        </w:rPr>
        <w:t xml:space="preserve"> L.gigantea</w:t>
      </w:r>
      <w:r>
        <w:rPr>
          <w:rFonts w:ascii="Times New Roman" w:eastAsia="Times New Roman" w:hAnsi="Times New Roman" w:cs="Times New Roman"/>
          <w:color w:val="333333"/>
          <w:sz w:val="24"/>
          <w:szCs w:val="24"/>
          <w:highlight w:val="white"/>
        </w:rPr>
        <w:t xml:space="preserve"> with microalgae and </w:t>
      </w:r>
      <w:r>
        <w:rPr>
          <w:rFonts w:ascii="Times New Roman" w:eastAsia="Times New Roman" w:hAnsi="Times New Roman" w:cs="Times New Roman"/>
          <w:i/>
          <w:color w:val="333333"/>
          <w:sz w:val="24"/>
          <w:szCs w:val="24"/>
          <w:highlight w:val="white"/>
        </w:rPr>
        <w:t>L.gigantea</w:t>
      </w:r>
      <w:r>
        <w:rPr>
          <w:rFonts w:ascii="Times New Roman" w:eastAsia="Times New Roman" w:hAnsi="Times New Roman" w:cs="Times New Roman"/>
          <w:color w:val="333333"/>
          <w:sz w:val="24"/>
          <w:szCs w:val="24"/>
          <w:highlight w:val="white"/>
        </w:rPr>
        <w:t xml:space="preserve"> without microalgae). </w:t>
      </w:r>
      <w:r>
        <w:rPr>
          <w:rFonts w:ascii="Times New Roman" w:eastAsia="Times New Roman" w:hAnsi="Times New Roman" w:cs="Times New Roman"/>
          <w:sz w:val="24"/>
          <w:szCs w:val="24"/>
        </w:rPr>
        <w:t>In the ANOVA, there is a fixed effect of Site and Session.</w:t>
      </w:r>
    </w:p>
    <w:p w14:paraId="6BE3B569" w14:textId="77777777" w:rsidR="007B00CB" w:rsidRDefault="007B00CB" w:rsidP="007B00CB">
      <w:pPr>
        <w:spacing w:line="480" w:lineRule="auto"/>
        <w:rPr>
          <w:rFonts w:ascii="Times New Roman" w:eastAsia="Times New Roman" w:hAnsi="Times New Roman" w:cs="Times New Roman"/>
          <w:b/>
          <w:color w:val="333333"/>
          <w:sz w:val="24"/>
          <w:szCs w:val="24"/>
          <w:highlight w:val="white"/>
        </w:rPr>
      </w:pPr>
    </w:p>
    <w:p w14:paraId="19B370B0" w14:textId="77777777" w:rsidR="007B00CB" w:rsidRDefault="007B00CB" w:rsidP="007B00CB">
      <w:pPr>
        <w:spacing w:line="480" w:lineRule="auto"/>
        <w:rPr>
          <w:rFonts w:ascii="Times New Roman" w:eastAsia="Times New Roman" w:hAnsi="Times New Roman" w:cs="Times New Roman"/>
          <w:b/>
          <w:color w:val="333333"/>
          <w:sz w:val="24"/>
          <w:szCs w:val="24"/>
          <w:highlight w:val="white"/>
        </w:rPr>
      </w:pPr>
    </w:p>
    <w:p w14:paraId="13F6C703" w14:textId="77777777" w:rsidR="007B00CB" w:rsidRDefault="007B00CB" w:rsidP="007B00CB">
      <w:pPr>
        <w:spacing w:line="480" w:lineRule="auto"/>
        <w:rPr>
          <w:rFonts w:ascii="Times New Roman" w:eastAsia="Times New Roman" w:hAnsi="Times New Roman" w:cs="Times New Roman"/>
          <w:b/>
          <w:color w:val="333333"/>
          <w:sz w:val="24"/>
          <w:szCs w:val="24"/>
          <w:highlight w:val="white"/>
        </w:rPr>
      </w:pPr>
    </w:p>
    <w:p w14:paraId="7D3D84F8" w14:textId="77777777" w:rsidR="007B00CB" w:rsidRDefault="007B00CB" w:rsidP="007B00CB">
      <w:pPr>
        <w:spacing w:line="480" w:lineRule="auto"/>
        <w:rPr>
          <w:rFonts w:ascii="Times New Roman" w:eastAsia="Times New Roman" w:hAnsi="Times New Roman" w:cs="Times New Roman"/>
          <w:b/>
          <w:color w:val="333333"/>
          <w:sz w:val="24"/>
          <w:szCs w:val="24"/>
          <w:highlight w:val="white"/>
        </w:rPr>
      </w:pPr>
    </w:p>
    <w:p w14:paraId="3C2317DA" w14:textId="77777777" w:rsidR="00386746" w:rsidRPr="007B00CB" w:rsidRDefault="007B00CB" w:rsidP="007B00CB">
      <w:pPr>
        <w:spacing w:line="48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Table 1. </w:t>
      </w:r>
      <w:r>
        <w:rPr>
          <w:rFonts w:ascii="Times New Roman" w:eastAsia="Times New Roman" w:hAnsi="Times New Roman" w:cs="Times New Roman"/>
          <w:color w:val="333333"/>
          <w:sz w:val="24"/>
          <w:szCs w:val="24"/>
          <w:highlight w:val="white"/>
        </w:rPr>
        <w:t xml:space="preserve">This table is the ANOVA table for the two-way ANOVA that examined the effect of Site ID and Day on the dependent variable, difference in limpet temperature. Bolded numbers show significance. </w:t>
      </w:r>
    </w:p>
    <w:p w14:paraId="2956E67B" w14:textId="77777777" w:rsidR="00386746" w:rsidRDefault="00386746">
      <w:pPr>
        <w:spacing w:line="240" w:lineRule="auto"/>
        <w:ind w:firstLine="720"/>
        <w:rPr>
          <w:rFonts w:ascii="Times New Roman" w:eastAsia="Times New Roman" w:hAnsi="Times New Roman" w:cs="Times New Roman"/>
          <w:color w:val="333333"/>
          <w:sz w:val="24"/>
          <w:szCs w:val="24"/>
          <w:highlight w:val="white"/>
        </w:rPr>
      </w:pPr>
    </w:p>
    <w:p w14:paraId="05D4BFD3" w14:textId="77777777" w:rsidR="00386746" w:rsidRDefault="007B00CB">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There </w:t>
      </w:r>
      <w:r>
        <w:rPr>
          <w:rFonts w:ascii="Times New Roman" w:eastAsia="Times New Roman" w:hAnsi="Times New Roman" w:cs="Times New Roman"/>
          <w:sz w:val="24"/>
          <w:szCs w:val="24"/>
        </w:rPr>
        <w:t xml:space="preserve">was a very significant p-value for the main effect of Site on the mean difference in limpet temperature (Table 1). There is a </w:t>
      </w:r>
      <w:r>
        <w:rPr>
          <w:rFonts w:ascii="Times New Roman" w:eastAsia="Times New Roman" w:hAnsi="Times New Roman" w:cs="Times New Roman"/>
          <w:color w:val="333333"/>
          <w:sz w:val="24"/>
          <w:szCs w:val="24"/>
        </w:rPr>
        <w:t xml:space="preserve"> 0.4% risk of concluding that an effect of Site ID on difference of limpet temperature exists when there is no actual effect.</w:t>
      </w:r>
      <w:r>
        <w:rPr>
          <w:rFonts w:ascii="Times New Roman" w:eastAsia="Times New Roman" w:hAnsi="Times New Roman" w:cs="Times New Roman"/>
          <w:sz w:val="24"/>
          <w:szCs w:val="24"/>
        </w:rPr>
        <w:t xml:space="preserve"> Therefore, the null hypothesis can be rejected. Additionally, there was no significant main effect of Day and no significant interaction effect of Site and Day. We fail to reject the null hypotheses </w:t>
      </w:r>
      <w:r>
        <w:rPr>
          <w:rFonts w:ascii="Times New Roman" w:eastAsia="Times New Roman" w:hAnsi="Times New Roman" w:cs="Times New Roman"/>
          <w:color w:val="333333"/>
          <w:sz w:val="24"/>
          <w:szCs w:val="24"/>
        </w:rPr>
        <w:t>that the means of the session groups are equal and there is no significant difference in difference in temperature between the site and session.</w:t>
      </w:r>
    </w:p>
    <w:p w14:paraId="4DCFAB89" w14:textId="77777777" w:rsidR="00386746" w:rsidRDefault="00386746">
      <w:pPr>
        <w:spacing w:line="480" w:lineRule="auto"/>
        <w:rPr>
          <w:rFonts w:ascii="Times New Roman" w:eastAsia="Times New Roman" w:hAnsi="Times New Roman" w:cs="Times New Roman"/>
          <w:color w:val="333333"/>
          <w:sz w:val="24"/>
          <w:szCs w:val="24"/>
        </w:rPr>
      </w:pPr>
    </w:p>
    <w:p w14:paraId="32F49537" w14:textId="77777777"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w:t>
      </w:r>
    </w:p>
    <w:p w14:paraId="6C0D2EC7" w14:textId="313A1AB5" w:rsidR="00386746" w:rsidRDefault="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at each site and day, the shells of limpets with microalgae were warmer than limpets without microalgae by 0.383 degrees Celsius (Figure 1).</w:t>
      </w:r>
      <w:r w:rsidR="00C459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possible explanation for this is photoprotection (Kondo et al. 2017). Studies have found that green plants such as green microalgae have evolved a defense mechanism against absorbing too much tissue-damaging sunlight.</w:t>
      </w:r>
      <w:r>
        <w:rPr>
          <w:rFonts w:ascii="Times New Roman" w:eastAsia="Times New Roman" w:hAnsi="Times New Roman" w:cs="Times New Roman"/>
          <w:sz w:val="24"/>
          <w:szCs w:val="24"/>
          <w:highlight w:val="white"/>
        </w:rPr>
        <w:t xml:space="preserve"> The exact mechanism of photoprotection is unknown, but a protein called light-harvesting complex stress-related 1 (LHCSR1) has been found to be involved (Kondo et al. 2017). The protein changes conformation depending on the amount of light the green plant is exposed to. There are two states of LHCSR1: </w:t>
      </w:r>
      <w:r>
        <w:rPr>
          <w:rFonts w:ascii="Times New Roman" w:eastAsia="Times New Roman" w:hAnsi="Times New Roman" w:cs="Times New Roman"/>
          <w:color w:val="222222"/>
          <w:sz w:val="24"/>
          <w:szCs w:val="24"/>
          <w:highlight w:val="white"/>
        </w:rPr>
        <w:t>one of these states is activated by pH and the other by carotenoid composition (Kondo et al., 2017). Together, these two states enable the organism to respond to two types of intermittency in solar intensity—step changes (clouds and shadows) and ramp changes (sunrise) (Kondo et al., 2017).</w:t>
      </w:r>
      <w:r>
        <w:rPr>
          <w:rFonts w:ascii="Times New Roman" w:eastAsia="Times New Roman" w:hAnsi="Times New Roman" w:cs="Times New Roman"/>
          <w:sz w:val="24"/>
          <w:szCs w:val="24"/>
        </w:rPr>
        <w:t xml:space="preserve"> The exact mechanism for this process is unknown, but research suggest that the timescale for the change in conformation of LCHSR1 happens in minutes to seconds. This could possibly explain why there is such a significant main effect of site on difference of limpet temperature. The sites were measured at different times of </w:t>
      </w:r>
      <w:r>
        <w:rPr>
          <w:rFonts w:ascii="Times New Roman" w:eastAsia="Times New Roman" w:hAnsi="Times New Roman" w:cs="Times New Roman"/>
          <w:sz w:val="24"/>
          <w:szCs w:val="24"/>
        </w:rPr>
        <w:lastRenderedPageBreak/>
        <w:t xml:space="preserve">day, and therefore, the recorded measurements such as air temperature, wind speed, and solar irradiance would be different based on time of day. These variables could affect limpet temperature. </w:t>
      </w:r>
    </w:p>
    <w:p w14:paraId="50C8734A" w14:textId="77777777" w:rsidR="00386746" w:rsidRDefault="00386746">
      <w:pPr>
        <w:spacing w:line="480" w:lineRule="auto"/>
        <w:ind w:firstLine="720"/>
        <w:rPr>
          <w:rFonts w:ascii="Times New Roman" w:eastAsia="Times New Roman" w:hAnsi="Times New Roman" w:cs="Times New Roman"/>
          <w:sz w:val="24"/>
          <w:szCs w:val="24"/>
        </w:rPr>
      </w:pPr>
    </w:p>
    <w:p w14:paraId="34FBC669" w14:textId="77777777" w:rsidR="00386746" w:rsidRDefault="007B00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Further Research</w:t>
      </w:r>
    </w:p>
    <w:p w14:paraId="39F76C88" w14:textId="2C026200" w:rsidR="00386746" w:rsidRDefault="007B00CB" w:rsidP="007B00C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analysis as to why Site has a main effect on difference in limpet temperature is needed. Sites 1 and 2 were visited at different times of day to collect data. I propose research in a controlled lab setting to better understand how change in air temperature, solar irradiance, and wind speed throughout the day can affect the temperatures of </w:t>
      </w:r>
      <w:r>
        <w:rPr>
          <w:rFonts w:ascii="Times New Roman" w:eastAsia="Times New Roman" w:hAnsi="Times New Roman" w:cs="Times New Roman"/>
          <w:i/>
          <w:sz w:val="24"/>
          <w:szCs w:val="24"/>
        </w:rPr>
        <w:t>L.gigantea</w:t>
      </w:r>
      <w:r>
        <w:rPr>
          <w:rFonts w:ascii="Times New Roman" w:eastAsia="Times New Roman" w:hAnsi="Times New Roman" w:cs="Times New Roman"/>
          <w:sz w:val="24"/>
          <w:szCs w:val="24"/>
        </w:rPr>
        <w:t xml:space="preserve">. </w:t>
      </w:r>
      <w:r w:rsidR="008A5C82">
        <w:rPr>
          <w:rFonts w:ascii="Times New Roman" w:eastAsia="Times New Roman" w:hAnsi="Times New Roman" w:cs="Times New Roman"/>
          <w:sz w:val="24"/>
          <w:szCs w:val="24"/>
        </w:rPr>
        <w:t>The experimental design would include</w:t>
      </w:r>
      <w:r w:rsidR="00BE5A92">
        <w:rPr>
          <w:rFonts w:ascii="Times New Roman" w:eastAsia="Times New Roman" w:hAnsi="Times New Roman" w:cs="Times New Roman"/>
          <w:sz w:val="24"/>
          <w:szCs w:val="24"/>
        </w:rPr>
        <w:t xml:space="preserve"> treatment (algae versus bare) as </w:t>
      </w:r>
      <w:r>
        <w:rPr>
          <w:rFonts w:ascii="Times New Roman" w:eastAsia="Times New Roman" w:hAnsi="Times New Roman" w:cs="Times New Roman"/>
          <w:sz w:val="24"/>
          <w:szCs w:val="24"/>
        </w:rPr>
        <w:t xml:space="preserve">I am still interested in how microalgae effect </w:t>
      </w:r>
      <w:r>
        <w:rPr>
          <w:rFonts w:ascii="Times New Roman" w:eastAsia="Times New Roman" w:hAnsi="Times New Roman" w:cs="Times New Roman"/>
          <w:i/>
          <w:sz w:val="24"/>
          <w:szCs w:val="24"/>
        </w:rPr>
        <w:t xml:space="preserve">L.gigantea’s </w:t>
      </w:r>
      <w:r>
        <w:rPr>
          <w:rFonts w:ascii="Times New Roman" w:eastAsia="Times New Roman" w:hAnsi="Times New Roman" w:cs="Times New Roman"/>
          <w:sz w:val="24"/>
          <w:szCs w:val="24"/>
        </w:rPr>
        <w:t>shell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temperature</w:t>
      </w:r>
      <w:r w:rsidR="00BE5A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a high intensity light with a spectrum that mimics the sun’s intensity and a spectroradiometer, I could expose limpets under different treatments to the same amount of light. The spectroradiometer measures the absorptivity of light, and therefore, I could measure the fraction of incident light absorbed by </w:t>
      </w:r>
      <w:r>
        <w:rPr>
          <w:rFonts w:ascii="Times New Roman" w:eastAsia="Times New Roman" w:hAnsi="Times New Roman" w:cs="Times New Roman"/>
          <w:i/>
          <w:sz w:val="24"/>
          <w:szCs w:val="24"/>
        </w:rPr>
        <w:t>L.gigantea’s</w:t>
      </w:r>
      <w:r>
        <w:rPr>
          <w:rFonts w:ascii="Times New Roman" w:eastAsia="Times New Roman" w:hAnsi="Times New Roman" w:cs="Times New Roman"/>
          <w:sz w:val="24"/>
          <w:szCs w:val="24"/>
        </w:rPr>
        <w:t xml:space="preserve"> shell. In addition, I could also expose treatment groups to different air temperatures and wind speeds (using a wind tunnel) to measure the effect of microalgae on limpet shell temperature. If there is a significant difference in temperature, a linear model will be conducted to investigate if Site ID, air temperature, solar irradiance, and wind speed have significant effect on temperature difference between limpets.  </w:t>
      </w:r>
      <w:r w:rsidR="00CF2650">
        <w:rPr>
          <w:rFonts w:ascii="Times New Roman" w:eastAsia="Times New Roman" w:hAnsi="Times New Roman" w:cs="Times New Roman"/>
          <w:sz w:val="24"/>
          <w:szCs w:val="24"/>
        </w:rPr>
        <w:t>Lastly, l</w:t>
      </w:r>
      <w:r>
        <w:rPr>
          <w:rFonts w:ascii="Times New Roman" w:eastAsia="Times New Roman" w:hAnsi="Times New Roman" w:cs="Times New Roman"/>
          <w:sz w:val="24"/>
          <w:szCs w:val="24"/>
        </w:rPr>
        <w:t xml:space="preserve">ike terrestrial species, keystone intertidal species such as the </w:t>
      </w:r>
      <w:r w:rsidRPr="00440E4F">
        <w:rPr>
          <w:rFonts w:ascii="Times New Roman" w:eastAsia="Times New Roman" w:hAnsi="Times New Roman" w:cs="Times New Roman"/>
          <w:i/>
          <w:sz w:val="24"/>
          <w:szCs w:val="24"/>
        </w:rPr>
        <w:t xml:space="preserve">L. gigantea </w:t>
      </w:r>
      <w:r>
        <w:rPr>
          <w:rFonts w:ascii="Times New Roman" w:eastAsia="Times New Roman" w:hAnsi="Times New Roman" w:cs="Times New Roman"/>
          <w:sz w:val="24"/>
          <w:szCs w:val="24"/>
        </w:rPr>
        <w:t>(Gilman et al., 2006), will be used to model how species interactions and community development interplay, especially with the oncoming threat of climate change (Miller at al., 2009).</w:t>
      </w:r>
    </w:p>
    <w:p w14:paraId="2EA9181A" w14:textId="77777777" w:rsidR="00440E4F" w:rsidRDefault="00440E4F" w:rsidP="007B00CB">
      <w:pPr>
        <w:spacing w:line="480" w:lineRule="auto"/>
        <w:jc w:val="center"/>
        <w:rPr>
          <w:rFonts w:ascii="Times New Roman" w:eastAsia="Times New Roman" w:hAnsi="Times New Roman" w:cs="Times New Roman"/>
          <w:sz w:val="24"/>
          <w:szCs w:val="24"/>
        </w:rPr>
      </w:pPr>
    </w:p>
    <w:p w14:paraId="640B74B2" w14:textId="23773140" w:rsidR="00386746" w:rsidRDefault="007B00CB" w:rsidP="007B00C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2688C1F5" w14:textId="77777777" w:rsidR="007B00CB"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Callaway, R.M. Bot. Rev (1995) 61: 306. </w:t>
      </w:r>
      <w:hyperlink r:id="rId13" w:history="1">
        <w:r w:rsidRPr="00D96681">
          <w:rPr>
            <w:rStyle w:val="Hyperlink"/>
            <w:rFonts w:ascii="Times New Roman" w:eastAsia="Times New Roman" w:hAnsi="Times New Roman" w:cs="Times New Roman"/>
            <w:sz w:val="24"/>
            <w:szCs w:val="24"/>
          </w:rPr>
          <w:t>https://doi.org/10.1007/BF02912621</w:t>
        </w:r>
      </w:hyperlink>
    </w:p>
    <w:p w14:paraId="6785A00E"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Denny, M.W. and  Blanchette, Hydrodynamics, shell shape, behavior and survivorship in the owl</w:t>
      </w:r>
      <w:r>
        <w:rPr>
          <w:rFonts w:ascii="Times New Roman" w:eastAsia="Times New Roman" w:hAnsi="Times New Roman" w:cs="Times New Roman"/>
          <w:sz w:val="24"/>
          <w:szCs w:val="24"/>
        </w:rPr>
        <w:tab/>
        <w:t xml:space="preserve">limpet Lottia gigantea. Journal of Experimental Biology 2000 203: 2623-2639. </w:t>
      </w:r>
    </w:p>
    <w:p w14:paraId="0C5A20F1" w14:textId="77777777" w:rsidR="00386746" w:rsidRDefault="007B00CB" w:rsidP="007B00CB">
      <w:pPr>
        <w:spacing w:before="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Fenberg, P. B. and Rivadeneira, M. M. (2011), Range limits and geographic patterns of</w:t>
      </w:r>
      <w:r>
        <w:rPr>
          <w:rFonts w:ascii="Times New Roman" w:eastAsia="Times New Roman" w:hAnsi="Times New Roman" w:cs="Times New Roman"/>
          <w:sz w:val="24"/>
          <w:szCs w:val="24"/>
        </w:rPr>
        <w:tab/>
        <w:t xml:space="preserve">abundance of the rocky intertidal owl limpet, </w:t>
      </w:r>
      <w:r>
        <w:rPr>
          <w:rFonts w:ascii="Times New Roman" w:eastAsia="Times New Roman" w:hAnsi="Times New Roman" w:cs="Times New Roman"/>
          <w:i/>
          <w:sz w:val="24"/>
          <w:szCs w:val="24"/>
        </w:rPr>
        <w:t>Lottia gigantea</w:t>
      </w:r>
      <w:r>
        <w:rPr>
          <w:rFonts w:ascii="Times New Roman" w:eastAsia="Times New Roman" w:hAnsi="Times New Roman" w:cs="Times New Roman"/>
          <w:sz w:val="24"/>
          <w:szCs w:val="24"/>
        </w:rPr>
        <w:t>. Journal of Biogeography,</w:t>
      </w:r>
      <w:r>
        <w:rPr>
          <w:rFonts w:ascii="Times New Roman" w:eastAsia="Times New Roman" w:hAnsi="Times New Roman" w:cs="Times New Roman"/>
          <w:sz w:val="24"/>
          <w:szCs w:val="24"/>
        </w:rPr>
        <w:tab/>
        <w:t>38: 2286-2298. doi:</w:t>
      </w:r>
      <w:hyperlink r:id="rId14">
        <w:r>
          <w:rPr>
            <w:rFonts w:ascii="Times New Roman" w:eastAsia="Times New Roman" w:hAnsi="Times New Roman" w:cs="Times New Roman"/>
            <w:sz w:val="24"/>
            <w:szCs w:val="24"/>
          </w:rPr>
          <w:t>10.1111/j.1365-2699.2011.02572.x</w:t>
        </w:r>
      </w:hyperlink>
      <w:r>
        <w:rPr>
          <w:rFonts w:ascii="Times New Roman" w:eastAsia="Times New Roman" w:hAnsi="Times New Roman" w:cs="Times New Roman"/>
          <w:sz w:val="24"/>
          <w:szCs w:val="24"/>
        </w:rPr>
        <w:t xml:space="preserve">. </w:t>
      </w:r>
    </w:p>
    <w:p w14:paraId="78AE6795" w14:textId="77777777" w:rsidR="00386746" w:rsidRDefault="007B00CB" w:rsidP="007B00CB">
      <w:pPr>
        <w:spacing w:before="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Finke, G.R., Navarrete, S.A. &amp; Bozinovic, F. (2007) Tidal regimes of temperate coasts and their</w:t>
      </w:r>
      <w:r>
        <w:rPr>
          <w:rFonts w:ascii="Times New Roman" w:eastAsia="Times New Roman" w:hAnsi="Times New Roman" w:cs="Times New Roman"/>
          <w:sz w:val="24"/>
          <w:szCs w:val="24"/>
        </w:rPr>
        <w:tab/>
        <w:t>influences on aerial exposure for intertidal organisms. Marine Ecology Progress Series,</w:t>
      </w:r>
      <w:r>
        <w:rPr>
          <w:rFonts w:ascii="Times New Roman" w:eastAsia="Times New Roman" w:hAnsi="Times New Roman" w:cs="Times New Roman"/>
          <w:sz w:val="24"/>
          <w:szCs w:val="24"/>
        </w:rPr>
        <w:tab/>
        <w:t xml:space="preserve">343, 57–62. Fisher, W.K. (1904) The Anatomy of Lottia </w:t>
      </w:r>
    </w:p>
    <w:p w14:paraId="55C8BB82"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GALBRAITH, R., 1965. Homing behavior in the limpets Acmaea digitalis and Lottia gigantea.</w:t>
      </w:r>
      <w:r>
        <w:rPr>
          <w:rFonts w:ascii="Times New Roman" w:eastAsia="Times New Roman" w:hAnsi="Times New Roman" w:cs="Times New Roman"/>
          <w:sz w:val="24"/>
          <w:szCs w:val="24"/>
        </w:rPr>
        <w:tab/>
        <w:t xml:space="preserve">Am. Midl. Nat., Vol. 74, pp. 245-246. </w:t>
      </w:r>
    </w:p>
    <w:p w14:paraId="10CE5826"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Gilman, S.E. (2006) The northern geographic range limit of the intertidal limpet Collisella</w:t>
      </w:r>
      <w:r>
        <w:rPr>
          <w:rFonts w:ascii="Times New Roman" w:eastAsia="Times New Roman" w:hAnsi="Times New Roman" w:cs="Times New Roman"/>
          <w:sz w:val="24"/>
          <w:szCs w:val="24"/>
        </w:rPr>
        <w:tab/>
        <w:t>scabra: a test of performance, recruitment, and temperature hypotheses. Ecography, 29,</w:t>
      </w:r>
      <w:r>
        <w:rPr>
          <w:rFonts w:ascii="Times New Roman" w:eastAsia="Times New Roman" w:hAnsi="Times New Roman" w:cs="Times New Roman"/>
          <w:sz w:val="24"/>
          <w:szCs w:val="24"/>
        </w:rPr>
        <w:tab/>
        <w:t>709–720.</w:t>
      </w:r>
    </w:p>
    <w:p w14:paraId="57186F30" w14:textId="77777777" w:rsidR="00386746" w:rsidRDefault="003B249B" w:rsidP="007B00CB">
      <w:pPr>
        <w:spacing w:line="480" w:lineRule="auto"/>
        <w:rPr>
          <w:rFonts w:ascii="Times New Roman" w:eastAsia="Times New Roman" w:hAnsi="Times New Roman" w:cs="Times New Roman"/>
          <w:sz w:val="24"/>
          <w:szCs w:val="24"/>
        </w:rPr>
      </w:pPr>
      <w:hyperlink r:id="rId15">
        <w:r w:rsidR="007B00CB">
          <w:rPr>
            <w:rFonts w:ascii="Times New Roman" w:eastAsia="Times New Roman" w:hAnsi="Times New Roman" w:cs="Times New Roman"/>
            <w:sz w:val="24"/>
            <w:szCs w:val="24"/>
          </w:rPr>
          <w:t>Harley, C.D.G., M.W. Denny, K.J. Mach and L.P. Miller (2009).</w:t>
        </w:r>
      </w:hyperlink>
      <w:r w:rsidR="007B00CB">
        <w:rPr>
          <w:rFonts w:ascii="Times New Roman" w:eastAsia="Times New Roman" w:hAnsi="Times New Roman" w:cs="Times New Roman"/>
          <w:sz w:val="24"/>
          <w:szCs w:val="24"/>
        </w:rPr>
        <w:t xml:space="preserve"> Thermal stress and</w:t>
      </w:r>
      <w:r w:rsidR="007B00CB">
        <w:rPr>
          <w:rFonts w:ascii="Times New Roman" w:eastAsia="Times New Roman" w:hAnsi="Times New Roman" w:cs="Times New Roman"/>
          <w:sz w:val="24"/>
          <w:szCs w:val="24"/>
        </w:rPr>
        <w:tab/>
        <w:t xml:space="preserve">morphological adaptations in limpets. </w:t>
      </w:r>
      <w:r w:rsidR="007B00CB">
        <w:rPr>
          <w:rFonts w:ascii="Times New Roman" w:eastAsia="Times New Roman" w:hAnsi="Times New Roman" w:cs="Times New Roman"/>
          <w:i/>
          <w:sz w:val="24"/>
          <w:szCs w:val="24"/>
        </w:rPr>
        <w:t>Functional Ecology</w:t>
      </w:r>
      <w:r w:rsidR="007B00CB">
        <w:rPr>
          <w:rFonts w:ascii="Times New Roman" w:eastAsia="Times New Roman" w:hAnsi="Times New Roman" w:cs="Times New Roman"/>
          <w:sz w:val="24"/>
          <w:szCs w:val="24"/>
        </w:rPr>
        <w:t xml:space="preserve"> 23: 292-301. doi:</w:t>
      </w:r>
      <w:r w:rsidR="007B00CB">
        <w:rPr>
          <w:rFonts w:ascii="Times New Roman" w:eastAsia="Times New Roman" w:hAnsi="Times New Roman" w:cs="Times New Roman"/>
          <w:sz w:val="24"/>
          <w:szCs w:val="24"/>
        </w:rPr>
        <w:tab/>
      </w:r>
      <w:hyperlink r:id="rId16" w:history="1">
        <w:r w:rsidR="007B00CB" w:rsidRPr="00D96681">
          <w:rPr>
            <w:rStyle w:val="Hyperlink"/>
            <w:rFonts w:ascii="Times New Roman" w:eastAsia="Times New Roman" w:hAnsi="Times New Roman" w:cs="Times New Roman"/>
            <w:sz w:val="24"/>
            <w:szCs w:val="24"/>
          </w:rPr>
          <w:t>http://dx.doi.org/10.1111/j.1365-2435.2008.01496.x</w:t>
        </w:r>
      </w:hyperlink>
    </w:p>
    <w:p w14:paraId="5F6E65EB" w14:textId="77777777" w:rsidR="00386746" w:rsidRDefault="003B249B" w:rsidP="007B00CB">
      <w:pPr>
        <w:spacing w:line="480" w:lineRule="auto"/>
        <w:rPr>
          <w:rFonts w:ascii="Times New Roman" w:eastAsia="Times New Roman" w:hAnsi="Times New Roman" w:cs="Times New Roman"/>
          <w:sz w:val="24"/>
          <w:szCs w:val="24"/>
        </w:rPr>
      </w:pPr>
      <w:hyperlink r:id="rId17">
        <w:r w:rsidR="007B00CB">
          <w:rPr>
            <w:rFonts w:ascii="Times New Roman" w:eastAsia="Times New Roman" w:hAnsi="Times New Roman" w:cs="Times New Roman"/>
            <w:sz w:val="24"/>
            <w:szCs w:val="24"/>
          </w:rPr>
          <w:t xml:space="preserve">Helmuth, B., B.R. Broitman, L. Yamane, S.E. Gilman, K. Mach, K.A.S. Mislan and M.W. Denny (2010). </w:t>
        </w:r>
      </w:hyperlink>
      <w:r w:rsidR="007B00CB">
        <w:rPr>
          <w:rFonts w:ascii="Times New Roman" w:eastAsia="Times New Roman" w:hAnsi="Times New Roman" w:cs="Times New Roman"/>
          <w:sz w:val="24"/>
          <w:szCs w:val="24"/>
        </w:rPr>
        <w:t>Organismal climatology: analyzing environmental variability at scales relevant to</w:t>
      </w:r>
      <w:r w:rsidR="007B00CB">
        <w:rPr>
          <w:rFonts w:ascii="Times New Roman" w:eastAsia="Times New Roman" w:hAnsi="Times New Roman" w:cs="Times New Roman"/>
          <w:sz w:val="24"/>
          <w:szCs w:val="24"/>
        </w:rPr>
        <w:tab/>
        <w:t xml:space="preserve">physiological stress. </w:t>
      </w:r>
      <w:r w:rsidR="007B00CB">
        <w:rPr>
          <w:rFonts w:ascii="Times New Roman" w:eastAsia="Times New Roman" w:hAnsi="Times New Roman" w:cs="Times New Roman"/>
          <w:i/>
          <w:sz w:val="24"/>
          <w:szCs w:val="24"/>
        </w:rPr>
        <w:t>Journal of Experimental Biology</w:t>
      </w:r>
      <w:r w:rsidR="007B00CB">
        <w:rPr>
          <w:rFonts w:ascii="Times New Roman" w:eastAsia="Times New Roman" w:hAnsi="Times New Roman" w:cs="Times New Roman"/>
          <w:sz w:val="24"/>
          <w:szCs w:val="24"/>
        </w:rPr>
        <w:t xml:space="preserve"> 213: 995-1003. doi:</w:t>
      </w:r>
      <w:r w:rsidR="007B00CB">
        <w:rPr>
          <w:rFonts w:ascii="Times New Roman" w:eastAsia="Times New Roman" w:hAnsi="Times New Roman" w:cs="Times New Roman"/>
          <w:sz w:val="24"/>
          <w:szCs w:val="24"/>
        </w:rPr>
        <w:tab/>
      </w:r>
      <w:hyperlink r:id="rId18" w:history="1">
        <w:r w:rsidR="007B00CB" w:rsidRPr="00D96681">
          <w:rPr>
            <w:rStyle w:val="Hyperlink"/>
            <w:rFonts w:ascii="Times New Roman" w:eastAsia="Times New Roman" w:hAnsi="Times New Roman" w:cs="Times New Roman"/>
            <w:sz w:val="24"/>
            <w:szCs w:val="24"/>
          </w:rPr>
          <w:t>http://dx.doi.org/10.1242/jeb.038463</w:t>
        </w:r>
      </w:hyperlink>
    </w:p>
    <w:p w14:paraId="2948CE46"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Hitchcock GL (1982) A comparative study of the dependent organic composition of diatoms and</w:t>
      </w:r>
      <w:r>
        <w:rPr>
          <w:rFonts w:ascii="Times New Roman" w:eastAsia="Times New Roman" w:hAnsi="Times New Roman" w:cs="Times New Roman"/>
          <w:sz w:val="24"/>
          <w:szCs w:val="24"/>
        </w:rPr>
        <w:tab/>
        <w:t xml:space="preserve">dinoflagellates. J Plankton Res 4:363-377 </w:t>
      </w:r>
    </w:p>
    <w:p w14:paraId="691E2E77"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Kondo, Toru, Pinnola, Alberta, Chen, Wei Jia, Dall’Osto Luca, Bassi, Roberto, Schlau-Cohen</w:t>
      </w:r>
      <w:r>
        <w:rPr>
          <w:rFonts w:ascii="Times New Roman" w:eastAsia="Times New Roman" w:hAnsi="Times New Roman" w:cs="Times New Roman"/>
          <w:sz w:val="24"/>
          <w:szCs w:val="24"/>
        </w:rPr>
        <w:tab/>
        <w:t>Gabriela. Single-molecule spectroscopy of LHCSR1 protein dynamics identifies two</w:t>
      </w:r>
      <w:r>
        <w:rPr>
          <w:rFonts w:ascii="Times New Roman" w:eastAsia="Times New Roman" w:hAnsi="Times New Roman" w:cs="Times New Roman"/>
          <w:sz w:val="24"/>
          <w:szCs w:val="24"/>
        </w:rPr>
        <w:tab/>
        <w:t xml:space="preserve">distinct states responsible for multi-timescale photosynthetic photoprotection. </w:t>
      </w:r>
      <w:r>
        <w:rPr>
          <w:rFonts w:ascii="Times New Roman" w:eastAsia="Times New Roman" w:hAnsi="Times New Roman" w:cs="Times New Roman"/>
          <w:i/>
          <w:sz w:val="24"/>
          <w:szCs w:val="24"/>
        </w:rPr>
        <w:t>Nature</w:t>
      </w:r>
      <w:r>
        <w:rPr>
          <w:rFonts w:ascii="Times New Roman" w:eastAsia="Times New Roman" w:hAnsi="Times New Roman" w:cs="Times New Roman"/>
          <w:i/>
          <w:sz w:val="24"/>
          <w:szCs w:val="24"/>
        </w:rPr>
        <w:tab/>
        <w:t>Chemistry</w:t>
      </w:r>
      <w:r>
        <w:rPr>
          <w:rFonts w:ascii="Times New Roman" w:eastAsia="Times New Roman" w:hAnsi="Times New Roman" w:cs="Times New Roman"/>
          <w:sz w:val="24"/>
          <w:szCs w:val="24"/>
        </w:rPr>
        <w:t xml:space="preserve"> volume9, pages772–778 (2017).</w:t>
      </w:r>
    </w:p>
    <w:p w14:paraId="45E97FAB"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Lindberg, D.R., Estes, J.A., Warheit, K.I., 1998. Human influences on trophic cascades along</w:t>
      </w:r>
      <w:r>
        <w:rPr>
          <w:rFonts w:ascii="Times New Roman" w:eastAsia="Times New Roman" w:hAnsi="Times New Roman" w:cs="Times New Roman"/>
          <w:sz w:val="24"/>
          <w:szCs w:val="24"/>
        </w:rPr>
        <w:tab/>
        <w:t>rocky shores. Ecological Applications 8 (3), 880e890</w:t>
      </w:r>
    </w:p>
    <w:p w14:paraId="29D3A74D"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Maestre, F. T., Callaway, R. M., Valladares, F. and Lortie, C. J. (2009), Refining the stress</w:t>
      </w:r>
      <w:r>
        <w:rPr>
          <w:rFonts w:ascii="Times New Roman" w:eastAsia="Times New Roman" w:hAnsi="Times New Roman" w:cs="Times New Roman"/>
          <w:sz w:val="24"/>
          <w:szCs w:val="24"/>
        </w:rPr>
        <w:tab/>
        <w:t>gradient hypothesis for competition and facilitation in plant communities. Journal of</w:t>
      </w:r>
      <w:r>
        <w:rPr>
          <w:rFonts w:ascii="Times New Roman" w:eastAsia="Times New Roman" w:hAnsi="Times New Roman" w:cs="Times New Roman"/>
          <w:sz w:val="24"/>
          <w:szCs w:val="24"/>
        </w:rPr>
        <w:tab/>
        <w:t>Ecology, 97: 199-205. doi:</w:t>
      </w:r>
      <w:hyperlink r:id="rId19">
        <w:r>
          <w:rPr>
            <w:rFonts w:ascii="Times New Roman" w:eastAsia="Times New Roman" w:hAnsi="Times New Roman" w:cs="Times New Roman"/>
            <w:sz w:val="24"/>
            <w:szCs w:val="24"/>
          </w:rPr>
          <w:t xml:space="preserve">10.1111/j.1365-2745.2008.01 </w:t>
        </w:r>
      </w:hyperlink>
    </w:p>
    <w:p w14:paraId="37C60931" w14:textId="77777777" w:rsidR="00386746" w:rsidRDefault="003B249B" w:rsidP="007B00CB">
      <w:pPr>
        <w:spacing w:line="480" w:lineRule="auto"/>
        <w:ind w:left="720"/>
        <w:rPr>
          <w:rFonts w:ascii="Times New Roman" w:eastAsia="Times New Roman" w:hAnsi="Times New Roman" w:cs="Times New Roman"/>
          <w:sz w:val="24"/>
          <w:szCs w:val="24"/>
        </w:rPr>
      </w:pPr>
      <w:hyperlink r:id="rId20">
        <w:r w:rsidR="007B00CB">
          <w:rPr>
            <w:rFonts w:ascii="Times New Roman" w:eastAsia="Times New Roman" w:hAnsi="Times New Roman" w:cs="Times New Roman"/>
            <w:sz w:val="24"/>
            <w:szCs w:val="24"/>
          </w:rPr>
          <w:t>Miller, L.P., C.D.G. Harley and M.W. Denny (2009).</w:t>
        </w:r>
      </w:hyperlink>
      <w:r w:rsidR="007B00CB">
        <w:rPr>
          <w:rFonts w:ascii="Times New Roman" w:eastAsia="Times New Roman" w:hAnsi="Times New Roman" w:cs="Times New Roman"/>
          <w:sz w:val="24"/>
          <w:szCs w:val="24"/>
        </w:rPr>
        <w:t xml:space="preserve"> The role of temperature and desiccation </w:t>
      </w:r>
      <w:r w:rsidR="007B00CB">
        <w:rPr>
          <w:rFonts w:ascii="Times New Roman" w:eastAsia="Times New Roman" w:hAnsi="Times New Roman" w:cs="Times New Roman"/>
          <w:sz w:val="24"/>
          <w:szCs w:val="24"/>
        </w:rPr>
        <w:tab/>
        <w:t xml:space="preserve">stress in limiting the local-scale distribution of the owl limpet, </w:t>
      </w:r>
      <w:r w:rsidR="007B00CB">
        <w:rPr>
          <w:rFonts w:ascii="Times New Roman" w:eastAsia="Times New Roman" w:hAnsi="Times New Roman" w:cs="Times New Roman"/>
          <w:i/>
          <w:sz w:val="24"/>
          <w:szCs w:val="24"/>
        </w:rPr>
        <w:t>Lottia gigantea</w:t>
      </w:r>
      <w:r w:rsidR="007B00CB">
        <w:rPr>
          <w:rFonts w:ascii="Times New Roman" w:eastAsia="Times New Roman" w:hAnsi="Times New Roman" w:cs="Times New Roman"/>
          <w:sz w:val="24"/>
          <w:szCs w:val="24"/>
        </w:rPr>
        <w:t xml:space="preserve">. </w:t>
      </w:r>
      <w:r w:rsidR="007B00CB">
        <w:rPr>
          <w:rFonts w:ascii="Times New Roman" w:eastAsia="Times New Roman" w:hAnsi="Times New Roman" w:cs="Times New Roman"/>
          <w:i/>
          <w:sz w:val="24"/>
          <w:szCs w:val="24"/>
        </w:rPr>
        <w:t>Functional Ecology</w:t>
      </w:r>
      <w:r w:rsidR="007B00CB">
        <w:rPr>
          <w:rFonts w:ascii="Times New Roman" w:eastAsia="Times New Roman" w:hAnsi="Times New Roman" w:cs="Times New Roman"/>
          <w:sz w:val="24"/>
          <w:szCs w:val="24"/>
        </w:rPr>
        <w:t xml:space="preserve"> 23(4): 756-767. doi: </w:t>
      </w:r>
      <w:hyperlink r:id="rId21" w:history="1">
        <w:r w:rsidR="007B00CB" w:rsidRPr="00D96681">
          <w:rPr>
            <w:rStyle w:val="Hyperlink"/>
            <w:rFonts w:ascii="Times New Roman" w:eastAsia="Times New Roman" w:hAnsi="Times New Roman" w:cs="Times New Roman"/>
            <w:sz w:val="24"/>
            <w:szCs w:val="24"/>
          </w:rPr>
          <w:t>http://dx.doi.org/10.1111/j.13652435.2009.01567.x</w:t>
        </w:r>
      </w:hyperlink>
    </w:p>
    <w:p w14:paraId="435B7CEF"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Nakano, T. &amp; Ozawa, T. (2004) Phylogeny and historical biogeography of limpets of the order</w:t>
      </w:r>
      <w:r>
        <w:rPr>
          <w:rFonts w:ascii="Times New Roman" w:eastAsia="Times New Roman" w:hAnsi="Times New Roman" w:cs="Times New Roman"/>
          <w:sz w:val="24"/>
          <w:szCs w:val="24"/>
        </w:rPr>
        <w:tab/>
        <w:t>Patellogastropoda based on mitochondrial DNA sequences. Journal of Molluscan Studies,</w:t>
      </w:r>
      <w:r>
        <w:rPr>
          <w:rFonts w:ascii="Times New Roman" w:eastAsia="Times New Roman" w:hAnsi="Times New Roman" w:cs="Times New Roman"/>
          <w:sz w:val="24"/>
          <w:szCs w:val="24"/>
        </w:rPr>
        <w:tab/>
        <w:t>70, 31–41.</w:t>
      </w:r>
      <w:r>
        <w:fldChar w:fldCharType="begin"/>
      </w:r>
      <w:r>
        <w:instrText xml:space="preserve"> HYPERLINK "https://doi.org/10.1111/j.1365-2745.2008.01476.x" </w:instrText>
      </w:r>
      <w:r>
        <w:fldChar w:fldCharType="separate"/>
      </w:r>
    </w:p>
    <w:p w14:paraId="27D4B863" w14:textId="77777777" w:rsidR="00386746" w:rsidRDefault="007B00CB" w:rsidP="007B00CB">
      <w:pPr>
        <w:spacing w:line="48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Paine, R. T. 1994. Marine rocky shores and community ecology: An experimentalist’s</w:t>
      </w:r>
      <w:r>
        <w:rPr>
          <w:rFonts w:ascii="Times New Roman" w:eastAsia="Times New Roman" w:hAnsi="Times New Roman" w:cs="Times New Roman"/>
          <w:sz w:val="24"/>
          <w:szCs w:val="24"/>
        </w:rPr>
        <w:tab/>
        <w:t xml:space="preserve">perspective. Ecology Institute, Oldendorf/ Luhe, Germany. </w:t>
      </w:r>
    </w:p>
    <w:p w14:paraId="26B28675"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Shanks, Alan. Previous agonistic experience determines both foraging behavior and territoriality</w:t>
      </w:r>
      <w:r>
        <w:rPr>
          <w:rFonts w:ascii="Times New Roman" w:eastAsia="Times New Roman" w:hAnsi="Times New Roman" w:cs="Times New Roman"/>
          <w:sz w:val="24"/>
          <w:szCs w:val="24"/>
        </w:rPr>
        <w:tab/>
        <w:t xml:space="preserve">in the limpet </w:t>
      </w:r>
      <w:r>
        <w:rPr>
          <w:rFonts w:ascii="Times New Roman" w:eastAsia="Times New Roman" w:hAnsi="Times New Roman" w:cs="Times New Roman"/>
          <w:i/>
          <w:sz w:val="24"/>
          <w:szCs w:val="24"/>
        </w:rPr>
        <w:t>Lottia gigantea</w:t>
      </w:r>
      <w:r>
        <w:rPr>
          <w:rFonts w:ascii="Times New Roman" w:eastAsia="Times New Roman" w:hAnsi="Times New Roman" w:cs="Times New Roman"/>
          <w:sz w:val="24"/>
          <w:szCs w:val="24"/>
        </w:rPr>
        <w:t xml:space="preserve"> (Sowerby), </w:t>
      </w:r>
      <w:r>
        <w:rPr>
          <w:rFonts w:ascii="Times New Roman" w:eastAsia="Times New Roman" w:hAnsi="Times New Roman" w:cs="Times New Roman"/>
          <w:i/>
          <w:sz w:val="24"/>
          <w:szCs w:val="24"/>
        </w:rPr>
        <w:t>Behavioral Ecology</w:t>
      </w:r>
      <w:r>
        <w:rPr>
          <w:rFonts w:ascii="Times New Roman" w:eastAsia="Times New Roman" w:hAnsi="Times New Roman" w:cs="Times New Roman"/>
          <w:sz w:val="24"/>
          <w:szCs w:val="24"/>
        </w:rPr>
        <w:t>, Volume 13, Issue 4, July</w:t>
      </w:r>
      <w:r>
        <w:rPr>
          <w:rFonts w:ascii="Times New Roman" w:eastAsia="Times New Roman" w:hAnsi="Times New Roman" w:cs="Times New Roman"/>
          <w:sz w:val="24"/>
          <w:szCs w:val="24"/>
        </w:rPr>
        <w:tab/>
        <w:t xml:space="preserve">2002, Pages 467–471, </w:t>
      </w:r>
      <w:hyperlink r:id="rId22">
        <w:r>
          <w:rPr>
            <w:rFonts w:ascii="Times New Roman" w:eastAsia="Times New Roman" w:hAnsi="Times New Roman" w:cs="Times New Roman"/>
            <w:sz w:val="24"/>
            <w:szCs w:val="24"/>
          </w:rPr>
          <w:t>https://doi.org/10.1093/beheco/13.4.467</w:t>
        </w:r>
      </w:hyperlink>
    </w:p>
    <w:p w14:paraId="29DCFDD6"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Silliman BR, Bertness MD, Altieri AH, Griffin JN, Bazterrica MC, Hidalgo FJ, et al. (2011)</w:t>
      </w:r>
      <w:r>
        <w:rPr>
          <w:rFonts w:ascii="Times New Roman" w:eastAsia="Times New Roman" w:hAnsi="Times New Roman" w:cs="Times New Roman"/>
          <w:sz w:val="24"/>
          <w:szCs w:val="24"/>
        </w:rPr>
        <w:tab/>
        <w:t>Whole-Community Facilitation Regulates Biodiversity on Patagonian Rocky Shores.</w:t>
      </w:r>
      <w:r>
        <w:rPr>
          <w:rFonts w:ascii="Times New Roman" w:eastAsia="Times New Roman" w:hAnsi="Times New Roman" w:cs="Times New Roman"/>
          <w:sz w:val="24"/>
          <w:szCs w:val="24"/>
        </w:rPr>
        <w:tab/>
        <w:t xml:space="preserve">PLoS ONE 6(10): e24502. </w:t>
      </w:r>
      <w:hyperlink r:id="rId23">
        <w:r>
          <w:rPr>
            <w:rFonts w:ascii="Times New Roman" w:eastAsia="Times New Roman" w:hAnsi="Times New Roman" w:cs="Times New Roman"/>
            <w:sz w:val="24"/>
            <w:szCs w:val="24"/>
          </w:rPr>
          <w:t>https://doi.org/10.1371/journal.pone.0024502</w:t>
        </w:r>
      </w:hyperlink>
    </w:p>
    <w:p w14:paraId="1E02D196" w14:textId="77777777" w:rsidR="007B00CB"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Stachowicz, John J. Mutualism, Facilitation, and the Structure of Ecological Communities:</w:t>
      </w:r>
      <w:r>
        <w:rPr>
          <w:rFonts w:ascii="Times New Roman" w:eastAsia="Times New Roman" w:hAnsi="Times New Roman" w:cs="Times New Roman"/>
          <w:sz w:val="24"/>
          <w:szCs w:val="24"/>
        </w:rPr>
        <w:tab/>
        <w:t xml:space="preserve">Positive interactions play a critical, but underappreciated, role in ecological communities by reducing physical or biotic stresses in existing habitats and by creating new habitats on which many species depend, </w:t>
      </w:r>
      <w:r>
        <w:rPr>
          <w:rFonts w:ascii="Times New Roman" w:eastAsia="Times New Roman" w:hAnsi="Times New Roman" w:cs="Times New Roman"/>
          <w:i/>
          <w:sz w:val="24"/>
          <w:szCs w:val="24"/>
        </w:rPr>
        <w:t>BioScience</w:t>
      </w:r>
      <w:r>
        <w:rPr>
          <w:rFonts w:ascii="Times New Roman" w:eastAsia="Times New Roman" w:hAnsi="Times New Roman" w:cs="Times New Roman"/>
          <w:sz w:val="24"/>
          <w:szCs w:val="24"/>
        </w:rPr>
        <w:t xml:space="preserve">, Volume 51, Issue 3, March 2001, Pages 235–246, </w:t>
      </w:r>
      <w:hyperlink r:id="rId24">
        <w:r>
          <w:rPr>
            <w:rFonts w:ascii="Times New Roman" w:eastAsia="Times New Roman" w:hAnsi="Times New Roman" w:cs="Times New Roman"/>
            <w:sz w:val="24"/>
            <w:szCs w:val="24"/>
          </w:rPr>
          <w:t>https://doi.org/10.1641/0006-3568(2001)051[0235:MFATSO]2.0.CO;2</w:t>
        </w:r>
      </w:hyperlink>
    </w:p>
    <w:p w14:paraId="6D2F2EF9"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Stimson, J. 1979. Territorial behavior of the owl limpet, Lottia gigantea. Ecology, Vol. 5 I, pp.</w:t>
      </w:r>
      <w:r>
        <w:rPr>
          <w:rFonts w:ascii="Times New Roman" w:eastAsia="Times New Roman" w:hAnsi="Times New Roman" w:cs="Times New Roman"/>
          <w:sz w:val="24"/>
          <w:szCs w:val="24"/>
        </w:rPr>
        <w:tab/>
        <w:t>113-I 18.</w:t>
      </w:r>
    </w:p>
    <w:p w14:paraId="4629EB3C" w14:textId="77777777" w:rsidR="00386746" w:rsidRDefault="007B00CB" w:rsidP="007B00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Watanabe, James. Seanet. Stanford University’s Hopkins Marine Station. 2017. </w:t>
      </w:r>
    </w:p>
    <w:sectPr w:rsidR="0038674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26085" w14:textId="77777777" w:rsidR="003B249B" w:rsidRDefault="003B249B" w:rsidP="00D8112C">
      <w:pPr>
        <w:spacing w:line="240" w:lineRule="auto"/>
      </w:pPr>
      <w:r>
        <w:separator/>
      </w:r>
    </w:p>
  </w:endnote>
  <w:endnote w:type="continuationSeparator" w:id="0">
    <w:p w14:paraId="0F1758AB" w14:textId="77777777" w:rsidR="003B249B" w:rsidRDefault="003B249B" w:rsidP="00D81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4FCB6" w14:textId="77777777" w:rsidR="0052046F" w:rsidRDefault="00520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0ED4" w14:textId="360E888C" w:rsidR="0052046F" w:rsidRDefault="0052046F">
    <w:pPr>
      <w:pStyle w:val="Footer"/>
    </w:pPr>
    <w:r w:rsidRPr="0052046F">
      <w:rPr>
        <w:rFonts w:ascii="Times New Roman" w:hAnsi="Times New Roman" w:cs="Times New Roman"/>
        <w:b/>
        <w:bCs/>
        <w:color w:val="201F1E"/>
        <w:sz w:val="24"/>
        <w:szCs w:val="24"/>
        <w:shd w:val="clear" w:color="auto" w:fill="FFFFFF"/>
      </w:rPr>
      <w:t xml:space="preserve">This report, by </w:t>
    </w:r>
    <w:r w:rsidRPr="0052046F">
      <w:rPr>
        <w:rFonts w:ascii="Times New Roman" w:hAnsi="Times New Roman" w:cs="Times New Roman"/>
        <w:b/>
        <w:bCs/>
        <w:color w:val="201F1E"/>
        <w:sz w:val="24"/>
        <w:szCs w:val="24"/>
        <w:shd w:val="clear" w:color="auto" w:fill="FFFFFF"/>
      </w:rPr>
      <w:t>Caitlyn McGinley</w:t>
    </w:r>
    <w:bookmarkStart w:id="0" w:name="_GoBack"/>
    <w:bookmarkEnd w:id="0"/>
    <w:r w:rsidRPr="0052046F">
      <w:rPr>
        <w:rFonts w:ascii="Times New Roman" w:hAnsi="Times New Roman" w:cs="Times New Roman"/>
        <w:b/>
        <w:bCs/>
        <w:color w:val="201F1E"/>
        <w:sz w:val="24"/>
        <w:szCs w:val="24"/>
        <w:shd w:val="clear" w:color="auto" w:fill="FFFFFF"/>
      </w:rPr>
      <w:t>, is released under a Creative Commons Attribution-Share</w:t>
    </w:r>
    <w:r w:rsidRPr="0052046F">
      <w:rPr>
        <w:rFonts w:ascii="Times New Roman" w:hAnsi="Times New Roman" w:cs="Times New Roman"/>
        <w:b/>
        <w:bCs/>
        <w:color w:val="201F1E"/>
        <w:sz w:val="24"/>
        <w:szCs w:val="24"/>
        <w:shd w:val="clear" w:color="auto" w:fill="FFFFFF"/>
      </w:rPr>
      <w:t xml:space="preserve"> </w:t>
    </w:r>
    <w:r w:rsidRPr="0052046F">
      <w:rPr>
        <w:rFonts w:ascii="Times New Roman" w:hAnsi="Times New Roman" w:cs="Times New Roman"/>
        <w:b/>
        <w:bCs/>
        <w:color w:val="201F1E"/>
        <w:sz w:val="24"/>
        <w:szCs w:val="24"/>
        <w:shd w:val="clear" w:color="auto" w:fill="FFFFFF"/>
      </w:rPr>
      <w:t>Alike 4.0 license</w:t>
    </w:r>
    <w:r>
      <w:rPr>
        <w:rFonts w:ascii="Segoe UI" w:hAnsi="Segoe UI" w:cs="Segoe UI"/>
        <w:color w:val="201F1E"/>
        <w:shd w:val="clear" w:color="auto" w:fill="FFFFFF"/>
      </w:rPr>
      <w:t>.</w:t>
    </w:r>
  </w:p>
  <w:p w14:paraId="788C3392" w14:textId="77777777" w:rsidR="0052046F" w:rsidRDefault="00520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27151" w14:textId="77777777" w:rsidR="0052046F" w:rsidRDefault="00520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F7CCB" w14:textId="77777777" w:rsidR="003B249B" w:rsidRDefault="003B249B" w:rsidP="00D8112C">
      <w:pPr>
        <w:spacing w:line="240" w:lineRule="auto"/>
      </w:pPr>
      <w:r>
        <w:separator/>
      </w:r>
    </w:p>
  </w:footnote>
  <w:footnote w:type="continuationSeparator" w:id="0">
    <w:p w14:paraId="4EB218A6" w14:textId="77777777" w:rsidR="003B249B" w:rsidRDefault="003B249B" w:rsidP="00D81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D952" w14:textId="77777777" w:rsidR="0052046F" w:rsidRDefault="00520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63521"/>
      <w:docPartObj>
        <w:docPartGallery w:val="Page Numbers (Top of Page)"/>
        <w:docPartUnique/>
      </w:docPartObj>
    </w:sdtPr>
    <w:sdtEndPr>
      <w:rPr>
        <w:rFonts w:ascii="Times New Roman" w:hAnsi="Times New Roman" w:cs="Times New Roman"/>
        <w:noProof/>
        <w:sz w:val="24"/>
        <w:szCs w:val="24"/>
      </w:rPr>
    </w:sdtEndPr>
    <w:sdtContent>
      <w:p w14:paraId="49D17EFD" w14:textId="6A0BB14C" w:rsidR="00D8112C" w:rsidRPr="00D8112C" w:rsidRDefault="00D8112C">
        <w:pPr>
          <w:pStyle w:val="Header"/>
          <w:jc w:val="right"/>
          <w:rPr>
            <w:rFonts w:ascii="Times New Roman" w:hAnsi="Times New Roman" w:cs="Times New Roman"/>
            <w:sz w:val="24"/>
            <w:szCs w:val="24"/>
          </w:rPr>
        </w:pPr>
        <w:r w:rsidRPr="00D8112C">
          <w:rPr>
            <w:rFonts w:ascii="Times New Roman" w:hAnsi="Times New Roman" w:cs="Times New Roman"/>
            <w:sz w:val="24"/>
            <w:szCs w:val="24"/>
          </w:rPr>
          <w:t xml:space="preserve">McGinley </w:t>
        </w:r>
        <w:r w:rsidRPr="00D8112C">
          <w:rPr>
            <w:rFonts w:ascii="Times New Roman" w:hAnsi="Times New Roman" w:cs="Times New Roman"/>
            <w:sz w:val="24"/>
            <w:szCs w:val="24"/>
          </w:rPr>
          <w:fldChar w:fldCharType="begin"/>
        </w:r>
        <w:r w:rsidRPr="00D8112C">
          <w:rPr>
            <w:rFonts w:ascii="Times New Roman" w:hAnsi="Times New Roman" w:cs="Times New Roman"/>
            <w:sz w:val="24"/>
            <w:szCs w:val="24"/>
          </w:rPr>
          <w:instrText xml:space="preserve"> PAGE   \* MERGEFORMAT </w:instrText>
        </w:r>
        <w:r w:rsidRPr="00D8112C">
          <w:rPr>
            <w:rFonts w:ascii="Times New Roman" w:hAnsi="Times New Roman" w:cs="Times New Roman"/>
            <w:sz w:val="24"/>
            <w:szCs w:val="24"/>
          </w:rPr>
          <w:fldChar w:fldCharType="separate"/>
        </w:r>
        <w:r w:rsidRPr="00D8112C">
          <w:rPr>
            <w:rFonts w:ascii="Times New Roman" w:hAnsi="Times New Roman" w:cs="Times New Roman"/>
            <w:noProof/>
            <w:sz w:val="24"/>
            <w:szCs w:val="24"/>
          </w:rPr>
          <w:t>2</w:t>
        </w:r>
        <w:r w:rsidRPr="00D8112C">
          <w:rPr>
            <w:rFonts w:ascii="Times New Roman" w:hAnsi="Times New Roman" w:cs="Times New Roman"/>
            <w:noProof/>
            <w:sz w:val="24"/>
            <w:szCs w:val="24"/>
          </w:rPr>
          <w:fldChar w:fldCharType="end"/>
        </w:r>
      </w:p>
    </w:sdtContent>
  </w:sdt>
  <w:p w14:paraId="27B03818" w14:textId="77777777" w:rsidR="00D8112C" w:rsidRDefault="00D811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52CCE" w14:textId="77777777" w:rsidR="0052046F" w:rsidRDefault="0052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3DA7"/>
    <w:multiLevelType w:val="multilevel"/>
    <w:tmpl w:val="BD388780"/>
    <w:lvl w:ilvl="0">
      <w:start w:val="1"/>
      <w:numFmt w:val="bullet"/>
      <w:lvlText w:val="●"/>
      <w:lvlJc w:val="left"/>
      <w:pPr>
        <w:ind w:left="720" w:hanging="360"/>
      </w:pPr>
      <w:rPr>
        <w:rFonts w:ascii="Open Sans" w:eastAsia="Open Sans" w:hAnsi="Open Sans" w:cs="Open San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5B0425"/>
    <w:multiLevelType w:val="multilevel"/>
    <w:tmpl w:val="4E92C91A"/>
    <w:lvl w:ilvl="0">
      <w:start w:val="1"/>
      <w:numFmt w:val="bullet"/>
      <w:lvlText w:val="●"/>
      <w:lvlJc w:val="left"/>
      <w:pPr>
        <w:ind w:left="720" w:hanging="360"/>
      </w:pPr>
      <w:rPr>
        <w:rFonts w:ascii="Open Sans" w:eastAsia="Open Sans" w:hAnsi="Open Sans" w:cs="Open San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217350"/>
    <w:multiLevelType w:val="multilevel"/>
    <w:tmpl w:val="3CC269B2"/>
    <w:lvl w:ilvl="0">
      <w:start w:val="1"/>
      <w:numFmt w:val="bullet"/>
      <w:lvlText w:val="●"/>
      <w:lvlJc w:val="left"/>
      <w:pPr>
        <w:ind w:left="720" w:hanging="360"/>
      </w:pPr>
      <w:rPr>
        <w:rFonts w:ascii="Open Sans" w:eastAsia="Open Sans" w:hAnsi="Open Sans" w:cs="Open San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46"/>
    <w:rsid w:val="000D027E"/>
    <w:rsid w:val="002F7E2A"/>
    <w:rsid w:val="00386746"/>
    <w:rsid w:val="003B249B"/>
    <w:rsid w:val="00440E4F"/>
    <w:rsid w:val="0052046F"/>
    <w:rsid w:val="007B00CB"/>
    <w:rsid w:val="007D6D23"/>
    <w:rsid w:val="008A5C82"/>
    <w:rsid w:val="008B5465"/>
    <w:rsid w:val="0092693A"/>
    <w:rsid w:val="00A64110"/>
    <w:rsid w:val="00AE77E3"/>
    <w:rsid w:val="00BE5A92"/>
    <w:rsid w:val="00C45997"/>
    <w:rsid w:val="00CF2650"/>
    <w:rsid w:val="00D34628"/>
    <w:rsid w:val="00D8112C"/>
    <w:rsid w:val="00F672E7"/>
    <w:rsid w:val="00FE3D3C"/>
    <w:rsid w:val="00FF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81C0"/>
  <w15:docId w15:val="{55FB8E54-66D5-4964-8DC7-BC7AC4B7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B00CB"/>
    <w:rPr>
      <w:color w:val="0000FF" w:themeColor="hyperlink"/>
      <w:u w:val="single"/>
    </w:rPr>
  </w:style>
  <w:style w:type="character" w:styleId="UnresolvedMention">
    <w:name w:val="Unresolved Mention"/>
    <w:basedOn w:val="DefaultParagraphFont"/>
    <w:uiPriority w:val="99"/>
    <w:semiHidden/>
    <w:unhideWhenUsed/>
    <w:rsid w:val="007B00CB"/>
    <w:rPr>
      <w:color w:val="605E5C"/>
      <w:shd w:val="clear" w:color="auto" w:fill="E1DFDD"/>
    </w:rPr>
  </w:style>
  <w:style w:type="paragraph" w:styleId="BalloonText">
    <w:name w:val="Balloon Text"/>
    <w:basedOn w:val="Normal"/>
    <w:link w:val="BalloonTextChar"/>
    <w:uiPriority w:val="99"/>
    <w:semiHidden/>
    <w:unhideWhenUsed/>
    <w:rsid w:val="00D81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12C"/>
    <w:rPr>
      <w:rFonts w:ascii="Segoe UI" w:hAnsi="Segoe UI" w:cs="Segoe UI"/>
      <w:sz w:val="18"/>
      <w:szCs w:val="18"/>
    </w:rPr>
  </w:style>
  <w:style w:type="paragraph" w:styleId="Header">
    <w:name w:val="header"/>
    <w:basedOn w:val="Normal"/>
    <w:link w:val="HeaderChar"/>
    <w:uiPriority w:val="99"/>
    <w:unhideWhenUsed/>
    <w:rsid w:val="00D8112C"/>
    <w:pPr>
      <w:tabs>
        <w:tab w:val="center" w:pos="4680"/>
        <w:tab w:val="right" w:pos="9360"/>
      </w:tabs>
      <w:spacing w:line="240" w:lineRule="auto"/>
    </w:pPr>
  </w:style>
  <w:style w:type="character" w:customStyle="1" w:styleId="HeaderChar">
    <w:name w:val="Header Char"/>
    <w:basedOn w:val="DefaultParagraphFont"/>
    <w:link w:val="Header"/>
    <w:uiPriority w:val="99"/>
    <w:rsid w:val="00D8112C"/>
  </w:style>
  <w:style w:type="paragraph" w:styleId="Footer">
    <w:name w:val="footer"/>
    <w:basedOn w:val="Normal"/>
    <w:link w:val="FooterChar"/>
    <w:uiPriority w:val="99"/>
    <w:unhideWhenUsed/>
    <w:rsid w:val="00D8112C"/>
    <w:pPr>
      <w:tabs>
        <w:tab w:val="center" w:pos="4680"/>
        <w:tab w:val="right" w:pos="9360"/>
      </w:tabs>
      <w:spacing w:line="240" w:lineRule="auto"/>
    </w:pPr>
  </w:style>
  <w:style w:type="character" w:customStyle="1" w:styleId="FooterChar">
    <w:name w:val="Footer Char"/>
    <w:basedOn w:val="DefaultParagraphFont"/>
    <w:link w:val="Footer"/>
    <w:uiPriority w:val="99"/>
    <w:rsid w:val="00D8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365-2699.2011.02572.x" TargetMode="External"/><Relationship Id="rId13" Type="http://schemas.openxmlformats.org/officeDocument/2006/relationships/hyperlink" Target="https://doi.org/10.1007/BF02912621" TargetMode="External"/><Relationship Id="rId18" Type="http://schemas.openxmlformats.org/officeDocument/2006/relationships/hyperlink" Target="http://dx.doi.org/10.1242/jeb.038463"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dx.doi.org/10.1111/j.13652435.2009.01567.x" TargetMode="External"/><Relationship Id="rId7" Type="http://schemas.openxmlformats.org/officeDocument/2006/relationships/hyperlink" Target="https://onlinelibrary.wiley.com/doi/full/10.1111/j.1365-2699.2011.02572.x" TargetMode="External"/><Relationship Id="rId12" Type="http://schemas.openxmlformats.org/officeDocument/2006/relationships/image" Target="media/image3.png"/><Relationship Id="rId17" Type="http://schemas.openxmlformats.org/officeDocument/2006/relationships/hyperlink" Target="http://web.stanford.edu/group/denny/Publications/Helmuth_etal_organismal_climatology_analyzing_environmental_variability_JEB_2010.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x.doi.org/10.1111/j.1365-2435.2008.01496.x" TargetMode="External"/><Relationship Id="rId20" Type="http://schemas.openxmlformats.org/officeDocument/2006/relationships/hyperlink" Target="http://web.stanford.edu/group/denny/Publications/Miller_etal_temperature_stress_distribution_Lottia_gigantea_FuncEcol_2009.pdf"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641/0006-3568(2001)051%5B0235:MFATSO%5D2.0.CO;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eb.stanford.edu/group/denny/Publications/Harley_etal_thermal_stress_morphological_adaptations_limpet_shells_FuncEcol_2009.pdf" TargetMode="External"/><Relationship Id="rId23" Type="http://schemas.openxmlformats.org/officeDocument/2006/relationships/hyperlink" Target="https://doi.org/10.1371/journal.pone.0024502"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oi.org/10.1111/j.1365-2745.2008.01476.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sjournals.onlinelibrary.wiley.com/doi/full/10.1111/j.1365-2435.2009.01567.x" TargetMode="External"/><Relationship Id="rId14" Type="http://schemas.openxmlformats.org/officeDocument/2006/relationships/hyperlink" Target="https://doi.org/10.1111/j.1365-2699.2011.02572.x" TargetMode="External"/><Relationship Id="rId22" Type="http://schemas.openxmlformats.org/officeDocument/2006/relationships/hyperlink" Target="https://doi.org/10.1093/beheco/13.4.467"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13</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Caity McGinley</cp:lastModifiedBy>
  <cp:revision>4</cp:revision>
  <cp:lastPrinted>2019-06-06T18:28:00Z</cp:lastPrinted>
  <dcterms:created xsi:type="dcterms:W3CDTF">2019-06-06T15:24:00Z</dcterms:created>
  <dcterms:modified xsi:type="dcterms:W3CDTF">2019-06-14T15:51:00Z</dcterms:modified>
</cp:coreProperties>
</file>