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12A64F" w14:textId="77777777" w:rsidR="003E6876" w:rsidRDefault="003E6876" w:rsidP="00D84B65">
      <w:pPr>
        <w:pStyle w:val="normal0"/>
        <w:spacing w:line="360" w:lineRule="auto"/>
        <w:rPr>
          <w:rFonts w:ascii="Times New Roman" w:hAnsi="Times New Roman" w:cs="Times New Roman"/>
          <w:b/>
          <w:sz w:val="24"/>
          <w:szCs w:val="24"/>
        </w:rPr>
      </w:pPr>
    </w:p>
    <w:p w14:paraId="2C8403D1" w14:textId="70E5670C" w:rsidR="003E6876" w:rsidRDefault="001E7A3E" w:rsidP="003E6876">
      <w:pPr>
        <w:jc w:val="center"/>
        <w:rPr>
          <w:rFonts w:ascii="Times New Roman" w:hAnsi="Times New Roman" w:cs="Times New Roman"/>
          <w:b/>
          <w:lang w:val="en"/>
        </w:rPr>
      </w:pPr>
      <w:r>
        <w:rPr>
          <w:rFonts w:ascii="Times New Roman" w:hAnsi="Times New Roman" w:cs="Times New Roman"/>
          <w:b/>
          <w:lang w:val="en"/>
        </w:rPr>
        <w:t>Ecologi</w:t>
      </w:r>
      <w:r w:rsidR="00B67A73">
        <w:rPr>
          <w:rFonts w:ascii="Times New Roman" w:hAnsi="Times New Roman" w:cs="Times New Roman"/>
          <w:b/>
          <w:lang w:val="en"/>
        </w:rPr>
        <w:t>cal Survey of Intertidal Mollusk</w:t>
      </w:r>
      <w:r>
        <w:rPr>
          <w:rFonts w:ascii="Times New Roman" w:hAnsi="Times New Roman" w:cs="Times New Roman"/>
          <w:b/>
          <w:lang w:val="en"/>
        </w:rPr>
        <w:t xml:space="preserve">s, Algae and </w:t>
      </w:r>
      <w:r w:rsidR="006046F3">
        <w:rPr>
          <w:rFonts w:ascii="Times New Roman" w:hAnsi="Times New Roman" w:cs="Times New Roman"/>
          <w:b/>
          <w:lang w:val="en"/>
        </w:rPr>
        <w:t xml:space="preserve">their </w:t>
      </w:r>
      <w:r>
        <w:rPr>
          <w:rFonts w:ascii="Times New Roman" w:hAnsi="Times New Roman" w:cs="Times New Roman"/>
          <w:b/>
          <w:lang w:val="en"/>
        </w:rPr>
        <w:t>Community I</w:t>
      </w:r>
      <w:r w:rsidR="003E6876" w:rsidRPr="003E6876">
        <w:rPr>
          <w:rFonts w:ascii="Times New Roman" w:hAnsi="Times New Roman" w:cs="Times New Roman"/>
          <w:b/>
          <w:lang w:val="en"/>
        </w:rPr>
        <w:t>nteractions</w:t>
      </w:r>
    </w:p>
    <w:p w14:paraId="31AF4CF9" w14:textId="77777777" w:rsidR="001E7A3E" w:rsidRDefault="001E7A3E" w:rsidP="003E6876">
      <w:pPr>
        <w:jc w:val="center"/>
        <w:rPr>
          <w:rFonts w:ascii="Times New Roman" w:hAnsi="Times New Roman" w:cs="Times New Roman"/>
          <w:b/>
          <w:lang w:val="en"/>
        </w:rPr>
      </w:pPr>
    </w:p>
    <w:p w14:paraId="2D28B7FC" w14:textId="77777777" w:rsidR="001E7A3E" w:rsidRDefault="001E7A3E" w:rsidP="003E6876">
      <w:pPr>
        <w:jc w:val="center"/>
        <w:rPr>
          <w:rFonts w:ascii="Times New Roman" w:hAnsi="Times New Roman" w:cs="Times New Roman"/>
          <w:b/>
          <w:lang w:val="en"/>
        </w:rPr>
      </w:pPr>
    </w:p>
    <w:p w14:paraId="0E271BFC" w14:textId="77777777" w:rsidR="001E7A3E" w:rsidRDefault="001E7A3E" w:rsidP="003E6876">
      <w:pPr>
        <w:jc w:val="center"/>
        <w:rPr>
          <w:rFonts w:ascii="Times New Roman" w:hAnsi="Times New Roman" w:cs="Times New Roman"/>
          <w:b/>
          <w:lang w:val="en"/>
        </w:rPr>
      </w:pPr>
    </w:p>
    <w:p w14:paraId="7E54C2B7" w14:textId="77777777" w:rsidR="00E11221" w:rsidRDefault="00E11221" w:rsidP="003E6876">
      <w:pPr>
        <w:jc w:val="center"/>
        <w:rPr>
          <w:rFonts w:ascii="Times New Roman" w:hAnsi="Times New Roman" w:cs="Times New Roman"/>
          <w:b/>
          <w:lang w:val="en"/>
        </w:rPr>
      </w:pPr>
    </w:p>
    <w:p w14:paraId="0D69596F" w14:textId="77777777" w:rsidR="001E7A3E" w:rsidRPr="003E6876" w:rsidRDefault="001E7A3E" w:rsidP="003E6876">
      <w:pPr>
        <w:jc w:val="center"/>
        <w:rPr>
          <w:rFonts w:ascii="Times New Roman" w:hAnsi="Times New Roman" w:cs="Times New Roman"/>
          <w:b/>
          <w:lang w:val="en"/>
        </w:rPr>
      </w:pPr>
    </w:p>
    <w:p w14:paraId="6F49614C" w14:textId="77777777" w:rsidR="001E7A3E" w:rsidRPr="00E11221" w:rsidRDefault="001E7A3E" w:rsidP="003E6876">
      <w:pPr>
        <w:jc w:val="center"/>
        <w:rPr>
          <w:rFonts w:ascii="Times New Roman" w:hAnsi="Times New Roman" w:cs="Times New Roman"/>
        </w:rPr>
      </w:pPr>
      <w:r w:rsidRPr="00E11221">
        <w:rPr>
          <w:rFonts w:ascii="Times New Roman" w:hAnsi="Times New Roman" w:cs="Times New Roman"/>
        </w:rPr>
        <w:t>Kia Sutter</w:t>
      </w:r>
    </w:p>
    <w:p w14:paraId="1D98A45C" w14:textId="77777777" w:rsidR="001E7A3E" w:rsidRDefault="001E7A3E" w:rsidP="003E6876">
      <w:pPr>
        <w:jc w:val="center"/>
        <w:rPr>
          <w:rFonts w:ascii="Times New Roman" w:hAnsi="Times New Roman" w:cs="Times New Roman"/>
        </w:rPr>
      </w:pPr>
    </w:p>
    <w:p w14:paraId="14BEEE67" w14:textId="77777777" w:rsidR="00E11221" w:rsidRDefault="00E11221" w:rsidP="003E6876">
      <w:pPr>
        <w:jc w:val="center"/>
        <w:rPr>
          <w:rFonts w:ascii="Times New Roman" w:hAnsi="Times New Roman" w:cs="Times New Roman"/>
        </w:rPr>
      </w:pPr>
    </w:p>
    <w:p w14:paraId="7BCCAC12" w14:textId="77777777" w:rsidR="00E11221" w:rsidRPr="00E11221" w:rsidRDefault="00E11221" w:rsidP="003E6876">
      <w:pPr>
        <w:jc w:val="center"/>
        <w:rPr>
          <w:rFonts w:ascii="Times New Roman" w:hAnsi="Times New Roman" w:cs="Times New Roman"/>
        </w:rPr>
      </w:pPr>
    </w:p>
    <w:p w14:paraId="03E61745" w14:textId="77777777" w:rsidR="001E7A3E" w:rsidRPr="00E11221" w:rsidRDefault="001E7A3E" w:rsidP="003E6876">
      <w:pPr>
        <w:jc w:val="center"/>
        <w:rPr>
          <w:rFonts w:ascii="Times New Roman" w:hAnsi="Times New Roman" w:cs="Times New Roman"/>
        </w:rPr>
      </w:pPr>
    </w:p>
    <w:p w14:paraId="347C42FF" w14:textId="77777777" w:rsidR="001E7A3E" w:rsidRPr="00E11221" w:rsidRDefault="001E7A3E" w:rsidP="003E6876">
      <w:pPr>
        <w:jc w:val="center"/>
        <w:rPr>
          <w:rFonts w:ascii="Times New Roman" w:hAnsi="Times New Roman" w:cs="Times New Roman"/>
        </w:rPr>
      </w:pPr>
      <w:r w:rsidRPr="00E11221">
        <w:rPr>
          <w:rFonts w:ascii="Times New Roman" w:hAnsi="Times New Roman" w:cs="Times New Roman"/>
        </w:rPr>
        <w:t>FHL 470</w:t>
      </w:r>
    </w:p>
    <w:p w14:paraId="2D176E3C" w14:textId="76ECC82A" w:rsidR="001E7A3E" w:rsidRPr="00E11221" w:rsidRDefault="001E7A3E" w:rsidP="003E6876">
      <w:pPr>
        <w:jc w:val="center"/>
        <w:rPr>
          <w:rFonts w:ascii="Times New Roman" w:hAnsi="Times New Roman" w:cs="Times New Roman"/>
        </w:rPr>
      </w:pPr>
      <w:r w:rsidRPr="00E11221">
        <w:rPr>
          <w:rFonts w:ascii="Times New Roman" w:hAnsi="Times New Roman" w:cs="Times New Roman"/>
        </w:rPr>
        <w:t>Spring 2018</w:t>
      </w:r>
    </w:p>
    <w:p w14:paraId="41F0F502" w14:textId="77777777" w:rsidR="001E7A3E" w:rsidRDefault="001E7A3E" w:rsidP="003E6876">
      <w:pPr>
        <w:jc w:val="center"/>
        <w:rPr>
          <w:rFonts w:ascii="Times New Roman" w:hAnsi="Times New Roman" w:cs="Times New Roman"/>
          <w:b/>
        </w:rPr>
      </w:pPr>
    </w:p>
    <w:p w14:paraId="53F42EC2" w14:textId="77777777" w:rsidR="001E7A3E" w:rsidRDefault="001E7A3E" w:rsidP="003E6876">
      <w:pPr>
        <w:jc w:val="center"/>
        <w:rPr>
          <w:rFonts w:ascii="Times New Roman" w:hAnsi="Times New Roman" w:cs="Times New Roman"/>
          <w:b/>
        </w:rPr>
      </w:pPr>
    </w:p>
    <w:p w14:paraId="59B2AAEE" w14:textId="77777777" w:rsidR="001E7A3E" w:rsidRDefault="001E7A3E" w:rsidP="003E6876">
      <w:pPr>
        <w:jc w:val="center"/>
        <w:rPr>
          <w:rFonts w:ascii="Times New Roman" w:hAnsi="Times New Roman" w:cs="Times New Roman"/>
          <w:b/>
        </w:rPr>
      </w:pPr>
    </w:p>
    <w:p w14:paraId="710A2172" w14:textId="77777777" w:rsidR="00E11221" w:rsidRDefault="00E11221" w:rsidP="00E11221">
      <w:pPr>
        <w:rPr>
          <w:rFonts w:ascii="Times New Roman" w:hAnsi="Times New Roman" w:cs="Times New Roman"/>
          <w:b/>
        </w:rPr>
      </w:pPr>
    </w:p>
    <w:p w14:paraId="2CB1F758" w14:textId="77777777" w:rsidR="00E11221" w:rsidRDefault="00E11221" w:rsidP="00E11221">
      <w:pPr>
        <w:rPr>
          <w:rFonts w:ascii="Times New Roman" w:hAnsi="Times New Roman" w:cs="Times New Roman"/>
          <w:b/>
        </w:rPr>
      </w:pPr>
    </w:p>
    <w:p w14:paraId="426AB838" w14:textId="77777777" w:rsidR="00E11221" w:rsidRDefault="00E11221" w:rsidP="00E11221">
      <w:pPr>
        <w:rPr>
          <w:rFonts w:ascii="Times New Roman" w:hAnsi="Times New Roman" w:cs="Times New Roman"/>
          <w:b/>
        </w:rPr>
      </w:pPr>
    </w:p>
    <w:p w14:paraId="132A209A" w14:textId="77777777" w:rsidR="00E11221" w:rsidRDefault="00E11221" w:rsidP="00E11221">
      <w:pPr>
        <w:rPr>
          <w:rFonts w:ascii="Times New Roman" w:hAnsi="Times New Roman" w:cs="Times New Roman"/>
          <w:b/>
        </w:rPr>
      </w:pPr>
    </w:p>
    <w:p w14:paraId="523168C5" w14:textId="77777777" w:rsidR="00E11221" w:rsidRDefault="00E11221" w:rsidP="00E11221">
      <w:pPr>
        <w:rPr>
          <w:rFonts w:ascii="Times New Roman" w:hAnsi="Times New Roman" w:cs="Times New Roman"/>
          <w:b/>
        </w:rPr>
      </w:pPr>
    </w:p>
    <w:p w14:paraId="4C8D2994" w14:textId="77777777" w:rsidR="00E11221" w:rsidRDefault="00E11221" w:rsidP="00E11221">
      <w:pPr>
        <w:rPr>
          <w:rFonts w:ascii="Times New Roman" w:hAnsi="Times New Roman" w:cs="Times New Roman"/>
          <w:b/>
        </w:rPr>
      </w:pPr>
    </w:p>
    <w:p w14:paraId="5E80EEB3" w14:textId="77777777" w:rsidR="00E11221" w:rsidRDefault="00E11221" w:rsidP="00E11221">
      <w:pPr>
        <w:rPr>
          <w:rFonts w:ascii="Times New Roman" w:hAnsi="Times New Roman" w:cs="Times New Roman"/>
          <w:b/>
        </w:rPr>
      </w:pPr>
    </w:p>
    <w:p w14:paraId="1352445D" w14:textId="77777777" w:rsidR="00E11221" w:rsidRDefault="00E11221" w:rsidP="00E11221">
      <w:pPr>
        <w:rPr>
          <w:rFonts w:ascii="Times New Roman" w:hAnsi="Times New Roman" w:cs="Times New Roman"/>
          <w:b/>
        </w:rPr>
      </w:pPr>
    </w:p>
    <w:p w14:paraId="56155683" w14:textId="77777777" w:rsidR="00E11221" w:rsidRDefault="00E11221" w:rsidP="00E11221">
      <w:pPr>
        <w:rPr>
          <w:rFonts w:ascii="Times New Roman" w:hAnsi="Times New Roman" w:cs="Times New Roman"/>
          <w:b/>
        </w:rPr>
      </w:pPr>
    </w:p>
    <w:p w14:paraId="0BA4B84F" w14:textId="77777777" w:rsidR="00E11221" w:rsidRDefault="00E11221" w:rsidP="00E11221">
      <w:pPr>
        <w:rPr>
          <w:rFonts w:ascii="Times New Roman" w:hAnsi="Times New Roman" w:cs="Times New Roman"/>
          <w:b/>
        </w:rPr>
      </w:pPr>
    </w:p>
    <w:p w14:paraId="493F6493" w14:textId="77777777" w:rsidR="00E11221" w:rsidRDefault="00E11221" w:rsidP="00E11221">
      <w:pPr>
        <w:rPr>
          <w:rFonts w:ascii="Times New Roman" w:hAnsi="Times New Roman" w:cs="Times New Roman"/>
          <w:b/>
        </w:rPr>
      </w:pPr>
    </w:p>
    <w:p w14:paraId="200225E2" w14:textId="77777777" w:rsidR="00E11221" w:rsidRDefault="00E11221" w:rsidP="00E11221">
      <w:pPr>
        <w:rPr>
          <w:rFonts w:ascii="Times New Roman" w:hAnsi="Times New Roman" w:cs="Times New Roman"/>
          <w:b/>
        </w:rPr>
      </w:pPr>
    </w:p>
    <w:p w14:paraId="0D7417B6" w14:textId="77777777" w:rsidR="00E11221" w:rsidRDefault="00E11221" w:rsidP="00E11221">
      <w:pPr>
        <w:rPr>
          <w:rFonts w:ascii="Times New Roman" w:hAnsi="Times New Roman" w:cs="Times New Roman"/>
          <w:b/>
        </w:rPr>
      </w:pPr>
    </w:p>
    <w:p w14:paraId="39BE54F8" w14:textId="77777777" w:rsidR="00E11221" w:rsidRDefault="00E11221" w:rsidP="00E11221">
      <w:pPr>
        <w:rPr>
          <w:rFonts w:ascii="Times New Roman" w:hAnsi="Times New Roman" w:cs="Times New Roman"/>
          <w:b/>
        </w:rPr>
      </w:pPr>
    </w:p>
    <w:p w14:paraId="55CE7C3E" w14:textId="77777777" w:rsidR="00E11221" w:rsidRDefault="00E11221" w:rsidP="00E11221">
      <w:pPr>
        <w:rPr>
          <w:rFonts w:ascii="Times New Roman" w:hAnsi="Times New Roman" w:cs="Times New Roman"/>
          <w:b/>
        </w:rPr>
      </w:pPr>
    </w:p>
    <w:p w14:paraId="6D8141AB" w14:textId="77777777" w:rsidR="00E11221" w:rsidRDefault="00E11221" w:rsidP="00E11221">
      <w:pPr>
        <w:rPr>
          <w:rFonts w:ascii="Times New Roman" w:hAnsi="Times New Roman" w:cs="Times New Roman"/>
          <w:b/>
        </w:rPr>
      </w:pPr>
    </w:p>
    <w:p w14:paraId="12C13396" w14:textId="77777777" w:rsidR="00E11221" w:rsidRDefault="00E11221" w:rsidP="00E11221">
      <w:pPr>
        <w:rPr>
          <w:rFonts w:ascii="Times New Roman" w:hAnsi="Times New Roman" w:cs="Times New Roman"/>
          <w:b/>
        </w:rPr>
      </w:pPr>
    </w:p>
    <w:p w14:paraId="7142B6B1" w14:textId="77777777" w:rsidR="00E11221" w:rsidRDefault="00E11221" w:rsidP="00E11221">
      <w:pPr>
        <w:rPr>
          <w:rFonts w:ascii="Times New Roman" w:hAnsi="Times New Roman" w:cs="Times New Roman"/>
          <w:b/>
        </w:rPr>
      </w:pPr>
    </w:p>
    <w:p w14:paraId="27678C61" w14:textId="77777777" w:rsidR="00E11221" w:rsidRDefault="00E11221" w:rsidP="00E11221">
      <w:pPr>
        <w:rPr>
          <w:rFonts w:ascii="Times New Roman" w:hAnsi="Times New Roman" w:cs="Times New Roman"/>
          <w:b/>
        </w:rPr>
      </w:pPr>
    </w:p>
    <w:p w14:paraId="4A812441" w14:textId="77777777" w:rsidR="00E11221" w:rsidRDefault="00E11221" w:rsidP="00E11221">
      <w:pPr>
        <w:rPr>
          <w:rFonts w:ascii="Times New Roman" w:hAnsi="Times New Roman" w:cs="Times New Roman"/>
          <w:b/>
        </w:rPr>
      </w:pPr>
    </w:p>
    <w:p w14:paraId="3654603A" w14:textId="5AB8E975" w:rsidR="001E7A3E" w:rsidRPr="00E11221" w:rsidRDefault="001E7A3E" w:rsidP="00E11221">
      <w:pPr>
        <w:rPr>
          <w:rFonts w:ascii="Times New Roman" w:hAnsi="Times New Roman" w:cs="Times New Roman"/>
        </w:rPr>
      </w:pPr>
      <w:r w:rsidRPr="00E11221">
        <w:rPr>
          <w:rFonts w:ascii="Times New Roman" w:hAnsi="Times New Roman" w:cs="Times New Roman"/>
        </w:rPr>
        <w:t>Contact information: Kia Sutter</w:t>
      </w:r>
    </w:p>
    <w:p w14:paraId="3E85A3F8" w14:textId="33F23FF4" w:rsidR="00E11221" w:rsidRPr="00E11221" w:rsidRDefault="00E11221" w:rsidP="00E11221">
      <w:pPr>
        <w:rPr>
          <w:rFonts w:ascii="Times New Roman" w:hAnsi="Times New Roman" w:cs="Times New Roman"/>
        </w:rPr>
      </w:pPr>
      <w:r w:rsidRPr="00E11221">
        <w:rPr>
          <w:rFonts w:ascii="Times New Roman" w:hAnsi="Times New Roman" w:cs="Times New Roman"/>
        </w:rPr>
        <w:t>University of Washington Department of Biology</w:t>
      </w:r>
    </w:p>
    <w:p w14:paraId="6740971E" w14:textId="6F8C3640" w:rsidR="00E11221" w:rsidRPr="00E11221" w:rsidRDefault="00E11221" w:rsidP="00E11221">
      <w:pPr>
        <w:rPr>
          <w:rFonts w:ascii="Times New Roman" w:hAnsi="Times New Roman" w:cs="Times New Roman"/>
        </w:rPr>
      </w:pPr>
      <w:r w:rsidRPr="00E11221">
        <w:rPr>
          <w:rFonts w:ascii="Times New Roman" w:hAnsi="Times New Roman" w:cs="Times New Roman"/>
        </w:rPr>
        <w:t>kias@uw.edu</w:t>
      </w:r>
    </w:p>
    <w:p w14:paraId="5DFC5CE5" w14:textId="77777777" w:rsidR="001E7A3E" w:rsidRPr="00E11221" w:rsidRDefault="001E7A3E" w:rsidP="003E6876">
      <w:pPr>
        <w:jc w:val="center"/>
        <w:rPr>
          <w:rFonts w:ascii="Times New Roman" w:hAnsi="Times New Roman" w:cs="Times New Roman"/>
        </w:rPr>
      </w:pPr>
    </w:p>
    <w:p w14:paraId="3F5A2943" w14:textId="77777777" w:rsidR="001E7A3E" w:rsidRPr="00E11221" w:rsidRDefault="001E7A3E" w:rsidP="003E6876">
      <w:pPr>
        <w:jc w:val="center"/>
        <w:rPr>
          <w:rFonts w:ascii="Times New Roman" w:hAnsi="Times New Roman" w:cs="Times New Roman"/>
        </w:rPr>
      </w:pPr>
    </w:p>
    <w:p w14:paraId="00EDC43D" w14:textId="77777777" w:rsidR="001E7A3E" w:rsidRPr="00E11221" w:rsidRDefault="001E7A3E" w:rsidP="00E11221">
      <w:pPr>
        <w:rPr>
          <w:rFonts w:ascii="Times New Roman" w:hAnsi="Times New Roman" w:cs="Times New Roman"/>
        </w:rPr>
      </w:pPr>
    </w:p>
    <w:p w14:paraId="4101ED1F" w14:textId="56B0A598" w:rsidR="003E6876" w:rsidRDefault="001E7A3E" w:rsidP="00E11221">
      <w:pPr>
        <w:rPr>
          <w:rFonts w:ascii="Times New Roman" w:eastAsia="Arial" w:hAnsi="Times New Roman" w:cs="Times New Roman"/>
          <w:b/>
          <w:lang w:val="en"/>
        </w:rPr>
      </w:pPr>
      <w:r w:rsidRPr="00E11221">
        <w:rPr>
          <w:rFonts w:ascii="Times New Roman" w:hAnsi="Times New Roman" w:cs="Times New Roman"/>
        </w:rPr>
        <w:t xml:space="preserve">Keywords: </w:t>
      </w:r>
      <w:r w:rsidRPr="006046F3">
        <w:rPr>
          <w:rFonts w:ascii="Times New Roman" w:hAnsi="Times New Roman" w:cs="Times New Roman"/>
          <w:i/>
        </w:rPr>
        <w:t>Katharina tunicata</w:t>
      </w:r>
      <w:r w:rsidRPr="00E11221">
        <w:rPr>
          <w:rFonts w:ascii="Times New Roman" w:hAnsi="Times New Roman" w:cs="Times New Roman"/>
        </w:rPr>
        <w:t xml:space="preserve">, chiton, limpet, </w:t>
      </w:r>
      <w:r w:rsidRPr="006046F3">
        <w:rPr>
          <w:rFonts w:ascii="Times New Roman" w:hAnsi="Times New Roman" w:cs="Times New Roman"/>
          <w:i/>
        </w:rPr>
        <w:t>Saccharina sessilis</w:t>
      </w:r>
      <w:r w:rsidRPr="00E11221">
        <w:rPr>
          <w:rFonts w:ascii="Times New Roman" w:hAnsi="Times New Roman" w:cs="Times New Roman"/>
        </w:rPr>
        <w:t>, algae, rocky intertidal, ecology, historical survey, community interactions</w:t>
      </w:r>
      <w:r w:rsidR="003E6876">
        <w:rPr>
          <w:rFonts w:ascii="Times New Roman" w:hAnsi="Times New Roman" w:cs="Times New Roman"/>
          <w:b/>
        </w:rPr>
        <w:br w:type="page"/>
      </w:r>
    </w:p>
    <w:p w14:paraId="592EDCA7" w14:textId="23DFC595" w:rsidR="00661C0D" w:rsidRPr="007A3313" w:rsidRDefault="001A6AF3" w:rsidP="007A3313">
      <w:pPr>
        <w:pStyle w:val="normal0"/>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Abstract</w:t>
      </w:r>
    </w:p>
    <w:p w14:paraId="115FB245" w14:textId="73A1DE73" w:rsidR="001A6AF3" w:rsidRDefault="007A3313" w:rsidP="007A3313">
      <w:pPr>
        <w:pStyle w:val="normal0"/>
        <w:spacing w:line="360" w:lineRule="auto"/>
        <w:rPr>
          <w:rFonts w:ascii="Times New Roman" w:hAnsi="Times New Roman" w:cs="Times New Roman"/>
          <w:sz w:val="24"/>
          <w:szCs w:val="24"/>
        </w:rPr>
      </w:pPr>
      <w:r>
        <w:rPr>
          <w:rFonts w:ascii="Times New Roman" w:hAnsi="Times New Roman" w:cs="Times New Roman"/>
          <w:sz w:val="24"/>
          <w:szCs w:val="24"/>
        </w:rPr>
        <w:t>The purpose of this study was to examine how</w:t>
      </w:r>
      <w:r w:rsidR="00C93A8E">
        <w:rPr>
          <w:rFonts w:ascii="Times New Roman" w:hAnsi="Times New Roman" w:cs="Times New Roman"/>
          <w:sz w:val="24"/>
          <w:szCs w:val="24"/>
        </w:rPr>
        <w:t xml:space="preserve"> the intertidal community dynamics and abundance </w:t>
      </w:r>
      <w:r>
        <w:rPr>
          <w:rFonts w:ascii="Times New Roman" w:hAnsi="Times New Roman" w:cs="Times New Roman"/>
          <w:sz w:val="24"/>
          <w:szCs w:val="24"/>
        </w:rPr>
        <w:t>has changed over time at Pile P</w:t>
      </w:r>
      <w:r w:rsidR="00C93A8E">
        <w:rPr>
          <w:rFonts w:ascii="Times New Roman" w:hAnsi="Times New Roman" w:cs="Times New Roman"/>
          <w:sz w:val="24"/>
          <w:szCs w:val="24"/>
        </w:rPr>
        <w:t>oint</w:t>
      </w:r>
      <w:r>
        <w:rPr>
          <w:rFonts w:ascii="Times New Roman" w:hAnsi="Times New Roman" w:cs="Times New Roman"/>
          <w:sz w:val="24"/>
          <w:szCs w:val="24"/>
        </w:rPr>
        <w:t xml:space="preserve"> on San Juan Island, WA, and to ask if</w:t>
      </w:r>
      <w:r w:rsidR="00C93A8E">
        <w:rPr>
          <w:rFonts w:ascii="Times New Roman" w:hAnsi="Times New Roman" w:cs="Times New Roman"/>
          <w:sz w:val="24"/>
          <w:szCs w:val="24"/>
        </w:rPr>
        <w:t xml:space="preserve"> anthropogenic</w:t>
      </w:r>
      <w:r>
        <w:rPr>
          <w:rFonts w:ascii="Times New Roman" w:hAnsi="Times New Roman" w:cs="Times New Roman"/>
          <w:sz w:val="24"/>
          <w:szCs w:val="24"/>
        </w:rPr>
        <w:t xml:space="preserve"> effects could</w:t>
      </w:r>
      <w:r w:rsidR="00C93A8E">
        <w:rPr>
          <w:rFonts w:ascii="Times New Roman" w:hAnsi="Times New Roman" w:cs="Times New Roman"/>
          <w:sz w:val="24"/>
          <w:szCs w:val="24"/>
        </w:rPr>
        <w:t xml:space="preserve"> explain the changes</w:t>
      </w:r>
      <w:r>
        <w:rPr>
          <w:rFonts w:ascii="Times New Roman" w:hAnsi="Times New Roman" w:cs="Times New Roman"/>
          <w:sz w:val="24"/>
          <w:szCs w:val="24"/>
        </w:rPr>
        <w:t xml:space="preserve"> seen</w:t>
      </w:r>
      <w:r w:rsidR="00C93A8E">
        <w:rPr>
          <w:rFonts w:ascii="Times New Roman" w:hAnsi="Times New Roman" w:cs="Times New Roman"/>
          <w:sz w:val="24"/>
          <w:szCs w:val="24"/>
        </w:rPr>
        <w:t xml:space="preserve">. </w:t>
      </w:r>
      <w:r>
        <w:rPr>
          <w:rFonts w:ascii="Times New Roman" w:hAnsi="Times New Roman" w:cs="Times New Roman"/>
          <w:sz w:val="24"/>
          <w:szCs w:val="24"/>
        </w:rPr>
        <w:t xml:space="preserve">Specifically we were looking at the leathery chiton, </w:t>
      </w:r>
      <w:r>
        <w:rPr>
          <w:rFonts w:ascii="Times New Roman" w:hAnsi="Times New Roman" w:cs="Times New Roman"/>
          <w:i/>
          <w:sz w:val="24"/>
          <w:szCs w:val="24"/>
        </w:rPr>
        <w:t xml:space="preserve">Katharina tunicata, </w:t>
      </w:r>
      <w:r>
        <w:rPr>
          <w:rFonts w:ascii="Times New Roman" w:hAnsi="Times New Roman" w:cs="Times New Roman"/>
          <w:sz w:val="24"/>
          <w:szCs w:val="24"/>
        </w:rPr>
        <w:t>and limpets. We wanted to know if</w:t>
      </w:r>
      <w:r w:rsidR="00C93A8E">
        <w:rPr>
          <w:rFonts w:ascii="Times New Roman" w:hAnsi="Times New Roman" w:cs="Times New Roman"/>
          <w:sz w:val="24"/>
          <w:szCs w:val="24"/>
        </w:rPr>
        <w:t xml:space="preserve"> rising temperature</w:t>
      </w:r>
      <w:r>
        <w:rPr>
          <w:rFonts w:ascii="Times New Roman" w:hAnsi="Times New Roman" w:cs="Times New Roman"/>
          <w:sz w:val="24"/>
          <w:szCs w:val="24"/>
        </w:rPr>
        <w:t>s have</w:t>
      </w:r>
      <w:r w:rsidR="00C93A8E">
        <w:rPr>
          <w:rFonts w:ascii="Times New Roman" w:hAnsi="Times New Roman" w:cs="Times New Roman"/>
          <w:sz w:val="24"/>
          <w:szCs w:val="24"/>
        </w:rPr>
        <w:t xml:space="preserve"> </w:t>
      </w:r>
      <w:r>
        <w:rPr>
          <w:rFonts w:ascii="Times New Roman" w:hAnsi="Times New Roman" w:cs="Times New Roman"/>
          <w:sz w:val="24"/>
          <w:szCs w:val="24"/>
        </w:rPr>
        <w:t xml:space="preserve">caused a shift towards smaller </w:t>
      </w:r>
      <w:r>
        <w:rPr>
          <w:rFonts w:ascii="Times New Roman" w:hAnsi="Times New Roman" w:cs="Times New Roman"/>
          <w:i/>
          <w:sz w:val="24"/>
          <w:szCs w:val="24"/>
        </w:rPr>
        <w:t>Katharina</w:t>
      </w:r>
      <w:r w:rsidR="00C93A8E">
        <w:rPr>
          <w:rFonts w:ascii="Times New Roman" w:hAnsi="Times New Roman" w:cs="Times New Roman"/>
          <w:sz w:val="24"/>
          <w:szCs w:val="24"/>
        </w:rPr>
        <w:t xml:space="preserve"> body sizes</w:t>
      </w:r>
      <w:r>
        <w:rPr>
          <w:rFonts w:ascii="Times New Roman" w:hAnsi="Times New Roman" w:cs="Times New Roman"/>
          <w:sz w:val="24"/>
          <w:szCs w:val="24"/>
        </w:rPr>
        <w:t xml:space="preserve">, and if the grazer ratio between </w:t>
      </w:r>
      <w:r>
        <w:rPr>
          <w:rFonts w:ascii="Times New Roman" w:hAnsi="Times New Roman" w:cs="Times New Roman"/>
          <w:i/>
          <w:sz w:val="24"/>
          <w:szCs w:val="24"/>
        </w:rPr>
        <w:t>Katharina</w:t>
      </w:r>
      <w:r w:rsidR="00C93A8E">
        <w:rPr>
          <w:rFonts w:ascii="Times New Roman" w:hAnsi="Times New Roman" w:cs="Times New Roman"/>
          <w:sz w:val="24"/>
          <w:szCs w:val="24"/>
        </w:rPr>
        <w:t xml:space="preserve"> and limpets </w:t>
      </w:r>
      <w:r>
        <w:rPr>
          <w:rFonts w:ascii="Times New Roman" w:hAnsi="Times New Roman" w:cs="Times New Roman"/>
          <w:sz w:val="24"/>
          <w:szCs w:val="24"/>
        </w:rPr>
        <w:t>has become skewed to favor the smaller animals (limpets).</w:t>
      </w:r>
      <w:r w:rsidR="00C93A8E">
        <w:rPr>
          <w:rFonts w:ascii="Times New Roman" w:hAnsi="Times New Roman" w:cs="Times New Roman"/>
          <w:sz w:val="24"/>
          <w:szCs w:val="24"/>
        </w:rPr>
        <w:t xml:space="preserve"> </w:t>
      </w:r>
      <w:r>
        <w:rPr>
          <w:rFonts w:ascii="Times New Roman" w:hAnsi="Times New Roman" w:cs="Times New Roman"/>
          <w:sz w:val="24"/>
          <w:szCs w:val="24"/>
        </w:rPr>
        <w:t>We performed an e</w:t>
      </w:r>
      <w:r w:rsidR="00C93A8E">
        <w:rPr>
          <w:rFonts w:ascii="Times New Roman" w:hAnsi="Times New Roman" w:cs="Times New Roman"/>
          <w:sz w:val="24"/>
          <w:szCs w:val="24"/>
        </w:rPr>
        <w:t xml:space="preserve">cological resurvey </w:t>
      </w:r>
      <w:r w:rsidR="00661C0D">
        <w:rPr>
          <w:rFonts w:ascii="Times New Roman" w:hAnsi="Times New Roman" w:cs="Times New Roman"/>
          <w:sz w:val="24"/>
          <w:szCs w:val="24"/>
        </w:rPr>
        <w:t xml:space="preserve">using quadrats to estimate percent </w:t>
      </w:r>
      <w:r>
        <w:rPr>
          <w:rFonts w:ascii="Times New Roman" w:hAnsi="Times New Roman" w:cs="Times New Roman"/>
          <w:sz w:val="24"/>
          <w:szCs w:val="24"/>
        </w:rPr>
        <w:t xml:space="preserve">cover of algal species and </w:t>
      </w:r>
      <w:r w:rsidRPr="007A3313">
        <w:rPr>
          <w:rFonts w:ascii="Times New Roman" w:hAnsi="Times New Roman" w:cs="Times New Roman"/>
          <w:i/>
          <w:sz w:val="24"/>
          <w:szCs w:val="24"/>
        </w:rPr>
        <w:t>P</w:t>
      </w:r>
      <w:r w:rsidR="00661C0D" w:rsidRPr="007A3313">
        <w:rPr>
          <w:rFonts w:ascii="Times New Roman" w:hAnsi="Times New Roman" w:cs="Times New Roman"/>
          <w:i/>
          <w:sz w:val="24"/>
          <w:szCs w:val="24"/>
        </w:rPr>
        <w:t>h</w:t>
      </w:r>
      <w:r w:rsidRPr="007A3313">
        <w:rPr>
          <w:rFonts w:ascii="Times New Roman" w:hAnsi="Times New Roman" w:cs="Times New Roman"/>
          <w:i/>
          <w:sz w:val="24"/>
          <w:szCs w:val="24"/>
        </w:rPr>
        <w:t>yllospadix</w:t>
      </w:r>
      <w:r>
        <w:rPr>
          <w:rFonts w:ascii="Times New Roman" w:hAnsi="Times New Roman" w:cs="Times New Roman"/>
          <w:sz w:val="24"/>
          <w:szCs w:val="24"/>
        </w:rPr>
        <w:t xml:space="preserve">, count limpets, and </w:t>
      </w:r>
      <w:r>
        <w:rPr>
          <w:rFonts w:ascii="Times New Roman" w:hAnsi="Times New Roman" w:cs="Times New Roman"/>
          <w:i/>
          <w:sz w:val="24"/>
          <w:szCs w:val="24"/>
        </w:rPr>
        <w:t>Katharina</w:t>
      </w:r>
      <w:r>
        <w:rPr>
          <w:rFonts w:ascii="Times New Roman" w:hAnsi="Times New Roman" w:cs="Times New Roman"/>
          <w:sz w:val="24"/>
          <w:szCs w:val="24"/>
        </w:rPr>
        <w:t xml:space="preserve"> and measure </w:t>
      </w:r>
      <w:r>
        <w:rPr>
          <w:rFonts w:ascii="Times New Roman" w:hAnsi="Times New Roman" w:cs="Times New Roman"/>
          <w:i/>
          <w:sz w:val="24"/>
          <w:szCs w:val="24"/>
        </w:rPr>
        <w:t>Katharina</w:t>
      </w:r>
      <w:r w:rsidR="00661C0D">
        <w:rPr>
          <w:rFonts w:ascii="Times New Roman" w:hAnsi="Times New Roman" w:cs="Times New Roman"/>
          <w:sz w:val="24"/>
          <w:szCs w:val="24"/>
        </w:rPr>
        <w:t xml:space="preserve"> body lengths. </w:t>
      </w:r>
      <w:r w:rsidR="00D25DA2">
        <w:rPr>
          <w:rFonts w:ascii="Times New Roman" w:hAnsi="Times New Roman" w:cs="Times New Roman"/>
          <w:sz w:val="24"/>
          <w:szCs w:val="24"/>
        </w:rPr>
        <w:t xml:space="preserve">Data was analyzed using R. </w:t>
      </w:r>
      <w:r>
        <w:rPr>
          <w:rFonts w:ascii="Times New Roman" w:hAnsi="Times New Roman" w:cs="Times New Roman"/>
          <w:sz w:val="24"/>
          <w:szCs w:val="24"/>
        </w:rPr>
        <w:t>We found that chiton b</w:t>
      </w:r>
      <w:r w:rsidR="00661C0D">
        <w:rPr>
          <w:rFonts w:ascii="Times New Roman" w:hAnsi="Times New Roman" w:cs="Times New Roman"/>
          <w:sz w:val="24"/>
          <w:szCs w:val="24"/>
        </w:rPr>
        <w:t xml:space="preserve">ody lengths have stayed consistent over the years surveyed. Algal coverage has also stayed consistent, but there has been </w:t>
      </w:r>
      <w:r>
        <w:rPr>
          <w:rFonts w:ascii="Times New Roman" w:hAnsi="Times New Roman" w:cs="Times New Roman"/>
          <w:sz w:val="24"/>
          <w:szCs w:val="24"/>
        </w:rPr>
        <w:t xml:space="preserve">an increase in </w:t>
      </w:r>
      <w:r w:rsidRPr="007A3313">
        <w:rPr>
          <w:rFonts w:ascii="Times New Roman" w:hAnsi="Times New Roman" w:cs="Times New Roman"/>
          <w:i/>
          <w:sz w:val="24"/>
          <w:szCs w:val="24"/>
        </w:rPr>
        <w:t>P</w:t>
      </w:r>
      <w:r w:rsidR="00661C0D" w:rsidRPr="007A3313">
        <w:rPr>
          <w:rFonts w:ascii="Times New Roman" w:hAnsi="Times New Roman" w:cs="Times New Roman"/>
          <w:i/>
          <w:sz w:val="24"/>
          <w:szCs w:val="24"/>
        </w:rPr>
        <w:t>hyllospadix</w:t>
      </w:r>
      <w:r w:rsidR="00661C0D">
        <w:rPr>
          <w:rFonts w:ascii="Times New Roman" w:hAnsi="Times New Roman" w:cs="Times New Roman"/>
          <w:sz w:val="24"/>
          <w:szCs w:val="24"/>
        </w:rPr>
        <w:t xml:space="preserve">. </w:t>
      </w:r>
      <w:r w:rsidR="00661C0D" w:rsidRPr="007A3313">
        <w:rPr>
          <w:rFonts w:ascii="Times New Roman" w:hAnsi="Times New Roman" w:cs="Times New Roman"/>
          <w:i/>
          <w:sz w:val="24"/>
          <w:szCs w:val="24"/>
        </w:rPr>
        <w:t>Katharina</w:t>
      </w:r>
      <w:r w:rsidR="00661C0D">
        <w:rPr>
          <w:rFonts w:ascii="Times New Roman" w:hAnsi="Times New Roman" w:cs="Times New Roman"/>
          <w:sz w:val="24"/>
          <w:szCs w:val="24"/>
        </w:rPr>
        <w:t xml:space="preserve"> to limpet density ratios have stayed pretty constant across all areas except one. </w:t>
      </w:r>
      <w:r w:rsidR="00661C0D" w:rsidRPr="007A3313">
        <w:rPr>
          <w:rFonts w:ascii="Times New Roman" w:hAnsi="Times New Roman" w:cs="Times New Roman"/>
          <w:i/>
          <w:sz w:val="24"/>
          <w:szCs w:val="24"/>
        </w:rPr>
        <w:t>Katharina</w:t>
      </w:r>
      <w:r w:rsidR="00661C0D">
        <w:rPr>
          <w:rFonts w:ascii="Times New Roman" w:hAnsi="Times New Roman" w:cs="Times New Roman"/>
          <w:sz w:val="24"/>
          <w:szCs w:val="24"/>
        </w:rPr>
        <w:t xml:space="preserve"> abundance has decreased in all areas except one and limpet abundances varied </w:t>
      </w:r>
      <w:r w:rsidR="00D25DA2">
        <w:rPr>
          <w:rFonts w:ascii="Times New Roman" w:hAnsi="Times New Roman" w:cs="Times New Roman"/>
          <w:sz w:val="24"/>
          <w:szCs w:val="24"/>
        </w:rPr>
        <w:t xml:space="preserve">in their changes </w:t>
      </w:r>
      <w:r w:rsidR="00661C0D">
        <w:rPr>
          <w:rFonts w:ascii="Times New Roman" w:hAnsi="Times New Roman" w:cs="Times New Roman"/>
          <w:sz w:val="24"/>
          <w:szCs w:val="24"/>
        </w:rPr>
        <w:t xml:space="preserve">across areas. </w:t>
      </w:r>
      <w:r>
        <w:rPr>
          <w:rFonts w:ascii="Times New Roman" w:hAnsi="Times New Roman" w:cs="Times New Roman"/>
          <w:sz w:val="24"/>
          <w:szCs w:val="24"/>
        </w:rPr>
        <w:t xml:space="preserve">While we did not have conclusive evidence of population shifts due to hotter temperatures, the intertidal is a key place to monitor for changes related to global warming. </w:t>
      </w:r>
    </w:p>
    <w:p w14:paraId="5AABBCDE" w14:textId="77777777" w:rsidR="007A3313" w:rsidRPr="00C93A8E" w:rsidRDefault="007A3313" w:rsidP="007A3313">
      <w:pPr>
        <w:pStyle w:val="normal0"/>
        <w:spacing w:line="360" w:lineRule="auto"/>
        <w:rPr>
          <w:rFonts w:ascii="Times New Roman" w:hAnsi="Times New Roman" w:cs="Times New Roman"/>
          <w:sz w:val="24"/>
          <w:szCs w:val="24"/>
        </w:rPr>
      </w:pPr>
    </w:p>
    <w:p w14:paraId="7040DC7B" w14:textId="2882E7C3" w:rsidR="00AE4681" w:rsidRPr="00D84B65" w:rsidRDefault="00AE4681" w:rsidP="003E6876">
      <w:pPr>
        <w:pStyle w:val="normal0"/>
        <w:spacing w:line="360" w:lineRule="auto"/>
        <w:rPr>
          <w:rFonts w:ascii="Times New Roman" w:hAnsi="Times New Roman" w:cs="Times New Roman"/>
          <w:b/>
          <w:sz w:val="24"/>
          <w:szCs w:val="24"/>
        </w:rPr>
      </w:pPr>
      <w:r w:rsidRPr="00D84B65">
        <w:rPr>
          <w:rFonts w:ascii="Times New Roman" w:hAnsi="Times New Roman" w:cs="Times New Roman"/>
          <w:b/>
          <w:sz w:val="24"/>
          <w:szCs w:val="24"/>
        </w:rPr>
        <w:t>Introduction</w:t>
      </w:r>
    </w:p>
    <w:p w14:paraId="03575858" w14:textId="25ADDFD0" w:rsidR="00AE4681" w:rsidRPr="00D84B65" w:rsidRDefault="00AE4681" w:rsidP="00D84B65">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t>With the continued rise of global warming and climate change, ecosystems around the world are faci</w:t>
      </w:r>
      <w:r w:rsidR="00013E59" w:rsidRPr="00D84B65">
        <w:rPr>
          <w:rFonts w:ascii="Times New Roman" w:hAnsi="Times New Roman" w:cs="Times New Roman"/>
          <w:sz w:val="24"/>
          <w:szCs w:val="24"/>
        </w:rPr>
        <w:t>ng unprece</w:t>
      </w:r>
      <w:r w:rsidR="0069301E" w:rsidRPr="00D84B65">
        <w:rPr>
          <w:rFonts w:ascii="Times New Roman" w:hAnsi="Times New Roman" w:cs="Times New Roman"/>
          <w:sz w:val="24"/>
          <w:szCs w:val="24"/>
        </w:rPr>
        <w:t xml:space="preserve">dented challenges (Sagarin </w:t>
      </w:r>
      <w:r w:rsidR="0069301E" w:rsidRPr="00D84B65">
        <w:rPr>
          <w:rFonts w:ascii="Times New Roman" w:hAnsi="Times New Roman" w:cs="Times New Roman"/>
          <w:i/>
          <w:sz w:val="24"/>
          <w:szCs w:val="24"/>
        </w:rPr>
        <w:t>et al</w:t>
      </w:r>
      <w:r w:rsidR="0069301E" w:rsidRPr="00D84B65">
        <w:rPr>
          <w:rFonts w:ascii="Times New Roman" w:hAnsi="Times New Roman" w:cs="Times New Roman"/>
          <w:sz w:val="24"/>
          <w:szCs w:val="24"/>
        </w:rPr>
        <w:t>.,</w:t>
      </w:r>
      <w:r w:rsidR="00013E59" w:rsidRPr="00D84B65">
        <w:rPr>
          <w:rFonts w:ascii="Times New Roman" w:hAnsi="Times New Roman" w:cs="Times New Roman"/>
          <w:sz w:val="24"/>
          <w:szCs w:val="24"/>
        </w:rPr>
        <w:t xml:space="preserve"> 1999</w:t>
      </w:r>
      <w:r w:rsidRPr="00D84B65">
        <w:rPr>
          <w:rFonts w:ascii="Times New Roman" w:hAnsi="Times New Roman" w:cs="Times New Roman"/>
          <w:sz w:val="24"/>
          <w:szCs w:val="24"/>
        </w:rPr>
        <w:t>). As these trends of increased temperature, sea level rise, and ocean acidificati</w:t>
      </w:r>
      <w:r w:rsidR="003E0897" w:rsidRPr="00D84B65">
        <w:rPr>
          <w:rFonts w:ascii="Times New Roman" w:hAnsi="Times New Roman" w:cs="Times New Roman"/>
          <w:sz w:val="24"/>
          <w:szCs w:val="24"/>
        </w:rPr>
        <w:t>on show no sign of stopping (IPCC 2001</w:t>
      </w:r>
      <w:r w:rsidRPr="00D84B65">
        <w:rPr>
          <w:rFonts w:ascii="Times New Roman" w:hAnsi="Times New Roman" w:cs="Times New Roman"/>
          <w:sz w:val="24"/>
          <w:szCs w:val="24"/>
        </w:rPr>
        <w:t>), understanding how these changes will affect ecosystems is at the forefront</w:t>
      </w:r>
      <w:r w:rsidR="004F2CAD" w:rsidRPr="00D84B65">
        <w:rPr>
          <w:rFonts w:ascii="Times New Roman" w:hAnsi="Times New Roman" w:cs="Times New Roman"/>
          <w:sz w:val="24"/>
          <w:szCs w:val="24"/>
        </w:rPr>
        <w:t xml:space="preserve"> of ecological conservation (Pa</w:t>
      </w:r>
      <w:r w:rsidR="00013E59" w:rsidRPr="00D84B65">
        <w:rPr>
          <w:rFonts w:ascii="Times New Roman" w:hAnsi="Times New Roman" w:cs="Times New Roman"/>
          <w:sz w:val="24"/>
          <w:szCs w:val="24"/>
        </w:rPr>
        <w:t>rmesan &amp;</w:t>
      </w:r>
      <w:r w:rsidR="004F2CAD" w:rsidRPr="00D84B65">
        <w:rPr>
          <w:rFonts w:ascii="Times New Roman" w:hAnsi="Times New Roman" w:cs="Times New Roman"/>
          <w:sz w:val="24"/>
          <w:szCs w:val="24"/>
        </w:rPr>
        <w:t xml:space="preserve"> </w:t>
      </w:r>
      <w:r w:rsidR="00013E59" w:rsidRPr="00D84B65">
        <w:rPr>
          <w:rFonts w:ascii="Times New Roman" w:hAnsi="Times New Roman" w:cs="Times New Roman"/>
          <w:sz w:val="24"/>
          <w:szCs w:val="24"/>
        </w:rPr>
        <w:t>Galbraith 2004</w:t>
      </w:r>
      <w:r w:rsidRPr="00D84B65">
        <w:rPr>
          <w:rFonts w:ascii="Times New Roman" w:hAnsi="Times New Roman" w:cs="Times New Roman"/>
          <w:sz w:val="24"/>
          <w:szCs w:val="24"/>
        </w:rPr>
        <w:t xml:space="preserve">). Comparing historical data with modern ecological studies can give insight into the changes that have occurred in these ecosystems over time, and potentially give insight into how these communities may change as the climate continues to shift (Hawkins </w:t>
      </w:r>
      <w:r w:rsidRPr="00D84B65">
        <w:rPr>
          <w:rFonts w:ascii="Times New Roman" w:hAnsi="Times New Roman" w:cs="Times New Roman"/>
          <w:i/>
          <w:sz w:val="24"/>
          <w:szCs w:val="24"/>
        </w:rPr>
        <w:t>et al</w:t>
      </w:r>
      <w:r w:rsidRPr="00D84B65">
        <w:rPr>
          <w:rFonts w:ascii="Times New Roman" w:hAnsi="Times New Roman" w:cs="Times New Roman"/>
          <w:sz w:val="24"/>
          <w:szCs w:val="24"/>
        </w:rPr>
        <w:t xml:space="preserve">., 2015). Increased temperature is one of the most dire of these changes, as </w:t>
      </w:r>
      <w:r w:rsidRPr="00D84B65">
        <w:rPr>
          <w:rFonts w:ascii="Times New Roman" w:hAnsi="Times New Roman" w:cs="Times New Roman"/>
          <w:sz w:val="24"/>
          <w:szCs w:val="24"/>
        </w:rPr>
        <w:lastRenderedPageBreak/>
        <w:t>elevated temperatures directly affect a myriad of physiologi</w:t>
      </w:r>
      <w:r w:rsidR="001A5E26" w:rsidRPr="00D84B65">
        <w:rPr>
          <w:rFonts w:ascii="Times New Roman" w:hAnsi="Times New Roman" w:cs="Times New Roman"/>
          <w:sz w:val="24"/>
          <w:szCs w:val="24"/>
        </w:rPr>
        <w:t>cal processes (Hochachka &amp; Somero 2002</w:t>
      </w:r>
      <w:r w:rsidRPr="00D84B65">
        <w:rPr>
          <w:rFonts w:ascii="Times New Roman" w:hAnsi="Times New Roman" w:cs="Times New Roman"/>
          <w:sz w:val="24"/>
          <w:szCs w:val="24"/>
        </w:rPr>
        <w:t>).</w:t>
      </w:r>
    </w:p>
    <w:p w14:paraId="48E4CC9C" w14:textId="77777777" w:rsidR="00AE4681" w:rsidRPr="00D84B65" w:rsidRDefault="00AE4681" w:rsidP="00D84B65">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t xml:space="preserve"> As temperatures rise, studies show that the third universal response to global warming is decreased body size (Gardner </w:t>
      </w:r>
      <w:r w:rsidRPr="00D84B65">
        <w:rPr>
          <w:rFonts w:ascii="Times New Roman" w:hAnsi="Times New Roman" w:cs="Times New Roman"/>
          <w:i/>
          <w:sz w:val="24"/>
          <w:szCs w:val="24"/>
        </w:rPr>
        <w:t>et al</w:t>
      </w:r>
      <w:r w:rsidRPr="00D84B65">
        <w:rPr>
          <w:rFonts w:ascii="Times New Roman" w:hAnsi="Times New Roman" w:cs="Times New Roman"/>
          <w:sz w:val="24"/>
          <w:szCs w:val="24"/>
        </w:rPr>
        <w:t xml:space="preserve">., 2011). Species are not only shifting towards overall smaller body sizes but their size at age is decreasing, and populations are experiencing population age structure changes, shifting towards higher proportions of juveniles to adults (Daufresne </w:t>
      </w:r>
      <w:r w:rsidRPr="00D84B65">
        <w:rPr>
          <w:rFonts w:ascii="Times New Roman" w:hAnsi="Times New Roman" w:cs="Times New Roman"/>
          <w:i/>
          <w:sz w:val="24"/>
          <w:szCs w:val="24"/>
        </w:rPr>
        <w:t>et al</w:t>
      </w:r>
      <w:r w:rsidRPr="00D84B65">
        <w:rPr>
          <w:rFonts w:ascii="Times New Roman" w:hAnsi="Times New Roman" w:cs="Times New Roman"/>
          <w:sz w:val="24"/>
          <w:szCs w:val="24"/>
        </w:rPr>
        <w:t xml:space="preserve">., 2009). Community assemblages are also changing as populations of smaller individuals are favored over populations of larger organisms (Daufresne </w:t>
      </w:r>
      <w:r w:rsidRPr="00D84B65">
        <w:rPr>
          <w:rFonts w:ascii="Times New Roman" w:hAnsi="Times New Roman" w:cs="Times New Roman"/>
          <w:i/>
          <w:sz w:val="24"/>
          <w:szCs w:val="24"/>
        </w:rPr>
        <w:t>et al</w:t>
      </w:r>
      <w:r w:rsidRPr="00D84B65">
        <w:rPr>
          <w:rFonts w:ascii="Times New Roman" w:hAnsi="Times New Roman" w:cs="Times New Roman"/>
          <w:sz w:val="24"/>
          <w:szCs w:val="24"/>
        </w:rPr>
        <w:t xml:space="preserve">., 2009). As ocean temperatures and levels rise and the oceans become more acidic, anthropogenic changes are likely to be felt by ecologically important intertidal zones (Sorte </w:t>
      </w:r>
      <w:r w:rsidRPr="00D84B65">
        <w:rPr>
          <w:rFonts w:ascii="Times New Roman" w:hAnsi="Times New Roman" w:cs="Times New Roman"/>
          <w:i/>
          <w:sz w:val="24"/>
          <w:szCs w:val="24"/>
        </w:rPr>
        <w:t>et al</w:t>
      </w:r>
      <w:r w:rsidRPr="00D84B65">
        <w:rPr>
          <w:rFonts w:ascii="Times New Roman" w:hAnsi="Times New Roman" w:cs="Times New Roman"/>
          <w:sz w:val="24"/>
          <w:szCs w:val="24"/>
        </w:rPr>
        <w:t>., 2017).</w:t>
      </w:r>
    </w:p>
    <w:p w14:paraId="1D6ECC04" w14:textId="18E4963E" w:rsidR="00013E59" w:rsidRPr="00D84B65" w:rsidRDefault="00013E59" w:rsidP="00D84B65">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t>Intertidal ecosystems are some of the mo</w:t>
      </w:r>
      <w:r w:rsidR="009404B9" w:rsidRPr="00D84B65">
        <w:rPr>
          <w:rFonts w:ascii="Times New Roman" w:hAnsi="Times New Roman" w:cs="Times New Roman"/>
          <w:sz w:val="24"/>
          <w:szCs w:val="24"/>
        </w:rPr>
        <w:t>st studied biological zones (Paine 1994</w:t>
      </w:r>
      <w:r w:rsidRPr="00D84B65">
        <w:rPr>
          <w:rFonts w:ascii="Times New Roman" w:hAnsi="Times New Roman" w:cs="Times New Roman"/>
          <w:sz w:val="24"/>
          <w:szCs w:val="24"/>
        </w:rPr>
        <w:t>), and are valuable models for climate change as they span both terrestr</w:t>
      </w:r>
      <w:r w:rsidR="009404B9" w:rsidRPr="00D84B65">
        <w:rPr>
          <w:rFonts w:ascii="Times New Roman" w:hAnsi="Times New Roman" w:cs="Times New Roman"/>
          <w:sz w:val="24"/>
          <w:szCs w:val="24"/>
        </w:rPr>
        <w:t xml:space="preserve">ial and marine environments (Helmuth </w:t>
      </w:r>
      <w:r w:rsidR="009404B9" w:rsidRPr="00D84B65">
        <w:rPr>
          <w:rFonts w:ascii="Times New Roman" w:hAnsi="Times New Roman" w:cs="Times New Roman"/>
          <w:i/>
          <w:sz w:val="24"/>
          <w:szCs w:val="24"/>
        </w:rPr>
        <w:t>et al</w:t>
      </w:r>
      <w:r w:rsidR="001A5E26" w:rsidRPr="00D84B65">
        <w:rPr>
          <w:rFonts w:ascii="Times New Roman" w:hAnsi="Times New Roman" w:cs="Times New Roman"/>
          <w:sz w:val="24"/>
          <w:szCs w:val="24"/>
        </w:rPr>
        <w:t>.,</w:t>
      </w:r>
      <w:r w:rsidR="002919B1" w:rsidRPr="00D84B65">
        <w:rPr>
          <w:rFonts w:ascii="Times New Roman" w:hAnsi="Times New Roman" w:cs="Times New Roman"/>
          <w:sz w:val="24"/>
          <w:szCs w:val="24"/>
        </w:rPr>
        <w:t xml:space="preserve"> 2006</w:t>
      </w:r>
      <w:r w:rsidRPr="00D84B65">
        <w:rPr>
          <w:rFonts w:ascii="Times New Roman" w:hAnsi="Times New Roman" w:cs="Times New Roman"/>
          <w:sz w:val="24"/>
          <w:szCs w:val="24"/>
        </w:rPr>
        <w:t>). With the daily ebb and flood of tides, intertidal organisms must contend with stressors such as desiccation, temperature fluctuations, and predators, along with the inevitable dangers of bei</w:t>
      </w:r>
      <w:r w:rsidR="009404B9" w:rsidRPr="00D84B65">
        <w:rPr>
          <w:rFonts w:ascii="Times New Roman" w:hAnsi="Times New Roman" w:cs="Times New Roman"/>
          <w:sz w:val="24"/>
          <w:szCs w:val="24"/>
        </w:rPr>
        <w:t>ng in wave exposed habitats (Connell 1972</w:t>
      </w:r>
      <w:r w:rsidRPr="00D84B65">
        <w:rPr>
          <w:rFonts w:ascii="Times New Roman" w:hAnsi="Times New Roman" w:cs="Times New Roman"/>
          <w:sz w:val="24"/>
          <w:szCs w:val="24"/>
        </w:rPr>
        <w:t>). As a result of these stressors,</w:t>
      </w:r>
      <w:r w:rsidR="009404B9" w:rsidRPr="00D84B65">
        <w:rPr>
          <w:rFonts w:ascii="Times New Roman" w:hAnsi="Times New Roman" w:cs="Times New Roman"/>
          <w:sz w:val="24"/>
          <w:szCs w:val="24"/>
        </w:rPr>
        <w:t xml:space="preserve"> a distinct zonation arises (</w:t>
      </w:r>
      <w:r w:rsidR="001A5E26" w:rsidRPr="00D84B65">
        <w:rPr>
          <w:rFonts w:ascii="Times New Roman" w:hAnsi="Times New Roman" w:cs="Times New Roman"/>
          <w:sz w:val="24"/>
          <w:szCs w:val="24"/>
        </w:rPr>
        <w:t xml:space="preserve">Hochachka &amp; </w:t>
      </w:r>
      <w:r w:rsidR="009404B9" w:rsidRPr="00D84B65">
        <w:rPr>
          <w:rFonts w:ascii="Times New Roman" w:hAnsi="Times New Roman" w:cs="Times New Roman"/>
          <w:sz w:val="24"/>
          <w:szCs w:val="24"/>
        </w:rPr>
        <w:t>Somero 2002</w:t>
      </w:r>
      <w:r w:rsidRPr="00D84B65">
        <w:rPr>
          <w:rFonts w:ascii="Times New Roman" w:hAnsi="Times New Roman" w:cs="Times New Roman"/>
          <w:sz w:val="24"/>
          <w:szCs w:val="24"/>
        </w:rPr>
        <w:t>) as the ability of the organisms to handle stress changes up the intertidal. These zones are shaped further by complex interactions between the</w:t>
      </w:r>
      <w:r w:rsidR="009404B9" w:rsidRPr="00D84B65">
        <w:rPr>
          <w:rFonts w:ascii="Times New Roman" w:hAnsi="Times New Roman" w:cs="Times New Roman"/>
          <w:sz w:val="24"/>
          <w:szCs w:val="24"/>
        </w:rPr>
        <w:t xml:space="preserve"> speci</w:t>
      </w:r>
      <w:r w:rsidR="001A5E26" w:rsidRPr="00D84B65">
        <w:rPr>
          <w:rFonts w:ascii="Times New Roman" w:hAnsi="Times New Roman" w:cs="Times New Roman"/>
          <w:sz w:val="24"/>
          <w:szCs w:val="24"/>
        </w:rPr>
        <w:t>es within these zones (Menge &amp;</w:t>
      </w:r>
      <w:r w:rsidR="009404B9" w:rsidRPr="00D84B65">
        <w:rPr>
          <w:rFonts w:ascii="Times New Roman" w:hAnsi="Times New Roman" w:cs="Times New Roman"/>
          <w:sz w:val="24"/>
          <w:szCs w:val="24"/>
        </w:rPr>
        <w:t xml:space="preserve"> Sutherland 1976</w:t>
      </w:r>
      <w:r w:rsidRPr="00D84B65">
        <w:rPr>
          <w:rFonts w:ascii="Times New Roman" w:hAnsi="Times New Roman" w:cs="Times New Roman"/>
          <w:sz w:val="24"/>
          <w:szCs w:val="24"/>
        </w:rPr>
        <w:t xml:space="preserve">).  </w:t>
      </w:r>
    </w:p>
    <w:p w14:paraId="31201D08" w14:textId="238A096F" w:rsidR="00AE4681" w:rsidRPr="00D84B65" w:rsidRDefault="00AE4681" w:rsidP="00D84B65">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t xml:space="preserve">Within intertidal ecosystems, there are ecosystem engineers that have profound effects on the community composition (Jenkins </w:t>
      </w:r>
      <w:r w:rsidRPr="00D84B65">
        <w:rPr>
          <w:rFonts w:ascii="Times New Roman" w:hAnsi="Times New Roman" w:cs="Times New Roman"/>
          <w:i/>
          <w:sz w:val="24"/>
          <w:szCs w:val="24"/>
        </w:rPr>
        <w:t>et al</w:t>
      </w:r>
      <w:r w:rsidRPr="00D84B65">
        <w:rPr>
          <w:rFonts w:ascii="Times New Roman" w:hAnsi="Times New Roman" w:cs="Times New Roman"/>
          <w:sz w:val="24"/>
          <w:szCs w:val="24"/>
        </w:rPr>
        <w:t xml:space="preserve">., 1999; Sorte </w:t>
      </w:r>
      <w:r w:rsidRPr="00D84B65">
        <w:rPr>
          <w:rFonts w:ascii="Times New Roman" w:hAnsi="Times New Roman" w:cs="Times New Roman"/>
          <w:i/>
          <w:sz w:val="24"/>
          <w:szCs w:val="24"/>
        </w:rPr>
        <w:t>et al.,</w:t>
      </w:r>
      <w:r w:rsidRPr="00D84B65">
        <w:rPr>
          <w:rFonts w:ascii="Times New Roman" w:hAnsi="Times New Roman" w:cs="Times New Roman"/>
          <w:sz w:val="24"/>
          <w:szCs w:val="24"/>
        </w:rPr>
        <w:t xml:space="preserve"> 2017). In the rocky intertidal of San Juan Island, the chiton </w:t>
      </w:r>
      <w:r w:rsidRPr="00D84B65">
        <w:rPr>
          <w:rFonts w:ascii="Times New Roman" w:hAnsi="Times New Roman" w:cs="Times New Roman"/>
          <w:i/>
          <w:sz w:val="24"/>
          <w:szCs w:val="24"/>
        </w:rPr>
        <w:t>Katharina tunicata</w:t>
      </w:r>
      <w:r w:rsidRPr="00D84B65">
        <w:rPr>
          <w:rFonts w:ascii="Times New Roman" w:hAnsi="Times New Roman" w:cs="Times New Roman"/>
          <w:sz w:val="24"/>
          <w:szCs w:val="24"/>
        </w:rPr>
        <w:t xml:space="preserve"> acts as this engineer, directly shaping the algal assemblage and indirectly allowing limpet populations to thrive through habitat maintenance </w:t>
      </w:r>
      <w:r w:rsidR="00BE0377">
        <w:rPr>
          <w:rFonts w:ascii="Times New Roman" w:hAnsi="Times New Roman" w:cs="Times New Roman"/>
          <w:sz w:val="24"/>
          <w:szCs w:val="24"/>
        </w:rPr>
        <w:t xml:space="preserve">(Duggins &amp; </w:t>
      </w:r>
      <w:r w:rsidRPr="00D84B65">
        <w:rPr>
          <w:rFonts w:ascii="Times New Roman" w:hAnsi="Times New Roman" w:cs="Times New Roman"/>
          <w:sz w:val="24"/>
          <w:szCs w:val="24"/>
        </w:rPr>
        <w:t xml:space="preserve">Dethier 1985). </w:t>
      </w:r>
      <w:r w:rsidRPr="00D84B65">
        <w:rPr>
          <w:rFonts w:ascii="Times New Roman" w:hAnsi="Times New Roman" w:cs="Times New Roman"/>
          <w:i/>
          <w:sz w:val="24"/>
          <w:szCs w:val="24"/>
        </w:rPr>
        <w:t>Katharina</w:t>
      </w:r>
      <w:r w:rsidRPr="00D84B65">
        <w:rPr>
          <w:rFonts w:ascii="Times New Roman" w:hAnsi="Times New Roman" w:cs="Times New Roman"/>
          <w:sz w:val="24"/>
          <w:szCs w:val="24"/>
        </w:rPr>
        <w:t xml:space="preserve"> are generalist herbivores, eating both macroalgae a</w:t>
      </w:r>
      <w:r w:rsidR="00BE0377">
        <w:rPr>
          <w:rFonts w:ascii="Times New Roman" w:hAnsi="Times New Roman" w:cs="Times New Roman"/>
          <w:sz w:val="24"/>
          <w:szCs w:val="24"/>
        </w:rPr>
        <w:t>nd their sporelings (Duggins &amp;</w:t>
      </w:r>
      <w:r w:rsidRPr="00D84B65">
        <w:rPr>
          <w:rFonts w:ascii="Times New Roman" w:hAnsi="Times New Roman" w:cs="Times New Roman"/>
          <w:sz w:val="24"/>
          <w:szCs w:val="24"/>
        </w:rPr>
        <w:t xml:space="preserve"> Dethier 1985). The chitons depend on the brown alga </w:t>
      </w:r>
      <w:r w:rsidRPr="00D84B65">
        <w:rPr>
          <w:rFonts w:ascii="Times New Roman" w:hAnsi="Times New Roman" w:cs="Times New Roman"/>
          <w:i/>
          <w:sz w:val="24"/>
          <w:szCs w:val="24"/>
        </w:rPr>
        <w:t>Saccharina sessilis</w:t>
      </w:r>
      <w:r w:rsidRPr="00D84B65">
        <w:rPr>
          <w:rFonts w:ascii="Times New Roman" w:hAnsi="Times New Roman" w:cs="Times New Roman"/>
          <w:sz w:val="24"/>
          <w:szCs w:val="24"/>
        </w:rPr>
        <w:t xml:space="preserve"> for shade protection (Burnaford 2004) and keep the populations of these large browns in check through their unique radulae that allow them to be suc</w:t>
      </w:r>
      <w:r w:rsidR="00BE0377">
        <w:rPr>
          <w:rFonts w:ascii="Times New Roman" w:hAnsi="Times New Roman" w:cs="Times New Roman"/>
          <w:sz w:val="24"/>
          <w:szCs w:val="24"/>
        </w:rPr>
        <w:t>h broad generalists (Steneck &amp;</w:t>
      </w:r>
      <w:r w:rsidRPr="00D84B65">
        <w:rPr>
          <w:rFonts w:ascii="Times New Roman" w:hAnsi="Times New Roman" w:cs="Times New Roman"/>
          <w:sz w:val="24"/>
          <w:szCs w:val="24"/>
        </w:rPr>
        <w:t xml:space="preserve"> Watling 1984). Limpets are generally much smaller than </w:t>
      </w:r>
      <w:r w:rsidRPr="00D84B65">
        <w:rPr>
          <w:rFonts w:ascii="Times New Roman" w:hAnsi="Times New Roman" w:cs="Times New Roman"/>
          <w:i/>
          <w:sz w:val="24"/>
          <w:szCs w:val="24"/>
        </w:rPr>
        <w:t>Katharina</w:t>
      </w:r>
      <w:r w:rsidRPr="00D84B65">
        <w:rPr>
          <w:rFonts w:ascii="Times New Roman" w:hAnsi="Times New Roman" w:cs="Times New Roman"/>
          <w:sz w:val="24"/>
          <w:szCs w:val="24"/>
        </w:rPr>
        <w:t xml:space="preserve"> and have diets that are constricted to microalgae (Nicotri 1977). The limpets depend on the chitons to keep the macroalgal populations in check so that there continues to be available rocky habitat (Duggins and Dethier 1985). </w:t>
      </w:r>
      <w:r w:rsidRPr="00D84B65">
        <w:rPr>
          <w:rFonts w:ascii="Times New Roman" w:hAnsi="Times New Roman" w:cs="Times New Roman"/>
          <w:i/>
          <w:sz w:val="24"/>
          <w:szCs w:val="24"/>
        </w:rPr>
        <w:t>Katharina</w:t>
      </w:r>
      <w:r w:rsidRPr="00D84B65">
        <w:rPr>
          <w:rFonts w:ascii="Times New Roman" w:hAnsi="Times New Roman" w:cs="Times New Roman"/>
          <w:sz w:val="24"/>
          <w:szCs w:val="24"/>
        </w:rPr>
        <w:t xml:space="preserve"> is a hardy species that shows high </w:t>
      </w:r>
      <w:r w:rsidR="0002791A">
        <w:rPr>
          <w:rFonts w:ascii="Times New Roman" w:hAnsi="Times New Roman" w:cs="Times New Roman"/>
          <w:sz w:val="24"/>
          <w:szCs w:val="24"/>
        </w:rPr>
        <w:t>resistance to decreased ocean pH</w:t>
      </w:r>
      <w:r w:rsidRPr="00D84B65">
        <w:rPr>
          <w:rFonts w:ascii="Times New Roman" w:hAnsi="Times New Roman" w:cs="Times New Roman"/>
          <w:sz w:val="24"/>
          <w:szCs w:val="24"/>
        </w:rPr>
        <w:t xml:space="preserve"> (Sigwart </w:t>
      </w:r>
      <w:r w:rsidRPr="00D84B65">
        <w:rPr>
          <w:rFonts w:ascii="Times New Roman" w:hAnsi="Times New Roman" w:cs="Times New Roman"/>
          <w:i/>
          <w:sz w:val="24"/>
          <w:szCs w:val="24"/>
        </w:rPr>
        <w:t>et al</w:t>
      </w:r>
      <w:r w:rsidRPr="00D84B65">
        <w:rPr>
          <w:rFonts w:ascii="Times New Roman" w:hAnsi="Times New Roman" w:cs="Times New Roman"/>
          <w:sz w:val="24"/>
          <w:szCs w:val="24"/>
        </w:rPr>
        <w:t>., 2015) but so far their response to increasing ocean temperatures has not been studied.</w:t>
      </w:r>
    </w:p>
    <w:p w14:paraId="518F0535" w14:textId="745CD085" w:rsidR="00AE4681" w:rsidRPr="00D84B65" w:rsidRDefault="00AE4681" w:rsidP="00D84B65">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lastRenderedPageBreak/>
        <w:t xml:space="preserve">This ecological survey of the rocky intertidal occurs in an area that has been relatively untouched by direct human activities. This area was studied in 1985 by David Duggins and Megan Dethier; they performed an experimental study but censused the area before any manipulations were made. This census provides us with ample historical data on the abundance of </w:t>
      </w:r>
      <w:r w:rsidRPr="00D84B65">
        <w:rPr>
          <w:rFonts w:ascii="Times New Roman" w:hAnsi="Times New Roman" w:cs="Times New Roman"/>
          <w:i/>
          <w:sz w:val="24"/>
          <w:szCs w:val="24"/>
        </w:rPr>
        <w:t>Katharina</w:t>
      </w:r>
      <w:r w:rsidRPr="00D84B65">
        <w:rPr>
          <w:rFonts w:ascii="Times New Roman" w:hAnsi="Times New Roman" w:cs="Times New Roman"/>
          <w:sz w:val="24"/>
          <w:szCs w:val="24"/>
        </w:rPr>
        <w:t xml:space="preserve">, limpets and macroalgae, and </w:t>
      </w:r>
      <w:r w:rsidRPr="00D84B65">
        <w:rPr>
          <w:rFonts w:ascii="Times New Roman" w:hAnsi="Times New Roman" w:cs="Times New Roman"/>
          <w:i/>
          <w:sz w:val="24"/>
          <w:szCs w:val="24"/>
        </w:rPr>
        <w:t>Katharina</w:t>
      </w:r>
      <w:r w:rsidRPr="00D84B65">
        <w:rPr>
          <w:rFonts w:ascii="Times New Roman" w:hAnsi="Times New Roman" w:cs="Times New Roman"/>
          <w:sz w:val="24"/>
          <w:szCs w:val="24"/>
        </w:rPr>
        <w:t xml:space="preserve"> sizes. The relative seclusion of Pile Point along with the available historical data allows for a unique opportunity to study the more indirect anthropogenic effects as described earlier. We will be comparing our data to the historical data </w:t>
      </w:r>
      <w:r w:rsidR="00BE0377">
        <w:rPr>
          <w:rFonts w:ascii="Times New Roman" w:hAnsi="Times New Roman" w:cs="Times New Roman"/>
          <w:sz w:val="24"/>
          <w:szCs w:val="24"/>
        </w:rPr>
        <w:t xml:space="preserve">to see </w:t>
      </w:r>
      <w:r w:rsidRPr="00D84B65">
        <w:rPr>
          <w:rFonts w:ascii="Times New Roman" w:hAnsi="Times New Roman" w:cs="Times New Roman"/>
          <w:sz w:val="24"/>
          <w:szCs w:val="24"/>
        </w:rPr>
        <w:t xml:space="preserve">if </w:t>
      </w:r>
      <w:r w:rsidRPr="00D84B65">
        <w:rPr>
          <w:rFonts w:ascii="Times New Roman" w:hAnsi="Times New Roman" w:cs="Times New Roman"/>
          <w:i/>
          <w:sz w:val="24"/>
          <w:szCs w:val="24"/>
        </w:rPr>
        <w:t>Katharina</w:t>
      </w:r>
      <w:r w:rsidRPr="00D84B65">
        <w:rPr>
          <w:rFonts w:ascii="Times New Roman" w:hAnsi="Times New Roman" w:cs="Times New Roman"/>
          <w:sz w:val="24"/>
          <w:szCs w:val="24"/>
        </w:rPr>
        <w:t xml:space="preserve"> body sizes have decreased, and if the proportion of small organisms (limpets) has increased in relation to l</w:t>
      </w:r>
      <w:r w:rsidR="00BE0377">
        <w:rPr>
          <w:rFonts w:ascii="Times New Roman" w:hAnsi="Times New Roman" w:cs="Times New Roman"/>
          <w:sz w:val="24"/>
          <w:szCs w:val="24"/>
        </w:rPr>
        <w:t>arge bodied organisms (chitons), and how algae, chiton and limpet abundances have changed over time.</w:t>
      </w:r>
    </w:p>
    <w:p w14:paraId="65067C02" w14:textId="77777777" w:rsidR="00AE4681" w:rsidRPr="00D84B65" w:rsidRDefault="00AE4681" w:rsidP="00D84B65">
      <w:pPr>
        <w:pStyle w:val="normal0"/>
        <w:spacing w:line="360" w:lineRule="auto"/>
        <w:rPr>
          <w:rFonts w:ascii="Times New Roman" w:hAnsi="Times New Roman" w:cs="Times New Roman"/>
          <w:b/>
          <w:sz w:val="24"/>
          <w:szCs w:val="24"/>
        </w:rPr>
      </w:pPr>
    </w:p>
    <w:p w14:paraId="44D03590" w14:textId="77777777" w:rsidR="00AE4681" w:rsidRPr="00D84B65" w:rsidRDefault="00AE4681" w:rsidP="00D84B65">
      <w:pPr>
        <w:pStyle w:val="normal0"/>
        <w:spacing w:line="360" w:lineRule="auto"/>
        <w:rPr>
          <w:rFonts w:ascii="Times New Roman" w:hAnsi="Times New Roman" w:cs="Times New Roman"/>
          <w:b/>
          <w:sz w:val="24"/>
          <w:szCs w:val="24"/>
        </w:rPr>
      </w:pPr>
      <w:r w:rsidRPr="00D84B65">
        <w:rPr>
          <w:rFonts w:ascii="Times New Roman" w:hAnsi="Times New Roman" w:cs="Times New Roman"/>
          <w:b/>
          <w:sz w:val="24"/>
          <w:szCs w:val="24"/>
        </w:rPr>
        <w:t>Methods</w:t>
      </w:r>
    </w:p>
    <w:p w14:paraId="30E7B879" w14:textId="18722F0F" w:rsidR="009114AA" w:rsidRPr="00D84B65" w:rsidRDefault="00AE4681" w:rsidP="00D84B65">
      <w:pPr>
        <w:pStyle w:val="normal0"/>
        <w:spacing w:line="360" w:lineRule="auto"/>
        <w:rPr>
          <w:rFonts w:ascii="Times New Roman" w:hAnsi="Times New Roman" w:cs="Times New Roman"/>
          <w:b/>
          <w:sz w:val="24"/>
          <w:szCs w:val="24"/>
        </w:rPr>
      </w:pPr>
      <w:r w:rsidRPr="00D84B65">
        <w:rPr>
          <w:rFonts w:ascii="Times New Roman" w:hAnsi="Times New Roman" w:cs="Times New Roman"/>
          <w:b/>
          <w:sz w:val="24"/>
          <w:szCs w:val="24"/>
        </w:rPr>
        <w:t>Study site</w:t>
      </w:r>
    </w:p>
    <w:p w14:paraId="5CD0D959" w14:textId="73099260"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ab/>
        <w:t>This study was performed at</w:t>
      </w:r>
      <w:r w:rsidR="002919B1" w:rsidRPr="00D84B65">
        <w:rPr>
          <w:rFonts w:ascii="Times New Roman" w:hAnsi="Times New Roman" w:cs="Times New Roman"/>
          <w:sz w:val="24"/>
          <w:szCs w:val="24"/>
        </w:rPr>
        <w:t xml:space="preserve"> the highly </w:t>
      </w:r>
      <w:r w:rsidR="004E50BE" w:rsidRPr="00D84B65">
        <w:rPr>
          <w:rFonts w:ascii="Times New Roman" w:hAnsi="Times New Roman" w:cs="Times New Roman"/>
          <w:sz w:val="24"/>
          <w:szCs w:val="24"/>
        </w:rPr>
        <w:t xml:space="preserve">wave </w:t>
      </w:r>
      <w:r w:rsidR="002919B1" w:rsidRPr="00D84B65">
        <w:rPr>
          <w:rFonts w:ascii="Times New Roman" w:hAnsi="Times New Roman" w:cs="Times New Roman"/>
          <w:sz w:val="24"/>
          <w:szCs w:val="24"/>
        </w:rPr>
        <w:t>exposed location of</w:t>
      </w:r>
      <w:r w:rsidRPr="00D84B65">
        <w:rPr>
          <w:rFonts w:ascii="Times New Roman" w:hAnsi="Times New Roman" w:cs="Times New Roman"/>
          <w:sz w:val="24"/>
          <w:szCs w:val="24"/>
        </w:rPr>
        <w:t xml:space="preserve"> Pile Point On San Juan Island in Washington State (</w:t>
      </w:r>
      <w:r w:rsidR="002919B1" w:rsidRPr="00D84B65">
        <w:rPr>
          <w:rFonts w:ascii="Times New Roman" w:hAnsi="Times New Roman" w:cs="Times New Roman"/>
          <w:sz w:val="24"/>
          <w:szCs w:val="24"/>
        </w:rPr>
        <w:t>48.482828, -123.088682</w:t>
      </w:r>
      <w:r w:rsidRPr="00D84B65">
        <w:rPr>
          <w:rFonts w:ascii="Times New Roman" w:hAnsi="Times New Roman" w:cs="Times New Roman"/>
          <w:sz w:val="24"/>
          <w:szCs w:val="24"/>
        </w:rPr>
        <w:t xml:space="preserve">). The algal community is composed of the macroalgae </w:t>
      </w:r>
      <w:r w:rsidRPr="00D84B65">
        <w:rPr>
          <w:rFonts w:ascii="Times New Roman" w:hAnsi="Times New Roman" w:cs="Times New Roman"/>
          <w:i/>
          <w:sz w:val="24"/>
          <w:szCs w:val="24"/>
        </w:rPr>
        <w:t>Saccharina sessilis</w:t>
      </w:r>
      <w:r w:rsidRPr="00D84B65">
        <w:rPr>
          <w:rFonts w:ascii="Times New Roman" w:hAnsi="Times New Roman" w:cs="Times New Roman"/>
          <w:sz w:val="24"/>
          <w:szCs w:val="24"/>
        </w:rPr>
        <w:t xml:space="preserve">, </w:t>
      </w:r>
      <w:r w:rsidRPr="00D84B65">
        <w:rPr>
          <w:rFonts w:ascii="Times New Roman" w:hAnsi="Times New Roman" w:cs="Times New Roman"/>
          <w:i/>
          <w:sz w:val="24"/>
          <w:szCs w:val="24"/>
        </w:rPr>
        <w:t>Cora</w:t>
      </w:r>
      <w:r w:rsidR="00FB3CE6">
        <w:rPr>
          <w:rFonts w:ascii="Times New Roman" w:hAnsi="Times New Roman" w:cs="Times New Roman"/>
          <w:i/>
          <w:sz w:val="24"/>
          <w:szCs w:val="24"/>
        </w:rPr>
        <w:t>llina vancouvereinsis, Bossiella</w:t>
      </w:r>
      <w:r w:rsidRPr="00D84B65">
        <w:rPr>
          <w:rFonts w:ascii="Times New Roman" w:hAnsi="Times New Roman" w:cs="Times New Roman"/>
          <w:i/>
          <w:sz w:val="24"/>
          <w:szCs w:val="24"/>
        </w:rPr>
        <w:t xml:space="preserve"> plumosa, Polysiphonia</w:t>
      </w:r>
      <w:r w:rsidRPr="00D84B65">
        <w:rPr>
          <w:rFonts w:ascii="Times New Roman" w:hAnsi="Times New Roman" w:cs="Times New Roman"/>
          <w:sz w:val="24"/>
          <w:szCs w:val="24"/>
        </w:rPr>
        <w:t xml:space="preserve"> spp., </w:t>
      </w:r>
      <w:r w:rsidRPr="00D84B65">
        <w:rPr>
          <w:rFonts w:ascii="Times New Roman" w:hAnsi="Times New Roman" w:cs="Times New Roman"/>
          <w:i/>
          <w:sz w:val="24"/>
          <w:szCs w:val="24"/>
        </w:rPr>
        <w:t>Microcladia borealis</w:t>
      </w:r>
      <w:r w:rsidRPr="00D84B65">
        <w:rPr>
          <w:rFonts w:ascii="Times New Roman" w:hAnsi="Times New Roman" w:cs="Times New Roman"/>
          <w:sz w:val="24"/>
          <w:szCs w:val="24"/>
        </w:rPr>
        <w:t xml:space="preserve"> and other assorted erect algae (Duggins and Dethier 1985). There are also encrusting corallines and non-coralline crusts. The most abundant animals are </w:t>
      </w:r>
      <w:r w:rsidRPr="00D84B65">
        <w:rPr>
          <w:rFonts w:ascii="Times New Roman" w:hAnsi="Times New Roman" w:cs="Times New Roman"/>
          <w:i/>
          <w:sz w:val="24"/>
          <w:szCs w:val="24"/>
        </w:rPr>
        <w:t>Katharina tunicata</w:t>
      </w:r>
      <w:r w:rsidR="00B8633F">
        <w:rPr>
          <w:rFonts w:ascii="Times New Roman" w:hAnsi="Times New Roman" w:cs="Times New Roman"/>
          <w:sz w:val="24"/>
          <w:szCs w:val="24"/>
        </w:rPr>
        <w:t xml:space="preserve"> and the limpets, </w:t>
      </w:r>
      <w:r w:rsidR="00B8633F" w:rsidRPr="00D84B65">
        <w:rPr>
          <w:rFonts w:ascii="Times New Roman" w:hAnsi="Times New Roman" w:cs="Times New Roman"/>
          <w:i/>
          <w:sz w:val="24"/>
          <w:szCs w:val="24"/>
        </w:rPr>
        <w:t>Acmaea mitra</w:t>
      </w:r>
      <w:r w:rsidR="00B8633F" w:rsidRPr="00D84B65">
        <w:rPr>
          <w:rFonts w:ascii="Times New Roman" w:hAnsi="Times New Roman" w:cs="Times New Roman"/>
          <w:sz w:val="24"/>
          <w:szCs w:val="24"/>
        </w:rPr>
        <w:t xml:space="preserve">, </w:t>
      </w:r>
      <w:r w:rsidR="00B8633F" w:rsidRPr="00D84B65">
        <w:rPr>
          <w:rFonts w:ascii="Times New Roman" w:hAnsi="Times New Roman" w:cs="Times New Roman"/>
          <w:i/>
          <w:sz w:val="24"/>
          <w:szCs w:val="24"/>
        </w:rPr>
        <w:t>Notacmea scutum</w:t>
      </w:r>
      <w:r w:rsidR="00B8633F" w:rsidRPr="00D84B65">
        <w:rPr>
          <w:rFonts w:ascii="Times New Roman" w:hAnsi="Times New Roman" w:cs="Times New Roman"/>
          <w:sz w:val="24"/>
          <w:szCs w:val="24"/>
        </w:rPr>
        <w:t xml:space="preserve">, </w:t>
      </w:r>
      <w:r w:rsidR="00B8633F" w:rsidRPr="00D84B65">
        <w:rPr>
          <w:rFonts w:ascii="Times New Roman" w:hAnsi="Times New Roman" w:cs="Times New Roman"/>
          <w:i/>
          <w:sz w:val="24"/>
          <w:szCs w:val="24"/>
        </w:rPr>
        <w:t>Lottia pelta</w:t>
      </w:r>
      <w:r w:rsidR="00B8633F" w:rsidRPr="00D84B65">
        <w:rPr>
          <w:rFonts w:ascii="Times New Roman" w:hAnsi="Times New Roman" w:cs="Times New Roman"/>
          <w:sz w:val="24"/>
          <w:szCs w:val="24"/>
        </w:rPr>
        <w:t xml:space="preserve">, and </w:t>
      </w:r>
      <w:r w:rsidR="00B8633F" w:rsidRPr="00D84B65">
        <w:rPr>
          <w:rFonts w:ascii="Times New Roman" w:hAnsi="Times New Roman" w:cs="Times New Roman"/>
          <w:i/>
          <w:sz w:val="24"/>
          <w:szCs w:val="24"/>
        </w:rPr>
        <w:t>Lottia strigatella</w:t>
      </w:r>
      <w:r w:rsidR="00B8633F">
        <w:rPr>
          <w:rFonts w:ascii="Times New Roman" w:hAnsi="Times New Roman" w:cs="Times New Roman"/>
          <w:sz w:val="24"/>
          <w:szCs w:val="24"/>
        </w:rPr>
        <w:t xml:space="preserve">, hereafter referred to collectively as limpets. </w:t>
      </w:r>
      <w:r w:rsidRPr="00D84B65">
        <w:rPr>
          <w:rFonts w:ascii="Times New Roman" w:hAnsi="Times New Roman" w:cs="Times New Roman"/>
          <w:sz w:val="24"/>
          <w:szCs w:val="24"/>
        </w:rPr>
        <w:t xml:space="preserve"> </w:t>
      </w:r>
    </w:p>
    <w:p w14:paraId="532F088B" w14:textId="77777777" w:rsidR="00AE4681" w:rsidRPr="00D84B65" w:rsidRDefault="00AE4681" w:rsidP="00D84B65">
      <w:pPr>
        <w:pStyle w:val="normal0"/>
        <w:spacing w:line="360" w:lineRule="auto"/>
        <w:rPr>
          <w:rFonts w:ascii="Times New Roman" w:hAnsi="Times New Roman" w:cs="Times New Roman"/>
          <w:sz w:val="24"/>
          <w:szCs w:val="24"/>
        </w:rPr>
      </w:pPr>
    </w:p>
    <w:p w14:paraId="4E67ABD7"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b/>
          <w:sz w:val="24"/>
          <w:szCs w:val="24"/>
        </w:rPr>
        <w:t>Historical procedure</w:t>
      </w:r>
    </w:p>
    <w:p w14:paraId="7A382DCB" w14:textId="77777777" w:rsidR="00AE4681" w:rsidRPr="00D84B65" w:rsidRDefault="00AE4681" w:rsidP="00D84B65">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t xml:space="preserve">We will be comparing our contemporary data with census data from an experimental study. As our study is solely an ecological survey and is not experimental, the methods described here from the 1984 study will be of the censusing aspects and will not describe the manipulations performed. </w:t>
      </w:r>
    </w:p>
    <w:p w14:paraId="5841CB04" w14:textId="14427501" w:rsidR="00AE4681" w:rsidRPr="00D84B65" w:rsidRDefault="00AE4681" w:rsidP="00D84B65">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t>The pre-study census was performed in 1979. Five areas of about 25 m</w:t>
      </w:r>
      <w:r w:rsidRPr="00D84B65">
        <w:rPr>
          <w:rFonts w:ascii="Times New Roman" w:hAnsi="Times New Roman" w:cs="Times New Roman"/>
          <w:sz w:val="24"/>
          <w:szCs w:val="24"/>
          <w:vertAlign w:val="superscript"/>
        </w:rPr>
        <w:t>2</w:t>
      </w:r>
      <w:r w:rsidRPr="00D84B65">
        <w:rPr>
          <w:rFonts w:ascii="Times New Roman" w:hAnsi="Times New Roman" w:cs="Times New Roman"/>
          <w:sz w:val="24"/>
          <w:szCs w:val="24"/>
        </w:rPr>
        <w:t xml:space="preserve"> were established, labeled Removal A and B, Con</w:t>
      </w:r>
      <w:r w:rsidR="009114AA" w:rsidRPr="00D84B65">
        <w:rPr>
          <w:rFonts w:ascii="Times New Roman" w:hAnsi="Times New Roman" w:cs="Times New Roman"/>
          <w:sz w:val="24"/>
          <w:szCs w:val="24"/>
        </w:rPr>
        <w:t>trol A and B, and Addition. Dethier and Duggins</w:t>
      </w:r>
      <w:r w:rsidRPr="00D84B65">
        <w:rPr>
          <w:rFonts w:ascii="Times New Roman" w:hAnsi="Times New Roman" w:cs="Times New Roman"/>
          <w:sz w:val="24"/>
          <w:szCs w:val="24"/>
        </w:rPr>
        <w:t xml:space="preserve"> set up 8-10 permanent quadrats within each area, ranging from +0.5m MLLW to -0.5 MLLW. There were 4-</w:t>
      </w:r>
      <w:r w:rsidRPr="00D84B65">
        <w:rPr>
          <w:rFonts w:ascii="Times New Roman" w:hAnsi="Times New Roman" w:cs="Times New Roman"/>
          <w:sz w:val="24"/>
          <w:szCs w:val="24"/>
        </w:rPr>
        <w:lastRenderedPageBreak/>
        <w:t xml:space="preserve">5 quadrats from 0 to +0.5 MLLW and 4-5 quadrats from 0 to -0.5 MLLW. Quadrats were laid haphazardly but features such as tide pools and cracks were generally avoided. </w:t>
      </w:r>
    </w:p>
    <w:p w14:paraId="6F164579" w14:textId="795B3112" w:rsidR="00AE4681" w:rsidRPr="00D84B65" w:rsidRDefault="00AE4681" w:rsidP="00D84B65">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t xml:space="preserve">The abundance survey included primary space cover which consists of crusts and holdfasts of erect species, and canopy cover which consists of </w:t>
      </w:r>
      <w:r w:rsidR="009114AA" w:rsidRPr="00D84B65">
        <w:rPr>
          <w:rFonts w:ascii="Times New Roman" w:hAnsi="Times New Roman" w:cs="Times New Roman"/>
          <w:sz w:val="24"/>
          <w:szCs w:val="24"/>
        </w:rPr>
        <w:t>all erect algae. The herbivores (chitons</w:t>
      </w:r>
      <w:r w:rsidRPr="00D84B65">
        <w:rPr>
          <w:rFonts w:ascii="Times New Roman" w:hAnsi="Times New Roman" w:cs="Times New Roman"/>
          <w:sz w:val="24"/>
          <w:szCs w:val="24"/>
        </w:rPr>
        <w:t xml:space="preserve"> and limpets</w:t>
      </w:r>
      <w:r w:rsidR="009114AA" w:rsidRPr="00D84B65">
        <w:rPr>
          <w:rFonts w:ascii="Times New Roman" w:hAnsi="Times New Roman" w:cs="Times New Roman"/>
          <w:sz w:val="24"/>
          <w:szCs w:val="24"/>
        </w:rPr>
        <w:t>)</w:t>
      </w:r>
      <w:r w:rsidRPr="00D84B65">
        <w:rPr>
          <w:rFonts w:ascii="Times New Roman" w:hAnsi="Times New Roman" w:cs="Times New Roman"/>
          <w:sz w:val="24"/>
          <w:szCs w:val="24"/>
        </w:rPr>
        <w:t xml:space="preserve"> were counted within the quadrats and chiton lengths were measured. </w:t>
      </w:r>
    </w:p>
    <w:p w14:paraId="1D0DC2B8" w14:textId="77777777" w:rsidR="00AE4681" w:rsidRPr="00D84B65" w:rsidRDefault="00AE4681" w:rsidP="00D84B65">
      <w:pPr>
        <w:pStyle w:val="normal0"/>
        <w:spacing w:line="360" w:lineRule="auto"/>
        <w:rPr>
          <w:rFonts w:ascii="Times New Roman" w:hAnsi="Times New Roman" w:cs="Times New Roman"/>
          <w:b/>
          <w:sz w:val="24"/>
          <w:szCs w:val="24"/>
        </w:rPr>
      </w:pPr>
    </w:p>
    <w:p w14:paraId="749C6131" w14:textId="77777777" w:rsidR="001F2F97" w:rsidRDefault="001F2F97" w:rsidP="00D84B65">
      <w:pPr>
        <w:pStyle w:val="normal0"/>
        <w:spacing w:line="360" w:lineRule="auto"/>
        <w:rPr>
          <w:rFonts w:ascii="Times New Roman" w:hAnsi="Times New Roman" w:cs="Times New Roman"/>
          <w:b/>
          <w:sz w:val="24"/>
          <w:szCs w:val="24"/>
        </w:rPr>
      </w:pPr>
    </w:p>
    <w:p w14:paraId="2E49869E" w14:textId="77777777" w:rsidR="001F2F97" w:rsidRDefault="001F2F97" w:rsidP="00D84B65">
      <w:pPr>
        <w:pStyle w:val="normal0"/>
        <w:spacing w:line="360" w:lineRule="auto"/>
        <w:rPr>
          <w:rFonts w:ascii="Times New Roman" w:hAnsi="Times New Roman" w:cs="Times New Roman"/>
          <w:b/>
          <w:sz w:val="24"/>
          <w:szCs w:val="24"/>
        </w:rPr>
      </w:pPr>
    </w:p>
    <w:p w14:paraId="33F3BD2C"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b/>
          <w:sz w:val="24"/>
          <w:szCs w:val="24"/>
        </w:rPr>
        <w:t>Contemporary procedure</w:t>
      </w:r>
    </w:p>
    <w:p w14:paraId="28AD20E5" w14:textId="5F5615B9"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ab/>
        <w:t>In this ecological survey, the same areas were used as those censused in the previous study</w:t>
      </w:r>
      <w:r w:rsidR="009114AA" w:rsidRPr="00D84B65">
        <w:rPr>
          <w:rFonts w:ascii="Times New Roman" w:hAnsi="Times New Roman" w:cs="Times New Roman"/>
          <w:sz w:val="24"/>
          <w:szCs w:val="24"/>
        </w:rPr>
        <w:t>, with the exception of the addition area which was not re-censused</w:t>
      </w:r>
      <w:r w:rsidRPr="00D84B65">
        <w:rPr>
          <w:rFonts w:ascii="Times New Roman" w:hAnsi="Times New Roman" w:cs="Times New Roman"/>
          <w:sz w:val="24"/>
          <w:szCs w:val="24"/>
        </w:rPr>
        <w:t>. The gps coordinates of the areas are as follows: Removal A</w:t>
      </w:r>
      <w:r w:rsidR="004E50BE" w:rsidRPr="00D84B65">
        <w:rPr>
          <w:rFonts w:ascii="Times New Roman" w:hAnsi="Times New Roman" w:cs="Times New Roman"/>
          <w:sz w:val="24"/>
          <w:szCs w:val="24"/>
        </w:rPr>
        <w:t xml:space="preserve"> (RA)</w:t>
      </w:r>
      <w:r w:rsidRPr="00D84B65">
        <w:rPr>
          <w:rFonts w:ascii="Times New Roman" w:hAnsi="Times New Roman" w:cs="Times New Roman"/>
          <w:sz w:val="24"/>
          <w:szCs w:val="24"/>
        </w:rPr>
        <w:t xml:space="preserve">: </w:t>
      </w:r>
      <w:r w:rsidRPr="00D84B65">
        <w:rPr>
          <w:rFonts w:ascii="Times New Roman" w:hAnsi="Times New Roman" w:cs="Times New Roman"/>
          <w:color w:val="222222"/>
          <w:sz w:val="24"/>
          <w:szCs w:val="24"/>
          <w:highlight w:val="white"/>
        </w:rPr>
        <w:t>48.48169, -123.09373, Removal B</w:t>
      </w:r>
      <w:r w:rsidR="004E50BE" w:rsidRPr="00D84B65">
        <w:rPr>
          <w:rFonts w:ascii="Times New Roman" w:hAnsi="Times New Roman" w:cs="Times New Roman"/>
          <w:color w:val="222222"/>
          <w:sz w:val="24"/>
          <w:szCs w:val="24"/>
          <w:highlight w:val="white"/>
        </w:rPr>
        <w:t xml:space="preserve"> (RB)</w:t>
      </w:r>
      <w:r w:rsidRPr="00D84B65">
        <w:rPr>
          <w:rFonts w:ascii="Times New Roman" w:hAnsi="Times New Roman" w:cs="Times New Roman"/>
          <w:color w:val="222222"/>
          <w:sz w:val="24"/>
          <w:szCs w:val="24"/>
          <w:highlight w:val="white"/>
        </w:rPr>
        <w:t>: 48.48217, -123.09220, Control A</w:t>
      </w:r>
      <w:r w:rsidR="004E50BE" w:rsidRPr="00D84B65">
        <w:rPr>
          <w:rFonts w:ascii="Times New Roman" w:hAnsi="Times New Roman" w:cs="Times New Roman"/>
          <w:color w:val="222222"/>
          <w:sz w:val="24"/>
          <w:szCs w:val="24"/>
          <w:highlight w:val="white"/>
        </w:rPr>
        <w:t xml:space="preserve"> (CA)</w:t>
      </w:r>
      <w:r w:rsidRPr="00D84B65">
        <w:rPr>
          <w:rFonts w:ascii="Times New Roman" w:hAnsi="Times New Roman" w:cs="Times New Roman"/>
          <w:color w:val="222222"/>
          <w:sz w:val="24"/>
          <w:szCs w:val="24"/>
          <w:highlight w:val="white"/>
        </w:rPr>
        <w:t>: 48.48163, -123.09358, Control B</w:t>
      </w:r>
      <w:r w:rsidR="004E50BE" w:rsidRPr="00D84B65">
        <w:rPr>
          <w:rFonts w:ascii="Times New Roman" w:hAnsi="Times New Roman" w:cs="Times New Roman"/>
          <w:color w:val="222222"/>
          <w:sz w:val="24"/>
          <w:szCs w:val="24"/>
          <w:highlight w:val="white"/>
        </w:rPr>
        <w:t xml:space="preserve"> (CB)</w:t>
      </w:r>
      <w:r w:rsidRPr="00D84B65">
        <w:rPr>
          <w:rFonts w:ascii="Times New Roman" w:hAnsi="Times New Roman" w:cs="Times New Roman"/>
          <w:color w:val="222222"/>
          <w:sz w:val="24"/>
          <w:szCs w:val="24"/>
          <w:highlight w:val="white"/>
        </w:rPr>
        <w:t xml:space="preserve">: 48.48200, -123.09222, Addition: 48.48268, -123.09186. </w:t>
      </w:r>
      <w:r w:rsidRPr="00D84B65">
        <w:rPr>
          <w:rFonts w:ascii="Times New Roman" w:hAnsi="Times New Roman" w:cs="Times New Roman"/>
          <w:sz w:val="24"/>
          <w:szCs w:val="24"/>
        </w:rPr>
        <w:t>The exact locations of the previous quadrats were unknown so quadrats were randomly placed to avoid bias. Two transects wer</w:t>
      </w:r>
      <w:r w:rsidR="004E50BE" w:rsidRPr="00D84B65">
        <w:rPr>
          <w:rFonts w:ascii="Times New Roman" w:hAnsi="Times New Roman" w:cs="Times New Roman"/>
          <w:sz w:val="24"/>
          <w:szCs w:val="24"/>
        </w:rPr>
        <w:t>e laid in each area, roughly</w:t>
      </w:r>
      <w:r w:rsidRPr="00D84B65">
        <w:rPr>
          <w:rFonts w:ascii="Times New Roman" w:hAnsi="Times New Roman" w:cs="Times New Roman"/>
          <w:sz w:val="24"/>
          <w:szCs w:val="24"/>
        </w:rPr>
        <w:t xml:space="preserve"> dividing the areas into thirds. Using random number generation, quadrats were placed between -0.5 to +0.5 </w:t>
      </w:r>
      <w:r w:rsidR="009114AA" w:rsidRPr="00D84B65">
        <w:rPr>
          <w:rFonts w:ascii="Times New Roman" w:hAnsi="Times New Roman" w:cs="Times New Roman"/>
          <w:sz w:val="24"/>
          <w:szCs w:val="24"/>
        </w:rPr>
        <w:t xml:space="preserve">relative to </w:t>
      </w:r>
      <w:r w:rsidRPr="00D84B65">
        <w:rPr>
          <w:rFonts w:ascii="Times New Roman" w:hAnsi="Times New Roman" w:cs="Times New Roman"/>
          <w:sz w:val="24"/>
          <w:szCs w:val="24"/>
        </w:rPr>
        <w:t>MLLW. To place the quadrats, numbers were generated to determine how far along the quadrat to go. A second set of randomly generated numbers dictated how far from the transect the quadrat would be placed. A coin toss determined the direction (right or left) deviated from the transect. Quadrats used were 0.1 m</w:t>
      </w:r>
      <w:r w:rsidRPr="00D84B65">
        <w:rPr>
          <w:rFonts w:ascii="Times New Roman" w:hAnsi="Times New Roman" w:cs="Times New Roman"/>
          <w:sz w:val="24"/>
          <w:szCs w:val="24"/>
          <w:vertAlign w:val="superscript"/>
        </w:rPr>
        <w:t>2</w:t>
      </w:r>
      <w:r w:rsidRPr="00D84B65">
        <w:rPr>
          <w:rFonts w:ascii="Times New Roman" w:hAnsi="Times New Roman" w:cs="Times New Roman"/>
          <w:sz w:val="24"/>
          <w:szCs w:val="24"/>
        </w:rPr>
        <w:t xml:space="preserve">. </w:t>
      </w:r>
      <w:r w:rsidR="009114AA" w:rsidRPr="00D84B65">
        <w:rPr>
          <w:rFonts w:ascii="Times New Roman" w:hAnsi="Times New Roman" w:cs="Times New Roman"/>
          <w:sz w:val="24"/>
          <w:szCs w:val="24"/>
        </w:rPr>
        <w:t>We estimated the abundances of</w:t>
      </w:r>
      <w:r w:rsidRPr="00D84B65">
        <w:rPr>
          <w:rFonts w:ascii="Times New Roman" w:hAnsi="Times New Roman" w:cs="Times New Roman"/>
          <w:sz w:val="24"/>
          <w:szCs w:val="24"/>
        </w:rPr>
        <w:t xml:space="preserve"> algae, chitons and limpets. Percent cover was estimated for crustose algae and erect, canopy forming algae. Four types of limpets were counted, </w:t>
      </w:r>
      <w:r w:rsidRPr="00D84B65">
        <w:rPr>
          <w:rFonts w:ascii="Times New Roman" w:hAnsi="Times New Roman" w:cs="Times New Roman"/>
          <w:i/>
          <w:sz w:val="24"/>
          <w:szCs w:val="24"/>
        </w:rPr>
        <w:t>Acmaea mitra</w:t>
      </w:r>
      <w:r w:rsidRPr="00D84B65">
        <w:rPr>
          <w:rFonts w:ascii="Times New Roman" w:hAnsi="Times New Roman" w:cs="Times New Roman"/>
          <w:sz w:val="24"/>
          <w:szCs w:val="24"/>
        </w:rPr>
        <w:t xml:space="preserve">, </w:t>
      </w:r>
      <w:r w:rsidRPr="00D84B65">
        <w:rPr>
          <w:rFonts w:ascii="Times New Roman" w:hAnsi="Times New Roman" w:cs="Times New Roman"/>
          <w:i/>
          <w:sz w:val="24"/>
          <w:szCs w:val="24"/>
        </w:rPr>
        <w:t>Notacmea scutum</w:t>
      </w:r>
      <w:r w:rsidRPr="00D84B65">
        <w:rPr>
          <w:rFonts w:ascii="Times New Roman" w:hAnsi="Times New Roman" w:cs="Times New Roman"/>
          <w:sz w:val="24"/>
          <w:szCs w:val="24"/>
        </w:rPr>
        <w:t xml:space="preserve">, </w:t>
      </w:r>
      <w:r w:rsidRPr="00D84B65">
        <w:rPr>
          <w:rFonts w:ascii="Times New Roman" w:hAnsi="Times New Roman" w:cs="Times New Roman"/>
          <w:i/>
          <w:sz w:val="24"/>
          <w:szCs w:val="24"/>
        </w:rPr>
        <w:t>Lottia pelta</w:t>
      </w:r>
      <w:r w:rsidRPr="00D84B65">
        <w:rPr>
          <w:rFonts w:ascii="Times New Roman" w:hAnsi="Times New Roman" w:cs="Times New Roman"/>
          <w:sz w:val="24"/>
          <w:szCs w:val="24"/>
        </w:rPr>
        <w:t xml:space="preserve">, and </w:t>
      </w:r>
      <w:r w:rsidRPr="00D84B65">
        <w:rPr>
          <w:rFonts w:ascii="Times New Roman" w:hAnsi="Times New Roman" w:cs="Times New Roman"/>
          <w:i/>
          <w:sz w:val="24"/>
          <w:szCs w:val="24"/>
        </w:rPr>
        <w:t>Lottia strigatella</w:t>
      </w:r>
      <w:r w:rsidRPr="00D84B65">
        <w:rPr>
          <w:rFonts w:ascii="Times New Roman" w:hAnsi="Times New Roman" w:cs="Times New Roman"/>
          <w:sz w:val="24"/>
          <w:szCs w:val="24"/>
        </w:rPr>
        <w:t xml:space="preserve">. </w:t>
      </w:r>
      <w:r w:rsidRPr="00D84B65">
        <w:rPr>
          <w:rFonts w:ascii="Times New Roman" w:hAnsi="Times New Roman" w:cs="Times New Roman"/>
          <w:i/>
          <w:sz w:val="24"/>
          <w:szCs w:val="24"/>
        </w:rPr>
        <w:t>Katharina tunicata</w:t>
      </w:r>
      <w:r w:rsidRPr="00D84B65">
        <w:rPr>
          <w:rFonts w:ascii="Times New Roman" w:hAnsi="Times New Roman" w:cs="Times New Roman"/>
          <w:sz w:val="24"/>
          <w:szCs w:val="24"/>
        </w:rPr>
        <w:t xml:space="preserve"> were counted and measured to the nearest mm. </w:t>
      </w:r>
    </w:p>
    <w:p w14:paraId="0B7A652A" w14:textId="0067ACBF" w:rsidR="00684DC0" w:rsidRDefault="00684DC0" w:rsidP="00D84B65">
      <w:pPr>
        <w:pStyle w:val="normal0"/>
        <w:spacing w:line="360" w:lineRule="auto"/>
        <w:rPr>
          <w:rFonts w:ascii="Times New Roman" w:hAnsi="Times New Roman" w:cs="Times New Roman"/>
          <w:sz w:val="24"/>
          <w:szCs w:val="24"/>
        </w:rPr>
      </w:pPr>
      <w:r w:rsidRPr="00394B37">
        <w:rPr>
          <w:rFonts w:ascii="Times New Roman" w:hAnsi="Times New Roman" w:cs="Times New Roman"/>
          <w:i/>
          <w:sz w:val="24"/>
          <w:szCs w:val="24"/>
        </w:rPr>
        <w:t>Katharina</w:t>
      </w:r>
      <w:r w:rsidRPr="00D84B65">
        <w:rPr>
          <w:rFonts w:ascii="Times New Roman" w:hAnsi="Times New Roman" w:cs="Times New Roman"/>
          <w:sz w:val="24"/>
          <w:szCs w:val="24"/>
        </w:rPr>
        <w:t xml:space="preserve"> body sizes were a</w:t>
      </w:r>
      <w:r w:rsidR="00394B37">
        <w:rPr>
          <w:rFonts w:ascii="Times New Roman" w:hAnsi="Times New Roman" w:cs="Times New Roman"/>
          <w:sz w:val="24"/>
          <w:szCs w:val="24"/>
        </w:rPr>
        <w:t>lso resurveyed in RA and CB</w:t>
      </w:r>
      <w:r w:rsidRPr="00D84B65">
        <w:rPr>
          <w:rFonts w:ascii="Times New Roman" w:hAnsi="Times New Roman" w:cs="Times New Roman"/>
          <w:sz w:val="24"/>
          <w:szCs w:val="24"/>
        </w:rPr>
        <w:t>, with measurements taken to the nearest cm.</w:t>
      </w:r>
      <w:r w:rsidR="00BD7E88">
        <w:rPr>
          <w:rFonts w:ascii="Times New Roman" w:hAnsi="Times New Roman" w:cs="Times New Roman"/>
          <w:sz w:val="24"/>
          <w:szCs w:val="24"/>
        </w:rPr>
        <w:t xml:space="preserve"> </w:t>
      </w:r>
    </w:p>
    <w:p w14:paraId="245ABD7B" w14:textId="3C5619F0" w:rsidR="00BD7E88" w:rsidRPr="00D84B65" w:rsidRDefault="00EC5EB5" w:rsidP="00D84B65">
      <w:pPr>
        <w:pStyle w:val="normal0"/>
        <w:spacing w:line="360" w:lineRule="auto"/>
        <w:rPr>
          <w:rFonts w:ascii="Times New Roman" w:hAnsi="Times New Roman" w:cs="Times New Roman"/>
          <w:sz w:val="24"/>
          <w:szCs w:val="24"/>
        </w:rPr>
      </w:pPr>
      <w:r>
        <w:rPr>
          <w:rFonts w:ascii="Times New Roman" w:hAnsi="Times New Roman" w:cs="Times New Roman"/>
          <w:sz w:val="24"/>
          <w:szCs w:val="24"/>
        </w:rPr>
        <w:tab/>
        <w:t>The data was analyz</w:t>
      </w:r>
      <w:r w:rsidR="000B6FAA">
        <w:rPr>
          <w:rFonts w:ascii="Times New Roman" w:hAnsi="Times New Roman" w:cs="Times New Roman"/>
          <w:sz w:val="24"/>
          <w:szCs w:val="24"/>
        </w:rPr>
        <w:t xml:space="preserve">ed using Rstudio. </w:t>
      </w:r>
      <w:r w:rsidR="001F3A9B">
        <w:rPr>
          <w:rFonts w:ascii="Times New Roman" w:hAnsi="Times New Roman" w:cs="Times New Roman"/>
          <w:sz w:val="24"/>
          <w:szCs w:val="24"/>
        </w:rPr>
        <w:t xml:space="preserve">Summary statistics were calculated using Rstudio with the packages </w:t>
      </w:r>
      <w:r w:rsidR="000B6FAA">
        <w:rPr>
          <w:rFonts w:ascii="Times New Roman" w:hAnsi="Times New Roman" w:cs="Times New Roman"/>
          <w:sz w:val="24"/>
          <w:szCs w:val="24"/>
        </w:rPr>
        <w:t>“</w:t>
      </w:r>
      <w:r w:rsidR="001F3A9B">
        <w:rPr>
          <w:rFonts w:ascii="Times New Roman" w:hAnsi="Times New Roman" w:cs="Times New Roman"/>
          <w:sz w:val="24"/>
          <w:szCs w:val="24"/>
        </w:rPr>
        <w:t>tidyverse</w:t>
      </w:r>
      <w:r w:rsidR="000B6FAA">
        <w:rPr>
          <w:rFonts w:ascii="Times New Roman" w:hAnsi="Times New Roman" w:cs="Times New Roman"/>
          <w:sz w:val="24"/>
          <w:szCs w:val="24"/>
        </w:rPr>
        <w:t>” and “ggplot2”</w:t>
      </w:r>
      <w:r w:rsidR="001F3A9B">
        <w:rPr>
          <w:rFonts w:ascii="Times New Roman" w:hAnsi="Times New Roman" w:cs="Times New Roman"/>
          <w:sz w:val="24"/>
          <w:szCs w:val="24"/>
        </w:rPr>
        <w:t xml:space="preserve"> and the libraries </w:t>
      </w:r>
      <w:r w:rsidR="000B6FAA">
        <w:rPr>
          <w:rFonts w:ascii="Times New Roman" w:hAnsi="Times New Roman" w:cs="Times New Roman"/>
          <w:sz w:val="24"/>
          <w:szCs w:val="24"/>
        </w:rPr>
        <w:t>“</w:t>
      </w:r>
      <w:r w:rsidR="001F3A9B">
        <w:rPr>
          <w:rFonts w:ascii="Times New Roman" w:hAnsi="Times New Roman" w:cs="Times New Roman"/>
          <w:sz w:val="24"/>
          <w:szCs w:val="24"/>
        </w:rPr>
        <w:t>dplyr</w:t>
      </w:r>
      <w:r w:rsidR="000B6FAA">
        <w:rPr>
          <w:rFonts w:ascii="Times New Roman" w:hAnsi="Times New Roman" w:cs="Times New Roman"/>
          <w:sz w:val="24"/>
          <w:szCs w:val="24"/>
        </w:rPr>
        <w:t>”</w:t>
      </w:r>
      <w:r w:rsidR="001F3A9B">
        <w:rPr>
          <w:rFonts w:ascii="Times New Roman" w:hAnsi="Times New Roman" w:cs="Times New Roman"/>
          <w:sz w:val="24"/>
          <w:szCs w:val="24"/>
        </w:rPr>
        <w:t xml:space="preserve">, </w:t>
      </w:r>
      <w:r w:rsidR="000B6FAA">
        <w:rPr>
          <w:rFonts w:ascii="Times New Roman" w:hAnsi="Times New Roman" w:cs="Times New Roman"/>
          <w:sz w:val="24"/>
          <w:szCs w:val="24"/>
        </w:rPr>
        <w:t>“</w:t>
      </w:r>
      <w:r w:rsidR="001F3A9B">
        <w:rPr>
          <w:rFonts w:ascii="Times New Roman" w:hAnsi="Times New Roman" w:cs="Times New Roman"/>
          <w:sz w:val="24"/>
          <w:szCs w:val="24"/>
        </w:rPr>
        <w:t>tidyr</w:t>
      </w:r>
      <w:r w:rsidR="000B6FAA">
        <w:rPr>
          <w:rFonts w:ascii="Times New Roman" w:hAnsi="Times New Roman" w:cs="Times New Roman"/>
          <w:sz w:val="24"/>
          <w:szCs w:val="24"/>
        </w:rPr>
        <w:t>”</w:t>
      </w:r>
      <w:r w:rsidR="001F3A9B">
        <w:rPr>
          <w:rFonts w:ascii="Times New Roman" w:hAnsi="Times New Roman" w:cs="Times New Roman"/>
          <w:sz w:val="24"/>
          <w:szCs w:val="24"/>
        </w:rPr>
        <w:t xml:space="preserve"> and </w:t>
      </w:r>
      <w:r w:rsidR="000B6FAA">
        <w:rPr>
          <w:rFonts w:ascii="Times New Roman" w:hAnsi="Times New Roman" w:cs="Times New Roman"/>
          <w:sz w:val="24"/>
          <w:szCs w:val="24"/>
        </w:rPr>
        <w:t>“</w:t>
      </w:r>
      <w:r w:rsidR="001F3A9B">
        <w:rPr>
          <w:rFonts w:ascii="Times New Roman" w:hAnsi="Times New Roman" w:cs="Times New Roman"/>
          <w:sz w:val="24"/>
          <w:szCs w:val="24"/>
        </w:rPr>
        <w:t>tidyverse</w:t>
      </w:r>
      <w:r w:rsidR="000B6FAA">
        <w:rPr>
          <w:rFonts w:ascii="Times New Roman" w:hAnsi="Times New Roman" w:cs="Times New Roman"/>
          <w:sz w:val="24"/>
          <w:szCs w:val="24"/>
        </w:rPr>
        <w:t>”</w:t>
      </w:r>
      <w:r w:rsidR="001F3A9B">
        <w:rPr>
          <w:rFonts w:ascii="Times New Roman" w:hAnsi="Times New Roman" w:cs="Times New Roman"/>
          <w:sz w:val="24"/>
          <w:szCs w:val="24"/>
        </w:rPr>
        <w:t xml:space="preserve">. We created visual </w:t>
      </w:r>
      <w:r w:rsidR="000B6FAA">
        <w:rPr>
          <w:rFonts w:ascii="Times New Roman" w:hAnsi="Times New Roman" w:cs="Times New Roman"/>
          <w:sz w:val="24"/>
          <w:szCs w:val="24"/>
        </w:rPr>
        <w:t xml:space="preserve">representations of the data to show </w:t>
      </w:r>
      <w:r w:rsidR="001F3A9B">
        <w:rPr>
          <w:rFonts w:ascii="Times New Roman" w:hAnsi="Times New Roman" w:cs="Times New Roman"/>
          <w:sz w:val="24"/>
          <w:szCs w:val="24"/>
        </w:rPr>
        <w:t>how proportional frequencies</w:t>
      </w:r>
      <w:r w:rsidR="000B6FAA">
        <w:rPr>
          <w:rFonts w:ascii="Times New Roman" w:hAnsi="Times New Roman" w:cs="Times New Roman"/>
          <w:sz w:val="24"/>
          <w:szCs w:val="24"/>
        </w:rPr>
        <w:t xml:space="preserve"> of size</w:t>
      </w:r>
      <w:r w:rsidR="001F3A9B">
        <w:rPr>
          <w:rFonts w:ascii="Times New Roman" w:hAnsi="Times New Roman" w:cs="Times New Roman"/>
          <w:sz w:val="24"/>
          <w:szCs w:val="24"/>
        </w:rPr>
        <w:t>, densities</w:t>
      </w:r>
      <w:r w:rsidR="000B6FAA">
        <w:rPr>
          <w:rFonts w:ascii="Times New Roman" w:hAnsi="Times New Roman" w:cs="Times New Roman"/>
          <w:sz w:val="24"/>
          <w:szCs w:val="24"/>
        </w:rPr>
        <w:t xml:space="preserve">, and algal abundance have changed over time. Boxplots show the median, the interquartile range (IQR) and the whiskers represent 1.5 times the IQR. Potential outliers lay beyond the whiskers. </w:t>
      </w:r>
    </w:p>
    <w:p w14:paraId="14D3B7DA" w14:textId="77777777" w:rsidR="00AE4681" w:rsidRPr="00D84B65" w:rsidRDefault="00AE4681" w:rsidP="00D84B65">
      <w:pPr>
        <w:pStyle w:val="normal0"/>
        <w:spacing w:line="360" w:lineRule="auto"/>
        <w:rPr>
          <w:rFonts w:ascii="Times New Roman" w:hAnsi="Times New Roman" w:cs="Times New Roman"/>
          <w:sz w:val="24"/>
          <w:szCs w:val="24"/>
        </w:rPr>
      </w:pPr>
    </w:p>
    <w:p w14:paraId="1940E4B0" w14:textId="77777777" w:rsidR="00AE4681" w:rsidRPr="00D84B65" w:rsidRDefault="00AE4681" w:rsidP="00D84B65">
      <w:pPr>
        <w:pStyle w:val="normal0"/>
        <w:spacing w:line="360" w:lineRule="auto"/>
        <w:rPr>
          <w:rFonts w:ascii="Times New Roman" w:hAnsi="Times New Roman" w:cs="Times New Roman"/>
          <w:sz w:val="24"/>
          <w:szCs w:val="24"/>
        </w:rPr>
      </w:pPr>
    </w:p>
    <w:p w14:paraId="6991FA25"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noProof/>
          <w:sz w:val="24"/>
          <w:szCs w:val="24"/>
          <w:lang w:val="en-US"/>
        </w:rPr>
        <w:lastRenderedPageBreak/>
        <w:drawing>
          <wp:inline distT="114300" distB="114300" distL="114300" distR="114300" wp14:anchorId="72CE099B" wp14:editId="65537E63">
            <wp:extent cx="5943600" cy="3721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721100"/>
                    </a:xfrm>
                    <a:prstGeom prst="rect">
                      <a:avLst/>
                    </a:prstGeom>
                    <a:ln/>
                  </pic:spPr>
                </pic:pic>
              </a:graphicData>
            </a:graphic>
          </wp:inline>
        </w:drawing>
      </w:r>
    </w:p>
    <w:p w14:paraId="20363EDA" w14:textId="77777777" w:rsidR="00AE4681" w:rsidRPr="00D84B65" w:rsidRDefault="00AE4681" w:rsidP="00D84B65">
      <w:pPr>
        <w:pStyle w:val="normal0"/>
        <w:spacing w:line="360" w:lineRule="auto"/>
        <w:rPr>
          <w:rFonts w:ascii="Times New Roman" w:hAnsi="Times New Roman" w:cs="Times New Roman"/>
          <w:sz w:val="24"/>
          <w:szCs w:val="24"/>
        </w:rPr>
      </w:pPr>
    </w:p>
    <w:p w14:paraId="5C15E9C4" w14:textId="77777777" w:rsidR="00AE4681" w:rsidRPr="00394B37" w:rsidRDefault="00AE4681" w:rsidP="00D84B65">
      <w:pPr>
        <w:pStyle w:val="normal0"/>
        <w:spacing w:line="360" w:lineRule="auto"/>
        <w:rPr>
          <w:rFonts w:ascii="Times New Roman" w:hAnsi="Times New Roman" w:cs="Times New Roman"/>
          <w:sz w:val="20"/>
          <w:szCs w:val="20"/>
        </w:rPr>
      </w:pPr>
      <w:r w:rsidRPr="00394B37">
        <w:rPr>
          <w:rFonts w:ascii="Times New Roman" w:hAnsi="Times New Roman" w:cs="Times New Roman"/>
          <w:sz w:val="20"/>
          <w:szCs w:val="20"/>
        </w:rPr>
        <w:t>Map 1. Locations of all experimental zones. Southwest locations are Removal and</w:t>
      </w:r>
    </w:p>
    <w:p w14:paraId="4FB5E35D" w14:textId="77777777" w:rsidR="00AE4681" w:rsidRPr="00394B37" w:rsidRDefault="00AE4681" w:rsidP="00D84B65">
      <w:pPr>
        <w:pStyle w:val="normal0"/>
        <w:spacing w:line="360" w:lineRule="auto"/>
        <w:rPr>
          <w:rFonts w:ascii="Times New Roman" w:hAnsi="Times New Roman" w:cs="Times New Roman"/>
          <w:sz w:val="20"/>
          <w:szCs w:val="20"/>
        </w:rPr>
      </w:pPr>
      <w:r w:rsidRPr="00394B37">
        <w:rPr>
          <w:rFonts w:ascii="Times New Roman" w:hAnsi="Times New Roman" w:cs="Times New Roman"/>
          <w:sz w:val="20"/>
          <w:szCs w:val="20"/>
        </w:rPr>
        <w:t>Control areas A (Red and Yellow, respectively). East-Southeast locations are Removal and</w:t>
      </w:r>
    </w:p>
    <w:p w14:paraId="0FE0347D" w14:textId="77777777" w:rsidR="00AE4681" w:rsidRPr="00394B37" w:rsidRDefault="00AE4681" w:rsidP="00D84B65">
      <w:pPr>
        <w:pStyle w:val="normal0"/>
        <w:spacing w:line="360" w:lineRule="auto"/>
        <w:rPr>
          <w:rFonts w:ascii="Times New Roman" w:hAnsi="Times New Roman" w:cs="Times New Roman"/>
          <w:sz w:val="20"/>
          <w:szCs w:val="20"/>
        </w:rPr>
      </w:pPr>
      <w:r w:rsidRPr="00394B37">
        <w:rPr>
          <w:rFonts w:ascii="Times New Roman" w:hAnsi="Times New Roman" w:cs="Times New Roman"/>
          <w:sz w:val="20"/>
          <w:szCs w:val="20"/>
        </w:rPr>
        <w:t>Control Zones B (Red and Yellow). The northernmost location (Blue) is the site of the addition</w:t>
      </w:r>
    </w:p>
    <w:p w14:paraId="3AA126E3" w14:textId="0824C2D1" w:rsidR="0032429C" w:rsidRPr="001A6AF3" w:rsidRDefault="00AE4681" w:rsidP="00D84B65">
      <w:pPr>
        <w:pStyle w:val="normal0"/>
        <w:spacing w:line="360" w:lineRule="auto"/>
        <w:rPr>
          <w:rFonts w:ascii="Times New Roman" w:hAnsi="Times New Roman" w:cs="Times New Roman"/>
          <w:sz w:val="20"/>
          <w:szCs w:val="20"/>
        </w:rPr>
      </w:pPr>
      <w:r w:rsidRPr="00394B37">
        <w:rPr>
          <w:rFonts w:ascii="Times New Roman" w:hAnsi="Times New Roman" w:cs="Times New Roman"/>
          <w:sz w:val="20"/>
          <w:szCs w:val="20"/>
        </w:rPr>
        <w:t>Area. Coordinates c</w:t>
      </w:r>
      <w:r w:rsidR="001A6AF3">
        <w:rPr>
          <w:rFonts w:ascii="Times New Roman" w:hAnsi="Times New Roman" w:cs="Times New Roman"/>
          <w:sz w:val="20"/>
          <w:szCs w:val="20"/>
        </w:rPr>
        <w:t>an be found in Methods section.</w:t>
      </w:r>
    </w:p>
    <w:p w14:paraId="55BE31F1" w14:textId="77777777" w:rsidR="001F2F97" w:rsidRDefault="001F2F97" w:rsidP="00D84B65">
      <w:pPr>
        <w:pStyle w:val="normal0"/>
        <w:spacing w:line="360" w:lineRule="auto"/>
        <w:rPr>
          <w:rFonts w:ascii="Times New Roman" w:hAnsi="Times New Roman" w:cs="Times New Roman"/>
          <w:b/>
          <w:sz w:val="24"/>
          <w:szCs w:val="24"/>
          <w:u w:val="single"/>
        </w:rPr>
      </w:pPr>
    </w:p>
    <w:p w14:paraId="7C8EBC85" w14:textId="77777777" w:rsidR="001F2F97" w:rsidRDefault="001F2F97" w:rsidP="00D84B65">
      <w:pPr>
        <w:pStyle w:val="normal0"/>
        <w:spacing w:line="360" w:lineRule="auto"/>
        <w:rPr>
          <w:rFonts w:ascii="Times New Roman" w:hAnsi="Times New Roman" w:cs="Times New Roman"/>
          <w:b/>
          <w:sz w:val="24"/>
          <w:szCs w:val="24"/>
          <w:u w:val="single"/>
        </w:rPr>
      </w:pPr>
    </w:p>
    <w:p w14:paraId="0AE32F95" w14:textId="77777777" w:rsidR="001F2F97" w:rsidRDefault="001F2F97" w:rsidP="00D84B65">
      <w:pPr>
        <w:pStyle w:val="normal0"/>
        <w:spacing w:line="360" w:lineRule="auto"/>
        <w:rPr>
          <w:rFonts w:ascii="Times New Roman" w:hAnsi="Times New Roman" w:cs="Times New Roman"/>
          <w:b/>
          <w:sz w:val="24"/>
          <w:szCs w:val="24"/>
          <w:u w:val="single"/>
        </w:rPr>
      </w:pPr>
    </w:p>
    <w:p w14:paraId="48A524F2" w14:textId="77777777" w:rsidR="001F2F97" w:rsidRDefault="001F2F97" w:rsidP="00D84B65">
      <w:pPr>
        <w:pStyle w:val="normal0"/>
        <w:spacing w:line="360" w:lineRule="auto"/>
        <w:rPr>
          <w:rFonts w:ascii="Times New Roman" w:hAnsi="Times New Roman" w:cs="Times New Roman"/>
          <w:b/>
          <w:sz w:val="24"/>
          <w:szCs w:val="24"/>
          <w:u w:val="single"/>
        </w:rPr>
      </w:pPr>
    </w:p>
    <w:p w14:paraId="02872C23" w14:textId="77777777" w:rsidR="001F2F97" w:rsidRDefault="001F2F97" w:rsidP="00D84B65">
      <w:pPr>
        <w:pStyle w:val="normal0"/>
        <w:spacing w:line="360" w:lineRule="auto"/>
        <w:rPr>
          <w:rFonts w:ascii="Times New Roman" w:hAnsi="Times New Roman" w:cs="Times New Roman"/>
          <w:b/>
          <w:sz w:val="24"/>
          <w:szCs w:val="24"/>
          <w:u w:val="single"/>
        </w:rPr>
      </w:pPr>
    </w:p>
    <w:p w14:paraId="16B4F47D" w14:textId="77777777" w:rsidR="001F2F97" w:rsidRDefault="001F2F97" w:rsidP="00D84B65">
      <w:pPr>
        <w:pStyle w:val="normal0"/>
        <w:spacing w:line="360" w:lineRule="auto"/>
        <w:rPr>
          <w:rFonts w:ascii="Times New Roman" w:hAnsi="Times New Roman" w:cs="Times New Roman"/>
          <w:b/>
          <w:sz w:val="24"/>
          <w:szCs w:val="24"/>
          <w:u w:val="single"/>
        </w:rPr>
      </w:pPr>
    </w:p>
    <w:p w14:paraId="3714149D" w14:textId="77777777" w:rsidR="001F2F97" w:rsidRDefault="001F2F97" w:rsidP="00D84B65">
      <w:pPr>
        <w:pStyle w:val="normal0"/>
        <w:spacing w:line="360" w:lineRule="auto"/>
        <w:rPr>
          <w:rFonts w:ascii="Times New Roman" w:hAnsi="Times New Roman" w:cs="Times New Roman"/>
          <w:b/>
          <w:sz w:val="24"/>
          <w:szCs w:val="24"/>
          <w:u w:val="single"/>
        </w:rPr>
      </w:pPr>
    </w:p>
    <w:p w14:paraId="1867942B" w14:textId="77777777" w:rsidR="001F2F97" w:rsidRDefault="001F2F97" w:rsidP="00D84B65">
      <w:pPr>
        <w:pStyle w:val="normal0"/>
        <w:spacing w:line="360" w:lineRule="auto"/>
        <w:rPr>
          <w:rFonts w:ascii="Times New Roman" w:hAnsi="Times New Roman" w:cs="Times New Roman"/>
          <w:b/>
          <w:sz w:val="24"/>
          <w:szCs w:val="24"/>
          <w:u w:val="single"/>
        </w:rPr>
      </w:pPr>
    </w:p>
    <w:p w14:paraId="58ABF3E3" w14:textId="77777777" w:rsidR="001F2F97" w:rsidRDefault="001F2F97" w:rsidP="00D84B65">
      <w:pPr>
        <w:pStyle w:val="normal0"/>
        <w:spacing w:line="360" w:lineRule="auto"/>
        <w:rPr>
          <w:rFonts w:ascii="Times New Roman" w:hAnsi="Times New Roman" w:cs="Times New Roman"/>
          <w:b/>
          <w:sz w:val="24"/>
          <w:szCs w:val="24"/>
          <w:u w:val="single"/>
        </w:rPr>
      </w:pPr>
    </w:p>
    <w:p w14:paraId="57B82321" w14:textId="77777777" w:rsidR="001F2F97" w:rsidRDefault="001F2F97" w:rsidP="00D84B65">
      <w:pPr>
        <w:pStyle w:val="normal0"/>
        <w:spacing w:line="360" w:lineRule="auto"/>
        <w:rPr>
          <w:rFonts w:ascii="Times New Roman" w:hAnsi="Times New Roman" w:cs="Times New Roman"/>
          <w:b/>
          <w:sz w:val="24"/>
          <w:szCs w:val="24"/>
          <w:u w:val="single"/>
        </w:rPr>
      </w:pPr>
    </w:p>
    <w:p w14:paraId="4E2896C2" w14:textId="77777777" w:rsidR="001F2F97" w:rsidRDefault="001F2F97" w:rsidP="00D84B65">
      <w:pPr>
        <w:pStyle w:val="normal0"/>
        <w:spacing w:line="360" w:lineRule="auto"/>
        <w:rPr>
          <w:rFonts w:ascii="Times New Roman" w:hAnsi="Times New Roman" w:cs="Times New Roman"/>
          <w:b/>
          <w:sz w:val="24"/>
          <w:szCs w:val="24"/>
          <w:u w:val="single"/>
        </w:rPr>
      </w:pPr>
    </w:p>
    <w:p w14:paraId="062C6E4A" w14:textId="77777777" w:rsidR="001F2F97" w:rsidRDefault="001F2F97" w:rsidP="00D84B65">
      <w:pPr>
        <w:pStyle w:val="normal0"/>
        <w:spacing w:line="360" w:lineRule="auto"/>
        <w:rPr>
          <w:rFonts w:ascii="Times New Roman" w:hAnsi="Times New Roman" w:cs="Times New Roman"/>
          <w:b/>
          <w:sz w:val="24"/>
          <w:szCs w:val="24"/>
          <w:u w:val="single"/>
        </w:rPr>
      </w:pPr>
    </w:p>
    <w:p w14:paraId="4D94827D" w14:textId="555EDC36" w:rsidR="00A64084" w:rsidRDefault="00A64084" w:rsidP="00D84B65">
      <w:pPr>
        <w:pStyle w:val="normal0"/>
        <w:spacing w:line="360" w:lineRule="auto"/>
        <w:rPr>
          <w:rFonts w:ascii="Times New Roman" w:hAnsi="Times New Roman" w:cs="Times New Roman"/>
          <w:b/>
          <w:sz w:val="24"/>
          <w:szCs w:val="24"/>
          <w:u w:val="single"/>
        </w:rPr>
      </w:pPr>
      <w:bookmarkStart w:id="0" w:name="_GoBack"/>
      <w:bookmarkEnd w:id="0"/>
      <w:r w:rsidRPr="00D84B65">
        <w:rPr>
          <w:rFonts w:ascii="Times New Roman" w:hAnsi="Times New Roman" w:cs="Times New Roman"/>
          <w:b/>
          <w:sz w:val="24"/>
          <w:szCs w:val="24"/>
          <w:u w:val="single"/>
        </w:rPr>
        <w:t>Results</w:t>
      </w:r>
    </w:p>
    <w:p w14:paraId="7F9B3B52" w14:textId="013FA690" w:rsidR="002D5F92" w:rsidRPr="002D5F92" w:rsidRDefault="002D5F92" w:rsidP="00D84B65">
      <w:pPr>
        <w:pStyle w:val="normal0"/>
        <w:spacing w:line="360" w:lineRule="auto"/>
        <w:rPr>
          <w:rFonts w:ascii="Times New Roman" w:hAnsi="Times New Roman" w:cs="Times New Roman"/>
          <w:sz w:val="24"/>
          <w:szCs w:val="24"/>
        </w:rPr>
      </w:pPr>
      <w:r>
        <w:rPr>
          <w:rFonts w:ascii="Times New Roman" w:hAnsi="Times New Roman" w:cs="Times New Roman"/>
          <w:sz w:val="24"/>
          <w:szCs w:val="24"/>
        </w:rPr>
        <w:t>Figure 1</w:t>
      </w:r>
    </w:p>
    <w:p w14:paraId="7D57B0B9" w14:textId="7C1B1A19" w:rsidR="002D5F92" w:rsidRDefault="00C55089" w:rsidP="00D84B65">
      <w:pPr>
        <w:pStyle w:val="normal0"/>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6C5297E" wp14:editId="08C0FE69">
            <wp:extent cx="5372100" cy="376047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prop_BL.png"/>
                    <pic:cNvPicPr/>
                  </pic:nvPicPr>
                  <pic:blipFill>
                    <a:blip r:embed="rId10">
                      <a:extLst>
                        <a:ext uri="{28A0092B-C50C-407E-A947-70E740481C1C}">
                          <a14:useLocalDpi xmlns:a14="http://schemas.microsoft.com/office/drawing/2010/main" val="0"/>
                        </a:ext>
                      </a:extLst>
                    </a:blip>
                    <a:stretch>
                      <a:fillRect/>
                    </a:stretch>
                  </pic:blipFill>
                  <pic:spPr>
                    <a:xfrm>
                      <a:off x="0" y="0"/>
                      <a:ext cx="5372100" cy="3760470"/>
                    </a:xfrm>
                    <a:prstGeom prst="rect">
                      <a:avLst/>
                    </a:prstGeom>
                  </pic:spPr>
                </pic:pic>
              </a:graphicData>
            </a:graphic>
          </wp:inline>
        </w:drawing>
      </w:r>
    </w:p>
    <w:p w14:paraId="1063D3E0" w14:textId="2A9D18B3" w:rsidR="00F95499" w:rsidRDefault="00F95499" w:rsidP="00D84B65">
      <w:pPr>
        <w:pStyle w:val="normal0"/>
        <w:spacing w:line="360" w:lineRule="auto"/>
        <w:rPr>
          <w:rFonts w:ascii="Times New Roman" w:hAnsi="Times New Roman" w:cs="Times New Roman"/>
          <w:sz w:val="20"/>
          <w:szCs w:val="20"/>
        </w:rPr>
      </w:pPr>
      <w:r w:rsidRPr="00F95499">
        <w:rPr>
          <w:rFonts w:ascii="Times New Roman" w:hAnsi="Times New Roman" w:cs="Times New Roman"/>
          <w:sz w:val="20"/>
          <w:szCs w:val="20"/>
        </w:rPr>
        <w:t xml:space="preserve">Figure 1. Proportional frequency of </w:t>
      </w:r>
      <w:r w:rsidRPr="00F95499">
        <w:rPr>
          <w:rFonts w:ascii="Times New Roman" w:hAnsi="Times New Roman" w:cs="Times New Roman"/>
          <w:i/>
          <w:sz w:val="20"/>
          <w:szCs w:val="20"/>
        </w:rPr>
        <w:t>Katharina</w:t>
      </w:r>
      <w:r w:rsidRPr="00F95499">
        <w:rPr>
          <w:rFonts w:ascii="Times New Roman" w:hAnsi="Times New Roman" w:cs="Times New Roman"/>
          <w:sz w:val="20"/>
          <w:szCs w:val="20"/>
        </w:rPr>
        <w:t xml:space="preserve"> body size.</w:t>
      </w:r>
      <w:r w:rsidR="00EB7000">
        <w:rPr>
          <w:rFonts w:ascii="Times New Roman" w:hAnsi="Times New Roman" w:cs="Times New Roman"/>
          <w:sz w:val="20"/>
          <w:szCs w:val="20"/>
        </w:rPr>
        <w:t xml:space="preserve"> 375 and 575 </w:t>
      </w:r>
      <w:r w:rsidR="00EB7000">
        <w:rPr>
          <w:rFonts w:ascii="Times New Roman" w:hAnsi="Times New Roman" w:cs="Times New Roman"/>
          <w:i/>
          <w:sz w:val="20"/>
          <w:szCs w:val="20"/>
        </w:rPr>
        <w:t>Katharina</w:t>
      </w:r>
      <w:r w:rsidR="00EB7000">
        <w:rPr>
          <w:rFonts w:ascii="Times New Roman" w:hAnsi="Times New Roman" w:cs="Times New Roman"/>
          <w:sz w:val="20"/>
          <w:szCs w:val="20"/>
        </w:rPr>
        <w:t xml:space="preserve"> were sampled in 1979 and 2018 respectively.</w:t>
      </w:r>
      <w:r w:rsidRPr="00F95499">
        <w:rPr>
          <w:rFonts w:ascii="Times New Roman" w:hAnsi="Times New Roman" w:cs="Times New Roman"/>
          <w:sz w:val="20"/>
          <w:szCs w:val="20"/>
        </w:rPr>
        <w:t xml:space="preserve"> Each year surveyed is plotted in different colors. X-axis represents the length in centimeters of the </w:t>
      </w:r>
      <w:r w:rsidRPr="00F95499">
        <w:rPr>
          <w:rFonts w:ascii="Times New Roman" w:hAnsi="Times New Roman" w:cs="Times New Roman"/>
          <w:i/>
          <w:sz w:val="20"/>
          <w:szCs w:val="20"/>
        </w:rPr>
        <w:t>Katharina</w:t>
      </w:r>
      <w:r w:rsidRPr="00F95499">
        <w:rPr>
          <w:rFonts w:ascii="Times New Roman" w:hAnsi="Times New Roman" w:cs="Times New Roman"/>
          <w:sz w:val="20"/>
          <w:szCs w:val="20"/>
        </w:rPr>
        <w:t xml:space="preserve"> sampled. Y-axis represents the proportional frequency of the sizes of </w:t>
      </w:r>
      <w:r w:rsidRPr="00F95499">
        <w:rPr>
          <w:rFonts w:ascii="Times New Roman" w:hAnsi="Times New Roman" w:cs="Times New Roman"/>
          <w:i/>
          <w:sz w:val="20"/>
          <w:szCs w:val="20"/>
        </w:rPr>
        <w:t>Katharina</w:t>
      </w:r>
      <w:r w:rsidRPr="00F95499">
        <w:rPr>
          <w:rFonts w:ascii="Times New Roman" w:hAnsi="Times New Roman" w:cs="Times New Roman"/>
          <w:sz w:val="20"/>
          <w:szCs w:val="20"/>
        </w:rPr>
        <w:t xml:space="preserve"> across all areas surveyed.</w:t>
      </w:r>
    </w:p>
    <w:p w14:paraId="21AE929A" w14:textId="77777777" w:rsidR="00F95499" w:rsidRPr="00F95499" w:rsidRDefault="00F95499" w:rsidP="00D84B65">
      <w:pPr>
        <w:pStyle w:val="normal0"/>
        <w:spacing w:line="360" w:lineRule="auto"/>
        <w:rPr>
          <w:rFonts w:ascii="Times New Roman" w:hAnsi="Times New Roman" w:cs="Times New Roman"/>
          <w:sz w:val="20"/>
          <w:szCs w:val="20"/>
        </w:rPr>
      </w:pPr>
    </w:p>
    <w:p w14:paraId="59E1B435" w14:textId="77777777" w:rsidR="002D5F92" w:rsidRPr="00D84B65" w:rsidRDefault="002D5F92" w:rsidP="002D5F92">
      <w:pPr>
        <w:pStyle w:val="normal0"/>
        <w:spacing w:line="360" w:lineRule="auto"/>
        <w:rPr>
          <w:rFonts w:ascii="Times New Roman" w:hAnsi="Times New Roman" w:cs="Times New Roman"/>
          <w:sz w:val="24"/>
          <w:szCs w:val="24"/>
          <w:u w:val="single"/>
        </w:rPr>
      </w:pPr>
      <w:r w:rsidRPr="00FA5E57">
        <w:rPr>
          <w:rFonts w:ascii="Times New Roman" w:hAnsi="Times New Roman" w:cs="Times New Roman"/>
          <w:i/>
          <w:sz w:val="24"/>
          <w:szCs w:val="24"/>
          <w:u w:val="single"/>
        </w:rPr>
        <w:t>Katharina</w:t>
      </w:r>
      <w:r w:rsidRPr="00D84B65">
        <w:rPr>
          <w:rFonts w:ascii="Times New Roman" w:hAnsi="Times New Roman" w:cs="Times New Roman"/>
          <w:sz w:val="24"/>
          <w:szCs w:val="24"/>
          <w:u w:val="single"/>
        </w:rPr>
        <w:t xml:space="preserve"> Body size</w:t>
      </w:r>
    </w:p>
    <w:p w14:paraId="42CB3670" w14:textId="518903CE" w:rsidR="002D5F92" w:rsidRDefault="002D5F92" w:rsidP="002D5F92">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We plotted</w:t>
      </w:r>
      <w:r>
        <w:rPr>
          <w:rFonts w:ascii="Times New Roman" w:hAnsi="Times New Roman" w:cs="Times New Roman"/>
          <w:sz w:val="24"/>
          <w:szCs w:val="24"/>
        </w:rPr>
        <w:t xml:space="preserve"> the proportional frequency of</w:t>
      </w:r>
      <w:r w:rsidRPr="002D5F92">
        <w:rPr>
          <w:rFonts w:ascii="Times New Roman" w:hAnsi="Times New Roman" w:cs="Times New Roman"/>
          <w:i/>
          <w:sz w:val="24"/>
          <w:szCs w:val="24"/>
        </w:rPr>
        <w:t xml:space="preserve"> Katharina</w:t>
      </w:r>
      <w:r w:rsidRPr="00D84B65">
        <w:rPr>
          <w:rFonts w:ascii="Times New Roman" w:hAnsi="Times New Roman" w:cs="Times New Roman"/>
          <w:sz w:val="24"/>
          <w:szCs w:val="24"/>
        </w:rPr>
        <w:t xml:space="preserve"> body sizes, by finding the frequency of each body size </w:t>
      </w:r>
      <w:r>
        <w:rPr>
          <w:rFonts w:ascii="Times New Roman" w:hAnsi="Times New Roman" w:cs="Times New Roman"/>
          <w:sz w:val="24"/>
          <w:szCs w:val="24"/>
        </w:rPr>
        <w:t xml:space="preserve">across all areas </w:t>
      </w:r>
      <w:r w:rsidRPr="00D84B65">
        <w:rPr>
          <w:rFonts w:ascii="Times New Roman" w:hAnsi="Times New Roman" w:cs="Times New Roman"/>
          <w:sz w:val="24"/>
          <w:szCs w:val="24"/>
        </w:rPr>
        <w:t xml:space="preserve">and then dividing it by the total number of </w:t>
      </w:r>
      <w:r>
        <w:rPr>
          <w:rFonts w:ascii="Times New Roman" w:hAnsi="Times New Roman" w:cs="Times New Roman"/>
          <w:i/>
          <w:sz w:val="24"/>
          <w:szCs w:val="24"/>
        </w:rPr>
        <w:t>K</w:t>
      </w:r>
      <w:r w:rsidRPr="002D5F92">
        <w:rPr>
          <w:rFonts w:ascii="Times New Roman" w:hAnsi="Times New Roman" w:cs="Times New Roman"/>
          <w:i/>
          <w:sz w:val="24"/>
          <w:szCs w:val="24"/>
        </w:rPr>
        <w:t>atharina</w:t>
      </w:r>
      <w:r w:rsidRPr="00D84B65">
        <w:rPr>
          <w:rFonts w:ascii="Times New Roman" w:hAnsi="Times New Roman" w:cs="Times New Roman"/>
          <w:sz w:val="24"/>
          <w:szCs w:val="24"/>
        </w:rPr>
        <w:t xml:space="preserve"> sampled</w:t>
      </w:r>
      <w:r w:rsidR="00F95499">
        <w:rPr>
          <w:rFonts w:ascii="Times New Roman" w:hAnsi="Times New Roman" w:cs="Times New Roman"/>
          <w:sz w:val="24"/>
          <w:szCs w:val="24"/>
        </w:rPr>
        <w:t xml:space="preserve"> (Fig. 1)</w:t>
      </w:r>
      <w:r w:rsidRPr="00D84B65">
        <w:rPr>
          <w:rFonts w:ascii="Times New Roman" w:hAnsi="Times New Roman" w:cs="Times New Roman"/>
          <w:sz w:val="24"/>
          <w:szCs w:val="24"/>
        </w:rPr>
        <w:t>. We plotted this relationship for both 1979</w:t>
      </w:r>
      <w:r>
        <w:rPr>
          <w:rFonts w:ascii="Times New Roman" w:hAnsi="Times New Roman" w:cs="Times New Roman"/>
          <w:sz w:val="24"/>
          <w:szCs w:val="24"/>
        </w:rPr>
        <w:t xml:space="preserve"> and 2018 and found that the</w:t>
      </w:r>
      <w:r w:rsidRPr="00D84B65">
        <w:rPr>
          <w:rFonts w:ascii="Times New Roman" w:hAnsi="Times New Roman" w:cs="Times New Roman"/>
          <w:sz w:val="24"/>
          <w:szCs w:val="24"/>
        </w:rPr>
        <w:t xml:space="preserve"> size trend is</w:t>
      </w:r>
      <w:r>
        <w:rPr>
          <w:rFonts w:ascii="Times New Roman" w:hAnsi="Times New Roman" w:cs="Times New Roman"/>
          <w:sz w:val="24"/>
          <w:szCs w:val="24"/>
        </w:rPr>
        <w:t xml:space="preserve"> generally</w:t>
      </w:r>
      <w:r w:rsidRPr="00D84B65">
        <w:rPr>
          <w:rFonts w:ascii="Times New Roman" w:hAnsi="Times New Roman" w:cs="Times New Roman"/>
          <w:sz w:val="24"/>
          <w:szCs w:val="24"/>
        </w:rPr>
        <w:t xml:space="preserve"> the sa</w:t>
      </w:r>
      <w:r>
        <w:rPr>
          <w:rFonts w:ascii="Times New Roman" w:hAnsi="Times New Roman" w:cs="Times New Roman"/>
          <w:sz w:val="24"/>
          <w:szCs w:val="24"/>
        </w:rPr>
        <w:t xml:space="preserve">me. There are very few </w:t>
      </w:r>
      <w:r w:rsidRPr="002D5F92">
        <w:rPr>
          <w:rFonts w:ascii="Times New Roman" w:hAnsi="Times New Roman" w:cs="Times New Roman"/>
          <w:i/>
          <w:sz w:val="24"/>
          <w:szCs w:val="24"/>
        </w:rPr>
        <w:t>Katharina</w:t>
      </w:r>
      <w:r w:rsidRPr="00D84B65">
        <w:rPr>
          <w:rFonts w:ascii="Times New Roman" w:hAnsi="Times New Roman" w:cs="Times New Roman"/>
          <w:sz w:val="24"/>
          <w:szCs w:val="24"/>
        </w:rPr>
        <w:t xml:space="preserve"> smaller than 2.5 cm and the highest frequency lies around 6</w:t>
      </w:r>
      <w:r>
        <w:rPr>
          <w:rFonts w:ascii="Times New Roman" w:hAnsi="Times New Roman" w:cs="Times New Roman"/>
          <w:sz w:val="24"/>
          <w:szCs w:val="24"/>
        </w:rPr>
        <w:t xml:space="preserve"> </w:t>
      </w:r>
      <w:r w:rsidR="00F95499">
        <w:rPr>
          <w:rFonts w:ascii="Times New Roman" w:hAnsi="Times New Roman" w:cs="Times New Roman"/>
          <w:sz w:val="24"/>
          <w:szCs w:val="24"/>
        </w:rPr>
        <w:t>cm, with the frequency</w:t>
      </w:r>
      <w:r w:rsidRPr="00D84B65">
        <w:rPr>
          <w:rFonts w:ascii="Times New Roman" w:hAnsi="Times New Roman" w:cs="Times New Roman"/>
          <w:sz w:val="24"/>
          <w:szCs w:val="24"/>
        </w:rPr>
        <w:t xml:space="preserve"> tapering off again with body sizes larger than 7</w:t>
      </w:r>
      <w:r w:rsidR="00F95499">
        <w:rPr>
          <w:rFonts w:ascii="Times New Roman" w:hAnsi="Times New Roman" w:cs="Times New Roman"/>
          <w:sz w:val="24"/>
          <w:szCs w:val="24"/>
        </w:rPr>
        <w:t xml:space="preserve"> cm. The largest </w:t>
      </w:r>
      <w:r w:rsidR="00F95499" w:rsidRPr="00F95499">
        <w:rPr>
          <w:rFonts w:ascii="Times New Roman" w:hAnsi="Times New Roman" w:cs="Times New Roman"/>
          <w:i/>
          <w:sz w:val="24"/>
          <w:szCs w:val="24"/>
        </w:rPr>
        <w:t>K</w:t>
      </w:r>
      <w:r w:rsidRPr="00F95499">
        <w:rPr>
          <w:rFonts w:ascii="Times New Roman" w:hAnsi="Times New Roman" w:cs="Times New Roman"/>
          <w:i/>
          <w:sz w:val="24"/>
          <w:szCs w:val="24"/>
        </w:rPr>
        <w:t>atharina</w:t>
      </w:r>
      <w:r w:rsidRPr="00D84B65">
        <w:rPr>
          <w:rFonts w:ascii="Times New Roman" w:hAnsi="Times New Roman" w:cs="Times New Roman"/>
          <w:sz w:val="24"/>
          <w:szCs w:val="24"/>
        </w:rPr>
        <w:t xml:space="preserve"> measured was 9</w:t>
      </w:r>
      <w:r w:rsidR="00F95499">
        <w:rPr>
          <w:rFonts w:ascii="Times New Roman" w:hAnsi="Times New Roman" w:cs="Times New Roman"/>
          <w:sz w:val="24"/>
          <w:szCs w:val="24"/>
        </w:rPr>
        <w:t xml:space="preserve"> </w:t>
      </w:r>
      <w:r w:rsidRPr="00D84B65">
        <w:rPr>
          <w:rFonts w:ascii="Times New Roman" w:hAnsi="Times New Roman" w:cs="Times New Roman"/>
          <w:sz w:val="24"/>
          <w:szCs w:val="24"/>
        </w:rPr>
        <w:t xml:space="preserve">cm in both years, </w:t>
      </w:r>
      <w:r w:rsidR="00F95499">
        <w:rPr>
          <w:rFonts w:ascii="Times New Roman" w:hAnsi="Times New Roman" w:cs="Times New Roman"/>
          <w:sz w:val="24"/>
          <w:szCs w:val="24"/>
        </w:rPr>
        <w:t>occuring at</w:t>
      </w:r>
      <w:r w:rsidRPr="00D84B65">
        <w:rPr>
          <w:rFonts w:ascii="Times New Roman" w:hAnsi="Times New Roman" w:cs="Times New Roman"/>
          <w:sz w:val="24"/>
          <w:szCs w:val="24"/>
        </w:rPr>
        <w:t xml:space="preserve"> </w:t>
      </w:r>
      <w:r w:rsidR="00F95499">
        <w:rPr>
          <w:rFonts w:ascii="Times New Roman" w:hAnsi="Times New Roman" w:cs="Times New Roman"/>
          <w:sz w:val="24"/>
          <w:szCs w:val="24"/>
        </w:rPr>
        <w:t xml:space="preserve">a very low frequency. </w:t>
      </w:r>
    </w:p>
    <w:p w14:paraId="413AE6ED" w14:textId="31ADC7AB" w:rsidR="00F95499" w:rsidRPr="00D84B65" w:rsidRDefault="00F95499" w:rsidP="002D5F92">
      <w:pPr>
        <w:pStyle w:val="normal0"/>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59264" behindDoc="0" locked="0" layoutInCell="1" allowOverlap="1" wp14:anchorId="6B999ADA" wp14:editId="20FE4F25">
                <wp:simplePos x="0" y="0"/>
                <wp:positionH relativeFrom="column">
                  <wp:posOffset>4457700</wp:posOffset>
                </wp:positionH>
                <wp:positionV relativeFrom="paragraph">
                  <wp:posOffset>228600</wp:posOffset>
                </wp:positionV>
                <wp:extent cx="1600200" cy="1828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6002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33B89D" w14:textId="3149F84A" w:rsidR="00661C0D" w:rsidRDefault="00661C0D">
                            <w:pPr>
                              <w:rPr>
                                <w:rFonts w:ascii="Times New Roman" w:hAnsi="Times New Roman" w:cs="Times New Roman"/>
                                <w:sz w:val="20"/>
                                <w:szCs w:val="20"/>
                              </w:rPr>
                            </w:pPr>
                            <w:r>
                              <w:rPr>
                                <w:rFonts w:ascii="Times New Roman" w:hAnsi="Times New Roman" w:cs="Times New Roman"/>
                                <w:sz w:val="20"/>
                                <w:szCs w:val="20"/>
                              </w:rPr>
                              <w:t>Figure 2</w:t>
                            </w:r>
                          </w:p>
                          <w:p w14:paraId="76ED7179" w14:textId="79D22212" w:rsidR="00661C0D" w:rsidRPr="008D6284" w:rsidRDefault="00661C0D">
                            <w:pPr>
                              <w:rPr>
                                <w:rFonts w:ascii="Times New Roman" w:hAnsi="Times New Roman" w:cs="Times New Roman"/>
                                <w:sz w:val="20"/>
                                <w:szCs w:val="20"/>
                              </w:rPr>
                            </w:pPr>
                            <w:r>
                              <w:rPr>
                                <w:rFonts w:ascii="Times New Roman" w:hAnsi="Times New Roman" w:cs="Times New Roman"/>
                                <w:sz w:val="20"/>
                                <w:szCs w:val="20"/>
                              </w:rPr>
                              <w:t xml:space="preserve">Boxplot of grazer density per meter squared per area. X-axis shows the area, y-axis shows density per meter squared. Years are shown in separate colors and grazer populations depicted on separate graphs.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351pt;margin-top:18pt;width:126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" filled="f" stroked="f">
                <v:textbox>
                  <w:txbxContent>
                    <w:p w14:paraId="3133B89D" w14:textId="3149F84A" w:rsidR="00661C0D" w:rsidRDefault="00661C0D">
                      <w:pPr>
                        <w:rPr>
                          <w:rFonts w:ascii="Times New Roman" w:hAnsi="Times New Roman" w:cs="Times New Roman"/>
                          <w:sz w:val="20"/>
                          <w:szCs w:val="20"/>
                        </w:rPr>
                      </w:pPr>
                      <w:r>
                        <w:rPr>
                          <w:rFonts w:ascii="Times New Roman" w:hAnsi="Times New Roman" w:cs="Times New Roman"/>
                          <w:sz w:val="20"/>
                          <w:szCs w:val="20"/>
                        </w:rPr>
                        <w:t>Figure 2</w:t>
                      </w:r>
                    </w:p>
                    <w:p w14:paraId="76ED7179" w14:textId="79D22212" w:rsidR="00661C0D" w:rsidRPr="008D6284" w:rsidRDefault="00661C0D">
                      <w:pPr>
                        <w:rPr>
                          <w:rFonts w:ascii="Times New Roman" w:hAnsi="Times New Roman" w:cs="Times New Roman"/>
                          <w:sz w:val="20"/>
                          <w:szCs w:val="20"/>
                        </w:rPr>
                      </w:pPr>
                      <w:r>
                        <w:rPr>
                          <w:rFonts w:ascii="Times New Roman" w:hAnsi="Times New Roman" w:cs="Times New Roman"/>
                          <w:sz w:val="20"/>
                          <w:szCs w:val="20"/>
                        </w:rPr>
                        <w:t xml:space="preserve">Boxplot of grazer density per meter squared per area. X-axis shows the area, y-axis shows density per meter squared. Years are shown in separate colors and grazer populations depicted on separate graphs. </w:t>
                      </w:r>
                    </w:p>
                  </w:txbxContent>
                </v:textbox>
                <w10:wrap type="square"/>
              </v:shape>
            </w:pict>
          </mc:Fallback>
        </mc:AlternateContent>
      </w:r>
      <w:r w:rsidR="006F4EAC">
        <w:rPr>
          <w:rFonts w:ascii="Times New Roman" w:hAnsi="Times New Roman" w:cs="Times New Roman"/>
          <w:noProof/>
          <w:sz w:val="24"/>
          <w:szCs w:val="24"/>
          <w:lang w:val="en-US"/>
        </w:rPr>
        <w:drawing>
          <wp:inline distT="0" distB="0" distL="0" distR="0" wp14:anchorId="72D1BC1E" wp14:editId="65D57B04">
            <wp:extent cx="4229100" cy="42291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grazer_density.png"/>
                    <pic:cNvPicPr/>
                  </pic:nvPicPr>
                  <pic:blipFill>
                    <a:blip r:embed="rId11">
                      <a:extLst>
                        <a:ext uri="{28A0092B-C50C-407E-A947-70E740481C1C}">
                          <a14:useLocalDpi xmlns:a14="http://schemas.microsoft.com/office/drawing/2010/main" val="0"/>
                        </a:ext>
                      </a:extLst>
                    </a:blip>
                    <a:stretch>
                      <a:fillRect/>
                    </a:stretch>
                  </pic:blipFill>
                  <pic:spPr>
                    <a:xfrm>
                      <a:off x="0" y="0"/>
                      <a:ext cx="4229100" cy="4229100"/>
                    </a:xfrm>
                    <a:prstGeom prst="rect">
                      <a:avLst/>
                    </a:prstGeom>
                  </pic:spPr>
                </pic:pic>
              </a:graphicData>
            </a:graphic>
          </wp:inline>
        </w:drawing>
      </w:r>
    </w:p>
    <w:p w14:paraId="61A641DF" w14:textId="77777777" w:rsidR="008C1530" w:rsidRPr="00D84B65" w:rsidRDefault="008C1530" w:rsidP="00D84B65">
      <w:pPr>
        <w:pStyle w:val="normal0"/>
        <w:spacing w:line="360" w:lineRule="auto"/>
        <w:rPr>
          <w:rFonts w:ascii="Times New Roman" w:hAnsi="Times New Roman" w:cs="Times New Roman"/>
          <w:sz w:val="24"/>
          <w:szCs w:val="24"/>
        </w:rPr>
      </w:pPr>
    </w:p>
    <w:p w14:paraId="68EA77C6" w14:textId="77777777" w:rsidR="002E318A" w:rsidRPr="00D84B65" w:rsidRDefault="002E318A" w:rsidP="00D84B65">
      <w:pPr>
        <w:pStyle w:val="normal0"/>
        <w:spacing w:line="360" w:lineRule="auto"/>
        <w:rPr>
          <w:rFonts w:ascii="Times New Roman" w:hAnsi="Times New Roman" w:cs="Times New Roman"/>
          <w:sz w:val="24"/>
          <w:szCs w:val="24"/>
        </w:rPr>
      </w:pPr>
    </w:p>
    <w:p w14:paraId="551FCDA5" w14:textId="4F6FC0C4" w:rsidR="00486390" w:rsidRPr="00D84B65" w:rsidRDefault="00486390" w:rsidP="00D84B65">
      <w:pPr>
        <w:pStyle w:val="normal0"/>
        <w:spacing w:line="360" w:lineRule="auto"/>
        <w:rPr>
          <w:rFonts w:ascii="Times New Roman" w:hAnsi="Times New Roman" w:cs="Times New Roman"/>
          <w:sz w:val="24"/>
          <w:szCs w:val="24"/>
          <w:u w:val="single"/>
        </w:rPr>
      </w:pPr>
      <w:r w:rsidRPr="00D84B65">
        <w:rPr>
          <w:rFonts w:ascii="Times New Roman" w:hAnsi="Times New Roman" w:cs="Times New Roman"/>
          <w:sz w:val="24"/>
          <w:szCs w:val="24"/>
          <w:u w:val="single"/>
        </w:rPr>
        <w:t>Grazer Density</w:t>
      </w:r>
    </w:p>
    <w:p w14:paraId="16B47ED0" w14:textId="6A471B98" w:rsidR="003966BE" w:rsidRDefault="00486390" w:rsidP="00DC1DBA">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t xml:space="preserve">We found the density per meter squared for both </w:t>
      </w:r>
      <w:r w:rsidRPr="00394B37">
        <w:rPr>
          <w:rFonts w:ascii="Times New Roman" w:hAnsi="Times New Roman" w:cs="Times New Roman"/>
          <w:i/>
          <w:sz w:val="24"/>
          <w:szCs w:val="24"/>
        </w:rPr>
        <w:t>Katharina</w:t>
      </w:r>
      <w:r w:rsidRPr="00D84B65">
        <w:rPr>
          <w:rFonts w:ascii="Times New Roman" w:hAnsi="Times New Roman" w:cs="Times New Roman"/>
          <w:sz w:val="24"/>
          <w:szCs w:val="24"/>
        </w:rPr>
        <w:t xml:space="preserve"> and Limpets in each of the areas, CA, CB, RA, and RB. We plotted</w:t>
      </w:r>
      <w:r w:rsidR="00E27085">
        <w:rPr>
          <w:rFonts w:ascii="Times New Roman" w:hAnsi="Times New Roman" w:cs="Times New Roman"/>
          <w:sz w:val="24"/>
          <w:szCs w:val="24"/>
        </w:rPr>
        <w:t xml:space="preserve"> these values</w:t>
      </w:r>
      <w:r w:rsidRPr="00D84B65">
        <w:rPr>
          <w:rFonts w:ascii="Times New Roman" w:hAnsi="Times New Roman" w:cs="Times New Roman"/>
          <w:sz w:val="24"/>
          <w:szCs w:val="24"/>
        </w:rPr>
        <w:t xml:space="preserve"> for the two years surveyed and found that for </w:t>
      </w:r>
      <w:r w:rsidRPr="00394B37">
        <w:rPr>
          <w:rFonts w:ascii="Times New Roman" w:hAnsi="Times New Roman" w:cs="Times New Roman"/>
          <w:i/>
          <w:sz w:val="24"/>
          <w:szCs w:val="24"/>
        </w:rPr>
        <w:t>Katharina</w:t>
      </w:r>
      <w:r w:rsidRPr="00D84B65">
        <w:rPr>
          <w:rFonts w:ascii="Times New Roman" w:hAnsi="Times New Roman" w:cs="Times New Roman"/>
          <w:sz w:val="24"/>
          <w:szCs w:val="24"/>
        </w:rPr>
        <w:t>, the median density decreased in areas CB, RA, and RB, and increased in area CA</w:t>
      </w:r>
      <w:r w:rsidR="00DC1DBA">
        <w:rPr>
          <w:rFonts w:ascii="Times New Roman" w:hAnsi="Times New Roman" w:cs="Times New Roman"/>
          <w:sz w:val="24"/>
          <w:szCs w:val="24"/>
        </w:rPr>
        <w:t>, although t</w:t>
      </w:r>
      <w:r w:rsidRPr="00D84B65">
        <w:rPr>
          <w:rFonts w:ascii="Times New Roman" w:hAnsi="Times New Roman" w:cs="Times New Roman"/>
          <w:sz w:val="24"/>
          <w:szCs w:val="24"/>
        </w:rPr>
        <w:t>he variation in density across the quadrats sampled de</w:t>
      </w:r>
      <w:r w:rsidR="00DC1DBA">
        <w:rPr>
          <w:rFonts w:ascii="Times New Roman" w:hAnsi="Times New Roman" w:cs="Times New Roman"/>
          <w:sz w:val="24"/>
          <w:szCs w:val="24"/>
        </w:rPr>
        <w:t>creased in area CA</w:t>
      </w:r>
      <w:r w:rsidRPr="00D84B65">
        <w:rPr>
          <w:rFonts w:ascii="Times New Roman" w:hAnsi="Times New Roman" w:cs="Times New Roman"/>
          <w:sz w:val="24"/>
          <w:szCs w:val="24"/>
        </w:rPr>
        <w:t xml:space="preserve"> </w:t>
      </w:r>
      <w:r w:rsidR="00DC1DBA">
        <w:rPr>
          <w:rFonts w:ascii="Times New Roman" w:hAnsi="Times New Roman" w:cs="Times New Roman"/>
          <w:sz w:val="24"/>
          <w:szCs w:val="24"/>
        </w:rPr>
        <w:t xml:space="preserve">(Fig 2). </w:t>
      </w:r>
      <w:r w:rsidRPr="00D84B65">
        <w:rPr>
          <w:rFonts w:ascii="Times New Roman" w:hAnsi="Times New Roman" w:cs="Times New Roman"/>
          <w:sz w:val="24"/>
          <w:szCs w:val="24"/>
        </w:rPr>
        <w:t xml:space="preserve">The variation increased in RA although the median decreased. In CB, the variation is similar but </w:t>
      </w:r>
      <w:r w:rsidR="003966BE" w:rsidRPr="00D84B65">
        <w:rPr>
          <w:rFonts w:ascii="Times New Roman" w:hAnsi="Times New Roman" w:cs="Times New Roman"/>
          <w:sz w:val="24"/>
          <w:szCs w:val="24"/>
        </w:rPr>
        <w:t>the overall dens</w:t>
      </w:r>
      <w:r w:rsidR="00394B37">
        <w:rPr>
          <w:rFonts w:ascii="Times New Roman" w:hAnsi="Times New Roman" w:cs="Times New Roman"/>
          <w:sz w:val="24"/>
          <w:szCs w:val="24"/>
        </w:rPr>
        <w:t>ity has decreased greatly. For l</w:t>
      </w:r>
      <w:r w:rsidR="003966BE" w:rsidRPr="00D84B65">
        <w:rPr>
          <w:rFonts w:ascii="Times New Roman" w:hAnsi="Times New Roman" w:cs="Times New Roman"/>
          <w:sz w:val="24"/>
          <w:szCs w:val="24"/>
        </w:rPr>
        <w:t xml:space="preserve">impets, in CA and CB, the median and the variation increased. In RA, the median decreased slightly and the variation increased slightly. In RB, the variation decreased greatly and the median decreased slightly as well. </w:t>
      </w:r>
    </w:p>
    <w:p w14:paraId="75455198" w14:textId="77777777" w:rsidR="00D51641" w:rsidRDefault="00D51641" w:rsidP="00DC1DBA">
      <w:pPr>
        <w:pStyle w:val="normal0"/>
        <w:spacing w:line="360" w:lineRule="auto"/>
        <w:ind w:firstLine="720"/>
        <w:rPr>
          <w:rFonts w:ascii="Times New Roman" w:hAnsi="Times New Roman" w:cs="Times New Roman"/>
          <w:sz w:val="24"/>
          <w:szCs w:val="24"/>
        </w:rPr>
      </w:pPr>
    </w:p>
    <w:p w14:paraId="7DC6F277" w14:textId="0013D760" w:rsidR="00DC1DBA" w:rsidRPr="00D84B65" w:rsidRDefault="00DC1DBA" w:rsidP="00DC1DBA">
      <w:pPr>
        <w:pStyle w:val="normal0"/>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0288" behindDoc="0" locked="0" layoutInCell="1" allowOverlap="1" wp14:anchorId="11BF7550" wp14:editId="31191016">
                <wp:simplePos x="0" y="0"/>
                <wp:positionH relativeFrom="column">
                  <wp:posOffset>4914900</wp:posOffset>
                </wp:positionH>
                <wp:positionV relativeFrom="paragraph">
                  <wp:posOffset>114300</wp:posOffset>
                </wp:positionV>
                <wp:extent cx="1485900" cy="16002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4859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4241C0" w14:textId="0ACB0D2D" w:rsidR="00661C0D" w:rsidRDefault="00661C0D">
                            <w:pPr>
                              <w:rPr>
                                <w:rFonts w:ascii="Times New Roman" w:hAnsi="Times New Roman" w:cs="Times New Roman"/>
                                <w:sz w:val="20"/>
                                <w:szCs w:val="20"/>
                              </w:rPr>
                            </w:pPr>
                            <w:r>
                              <w:rPr>
                                <w:rFonts w:ascii="Times New Roman" w:hAnsi="Times New Roman" w:cs="Times New Roman"/>
                                <w:sz w:val="20"/>
                                <w:szCs w:val="20"/>
                              </w:rPr>
                              <w:t>Figure 3</w:t>
                            </w:r>
                          </w:p>
                          <w:p w14:paraId="5549C9AE" w14:textId="22BB254A" w:rsidR="00661C0D" w:rsidRPr="00DC1DBA" w:rsidRDefault="00661C0D">
                            <w:pPr>
                              <w:rPr>
                                <w:rFonts w:ascii="Times New Roman" w:hAnsi="Times New Roman" w:cs="Times New Roman"/>
                                <w:sz w:val="20"/>
                                <w:szCs w:val="20"/>
                              </w:rPr>
                            </w:pPr>
                            <w:r>
                              <w:rPr>
                                <w:rFonts w:ascii="Times New Roman" w:hAnsi="Times New Roman" w:cs="Times New Roman"/>
                                <w:sz w:val="20"/>
                                <w:szCs w:val="20"/>
                              </w:rPr>
                              <w:t xml:space="preserve">Boxplot ratio of </w:t>
                            </w:r>
                            <w:r w:rsidRPr="00394B37">
                              <w:rPr>
                                <w:rFonts w:ascii="Times New Roman" w:hAnsi="Times New Roman" w:cs="Times New Roman"/>
                                <w:i/>
                                <w:sz w:val="20"/>
                                <w:szCs w:val="20"/>
                              </w:rPr>
                              <w:t>Katharina</w:t>
                            </w:r>
                            <w:r>
                              <w:rPr>
                                <w:rFonts w:ascii="Times New Roman" w:hAnsi="Times New Roman" w:cs="Times New Roman"/>
                                <w:sz w:val="20"/>
                                <w:szCs w:val="20"/>
                              </w:rPr>
                              <w:t xml:space="preserve"> to limpets by area. Years are separated by color. Y-axis is the ratio of </w:t>
                            </w:r>
                            <w:r w:rsidRPr="00394B37">
                              <w:rPr>
                                <w:rFonts w:ascii="Times New Roman" w:hAnsi="Times New Roman" w:cs="Times New Roman"/>
                                <w:i/>
                                <w:sz w:val="20"/>
                                <w:szCs w:val="20"/>
                              </w:rPr>
                              <w:t>Katharina</w:t>
                            </w:r>
                            <w:r>
                              <w:rPr>
                                <w:rFonts w:ascii="Times New Roman" w:hAnsi="Times New Roman" w:cs="Times New Roman"/>
                                <w:sz w:val="20"/>
                                <w:szCs w:val="20"/>
                              </w:rPr>
                              <w:t xml:space="preserve"> to limpets. X-axis is scaled to 1.5 for visualization of the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387pt;margin-top:9pt;width:117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gs88CAAAW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" filled="f" stroked="f">
                <v:textbox>
                  <w:txbxContent>
                    <w:p w14:paraId="714241C0" w14:textId="0ACB0D2D" w:rsidR="00661C0D" w:rsidRDefault="00661C0D">
                      <w:pPr>
                        <w:rPr>
                          <w:rFonts w:ascii="Times New Roman" w:hAnsi="Times New Roman" w:cs="Times New Roman"/>
                          <w:sz w:val="20"/>
                          <w:szCs w:val="20"/>
                        </w:rPr>
                      </w:pPr>
                      <w:r>
                        <w:rPr>
                          <w:rFonts w:ascii="Times New Roman" w:hAnsi="Times New Roman" w:cs="Times New Roman"/>
                          <w:sz w:val="20"/>
                          <w:szCs w:val="20"/>
                        </w:rPr>
                        <w:t>Figure 3</w:t>
                      </w:r>
                    </w:p>
                    <w:p w14:paraId="5549C9AE" w14:textId="22BB254A" w:rsidR="00661C0D" w:rsidRPr="00DC1DBA" w:rsidRDefault="00661C0D">
                      <w:pPr>
                        <w:rPr>
                          <w:rFonts w:ascii="Times New Roman" w:hAnsi="Times New Roman" w:cs="Times New Roman"/>
                          <w:sz w:val="20"/>
                          <w:szCs w:val="20"/>
                        </w:rPr>
                      </w:pPr>
                      <w:r>
                        <w:rPr>
                          <w:rFonts w:ascii="Times New Roman" w:hAnsi="Times New Roman" w:cs="Times New Roman"/>
                          <w:sz w:val="20"/>
                          <w:szCs w:val="20"/>
                        </w:rPr>
                        <w:t xml:space="preserve">Boxplot ratio of </w:t>
                      </w:r>
                      <w:r w:rsidRPr="00394B37">
                        <w:rPr>
                          <w:rFonts w:ascii="Times New Roman" w:hAnsi="Times New Roman" w:cs="Times New Roman"/>
                          <w:i/>
                          <w:sz w:val="20"/>
                          <w:szCs w:val="20"/>
                        </w:rPr>
                        <w:t>Katharina</w:t>
                      </w:r>
                      <w:r>
                        <w:rPr>
                          <w:rFonts w:ascii="Times New Roman" w:hAnsi="Times New Roman" w:cs="Times New Roman"/>
                          <w:sz w:val="20"/>
                          <w:szCs w:val="20"/>
                        </w:rPr>
                        <w:t xml:space="preserve"> to limpets by area. Years are separated by color. Y-axis is the ratio of </w:t>
                      </w:r>
                      <w:r w:rsidRPr="00394B37">
                        <w:rPr>
                          <w:rFonts w:ascii="Times New Roman" w:hAnsi="Times New Roman" w:cs="Times New Roman"/>
                          <w:i/>
                          <w:sz w:val="20"/>
                          <w:szCs w:val="20"/>
                        </w:rPr>
                        <w:t>Katharina</w:t>
                      </w:r>
                      <w:r>
                        <w:rPr>
                          <w:rFonts w:ascii="Times New Roman" w:hAnsi="Times New Roman" w:cs="Times New Roman"/>
                          <w:sz w:val="20"/>
                          <w:szCs w:val="20"/>
                        </w:rPr>
                        <w:t xml:space="preserve"> to limpets. X-axis is scaled to 1.5 for visualization of the data. </w:t>
                      </w:r>
                    </w:p>
                  </w:txbxContent>
                </v:textbox>
                <w10:wrap type="square"/>
              </v:shape>
            </w:pict>
          </mc:Fallback>
        </mc:AlternateContent>
      </w:r>
      <w:r w:rsidR="0064389B">
        <w:rPr>
          <w:rFonts w:ascii="Times New Roman" w:hAnsi="Times New Roman" w:cs="Times New Roman"/>
          <w:noProof/>
          <w:sz w:val="24"/>
          <w:szCs w:val="24"/>
          <w:lang w:val="en-US"/>
        </w:rPr>
        <w:drawing>
          <wp:inline distT="0" distB="0" distL="0" distR="0" wp14:anchorId="143A3806" wp14:editId="0DB75325">
            <wp:extent cx="4898571" cy="3429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prop_kat_limp.png"/>
                    <pic:cNvPicPr/>
                  </pic:nvPicPr>
                  <pic:blipFill>
                    <a:blip r:embed="rId12">
                      <a:extLst>
                        <a:ext uri="{28A0092B-C50C-407E-A947-70E740481C1C}">
                          <a14:useLocalDpi xmlns:a14="http://schemas.microsoft.com/office/drawing/2010/main" val="0"/>
                        </a:ext>
                      </a:extLst>
                    </a:blip>
                    <a:stretch>
                      <a:fillRect/>
                    </a:stretch>
                  </pic:blipFill>
                  <pic:spPr>
                    <a:xfrm>
                      <a:off x="0" y="0"/>
                      <a:ext cx="4898571" cy="3429000"/>
                    </a:xfrm>
                    <a:prstGeom prst="rect">
                      <a:avLst/>
                    </a:prstGeom>
                  </pic:spPr>
                </pic:pic>
              </a:graphicData>
            </a:graphic>
          </wp:inline>
        </w:drawing>
      </w:r>
    </w:p>
    <w:p w14:paraId="40211001" w14:textId="1473F49C" w:rsidR="00486390" w:rsidRDefault="003966BE" w:rsidP="00DC1DBA">
      <w:pPr>
        <w:pStyle w:val="normal0"/>
        <w:spacing w:line="360" w:lineRule="auto"/>
        <w:ind w:firstLine="720"/>
        <w:rPr>
          <w:rFonts w:ascii="Times New Roman" w:hAnsi="Times New Roman" w:cs="Times New Roman"/>
          <w:sz w:val="24"/>
          <w:szCs w:val="24"/>
        </w:rPr>
      </w:pPr>
      <w:r w:rsidRPr="00D84B65">
        <w:rPr>
          <w:rFonts w:ascii="Times New Roman" w:hAnsi="Times New Roman" w:cs="Times New Roman"/>
          <w:sz w:val="24"/>
          <w:szCs w:val="24"/>
        </w:rPr>
        <w:t>In approaching our question of whether the ratio of small bodied grazers has increased in relation to larger bodied grazers,</w:t>
      </w:r>
      <w:r w:rsidR="00DC1DBA">
        <w:rPr>
          <w:rFonts w:ascii="Times New Roman" w:hAnsi="Times New Roman" w:cs="Times New Roman"/>
          <w:sz w:val="24"/>
          <w:szCs w:val="24"/>
        </w:rPr>
        <w:t xml:space="preserve"> we found the density ratio of </w:t>
      </w:r>
      <w:r w:rsidR="00DC1DBA" w:rsidRPr="00D12C2E">
        <w:rPr>
          <w:rFonts w:ascii="Times New Roman" w:hAnsi="Times New Roman" w:cs="Times New Roman"/>
          <w:i/>
          <w:sz w:val="24"/>
          <w:szCs w:val="24"/>
        </w:rPr>
        <w:t>K</w:t>
      </w:r>
      <w:r w:rsidRPr="00D12C2E">
        <w:rPr>
          <w:rFonts w:ascii="Times New Roman" w:hAnsi="Times New Roman" w:cs="Times New Roman"/>
          <w:i/>
          <w:sz w:val="24"/>
          <w:szCs w:val="24"/>
        </w:rPr>
        <w:t>atharina</w:t>
      </w:r>
      <w:r w:rsidRPr="00D84B65">
        <w:rPr>
          <w:rFonts w:ascii="Times New Roman" w:hAnsi="Times New Roman" w:cs="Times New Roman"/>
          <w:sz w:val="24"/>
          <w:szCs w:val="24"/>
        </w:rPr>
        <w:t xml:space="preserve"> to limpets in each area and compared between years</w:t>
      </w:r>
      <w:r w:rsidR="00D12C2E">
        <w:rPr>
          <w:rFonts w:ascii="Times New Roman" w:hAnsi="Times New Roman" w:cs="Times New Roman"/>
          <w:sz w:val="24"/>
          <w:szCs w:val="24"/>
        </w:rPr>
        <w:t xml:space="preserve"> (Figure 3)</w:t>
      </w:r>
      <w:r w:rsidRPr="00D84B65">
        <w:rPr>
          <w:rFonts w:ascii="Times New Roman" w:hAnsi="Times New Roman" w:cs="Times New Roman"/>
          <w:sz w:val="24"/>
          <w:szCs w:val="24"/>
        </w:rPr>
        <w:t xml:space="preserve">. In CA, </w:t>
      </w:r>
      <w:r w:rsidR="00ED7B94" w:rsidRPr="00D84B65">
        <w:rPr>
          <w:rFonts w:ascii="Times New Roman" w:hAnsi="Times New Roman" w:cs="Times New Roman"/>
          <w:sz w:val="24"/>
          <w:szCs w:val="24"/>
        </w:rPr>
        <w:t xml:space="preserve">for both years, </w:t>
      </w:r>
      <w:r w:rsidR="00D12C2E">
        <w:rPr>
          <w:rFonts w:ascii="Times New Roman" w:hAnsi="Times New Roman" w:cs="Times New Roman"/>
          <w:sz w:val="24"/>
          <w:szCs w:val="24"/>
        </w:rPr>
        <w:t xml:space="preserve">there are fewer </w:t>
      </w:r>
      <w:r w:rsidR="00D12C2E" w:rsidRPr="00D12C2E">
        <w:rPr>
          <w:rFonts w:ascii="Times New Roman" w:hAnsi="Times New Roman" w:cs="Times New Roman"/>
          <w:i/>
          <w:sz w:val="24"/>
          <w:szCs w:val="24"/>
        </w:rPr>
        <w:t>K</w:t>
      </w:r>
      <w:r w:rsidRPr="00D12C2E">
        <w:rPr>
          <w:rFonts w:ascii="Times New Roman" w:hAnsi="Times New Roman" w:cs="Times New Roman"/>
          <w:i/>
          <w:sz w:val="24"/>
          <w:szCs w:val="24"/>
        </w:rPr>
        <w:t>atharina</w:t>
      </w:r>
      <w:r w:rsidRPr="00D84B65">
        <w:rPr>
          <w:rFonts w:ascii="Times New Roman" w:hAnsi="Times New Roman" w:cs="Times New Roman"/>
          <w:sz w:val="24"/>
          <w:szCs w:val="24"/>
        </w:rPr>
        <w:t xml:space="preserve"> than limpets, the variation in density across quadrats is similar and the median density ratio has decreased.</w:t>
      </w:r>
      <w:r w:rsidR="00ED7B94" w:rsidRPr="00D84B65">
        <w:rPr>
          <w:rFonts w:ascii="Times New Roman" w:hAnsi="Times New Roman" w:cs="Times New Roman"/>
          <w:sz w:val="24"/>
          <w:szCs w:val="24"/>
        </w:rPr>
        <w:t xml:space="preserve"> I</w:t>
      </w:r>
      <w:r w:rsidR="00DC1DBA">
        <w:rPr>
          <w:rFonts w:ascii="Times New Roman" w:hAnsi="Times New Roman" w:cs="Times New Roman"/>
          <w:sz w:val="24"/>
          <w:szCs w:val="24"/>
        </w:rPr>
        <w:t xml:space="preserve">n CB in 1979, there were more </w:t>
      </w:r>
      <w:r w:rsidR="00DC1DBA" w:rsidRPr="00D12C2E">
        <w:rPr>
          <w:rFonts w:ascii="Times New Roman" w:hAnsi="Times New Roman" w:cs="Times New Roman"/>
          <w:i/>
          <w:sz w:val="24"/>
          <w:szCs w:val="24"/>
        </w:rPr>
        <w:t>K</w:t>
      </w:r>
      <w:r w:rsidR="00ED7B94" w:rsidRPr="00D12C2E">
        <w:rPr>
          <w:rFonts w:ascii="Times New Roman" w:hAnsi="Times New Roman" w:cs="Times New Roman"/>
          <w:i/>
          <w:sz w:val="24"/>
          <w:szCs w:val="24"/>
        </w:rPr>
        <w:t>atharina</w:t>
      </w:r>
      <w:r w:rsidR="00ED7B94" w:rsidRPr="00D84B65">
        <w:rPr>
          <w:rFonts w:ascii="Times New Roman" w:hAnsi="Times New Roman" w:cs="Times New Roman"/>
          <w:sz w:val="24"/>
          <w:szCs w:val="24"/>
        </w:rPr>
        <w:t xml:space="preserve"> than limpets, in 201</w:t>
      </w:r>
      <w:r w:rsidR="00DC1DBA">
        <w:rPr>
          <w:rFonts w:ascii="Times New Roman" w:hAnsi="Times New Roman" w:cs="Times New Roman"/>
          <w:sz w:val="24"/>
          <w:szCs w:val="24"/>
        </w:rPr>
        <w:t xml:space="preserve">8 there were more limpets than </w:t>
      </w:r>
      <w:r w:rsidR="00DC1DBA" w:rsidRPr="00D12C2E">
        <w:rPr>
          <w:rFonts w:ascii="Times New Roman" w:hAnsi="Times New Roman" w:cs="Times New Roman"/>
          <w:i/>
          <w:sz w:val="24"/>
          <w:szCs w:val="24"/>
        </w:rPr>
        <w:t>K</w:t>
      </w:r>
      <w:r w:rsidR="00ED7B94" w:rsidRPr="00D12C2E">
        <w:rPr>
          <w:rFonts w:ascii="Times New Roman" w:hAnsi="Times New Roman" w:cs="Times New Roman"/>
          <w:i/>
          <w:sz w:val="24"/>
          <w:szCs w:val="24"/>
        </w:rPr>
        <w:t>atharina</w:t>
      </w:r>
      <w:r w:rsidR="00ED7B94" w:rsidRPr="00D84B65">
        <w:rPr>
          <w:rFonts w:ascii="Times New Roman" w:hAnsi="Times New Roman" w:cs="Times New Roman"/>
          <w:sz w:val="24"/>
          <w:szCs w:val="24"/>
        </w:rPr>
        <w:t>. In RA, both years had a higher</w:t>
      </w:r>
      <w:r w:rsidR="00DC1DBA">
        <w:rPr>
          <w:rFonts w:ascii="Times New Roman" w:hAnsi="Times New Roman" w:cs="Times New Roman"/>
          <w:sz w:val="24"/>
          <w:szCs w:val="24"/>
        </w:rPr>
        <w:t xml:space="preserve"> density ratio of limpets than </w:t>
      </w:r>
      <w:r w:rsidR="00DC1DBA" w:rsidRPr="00D12C2E">
        <w:rPr>
          <w:rFonts w:ascii="Times New Roman" w:hAnsi="Times New Roman" w:cs="Times New Roman"/>
          <w:i/>
          <w:sz w:val="24"/>
          <w:szCs w:val="24"/>
        </w:rPr>
        <w:t>K</w:t>
      </w:r>
      <w:r w:rsidR="00ED7B94" w:rsidRPr="00D12C2E">
        <w:rPr>
          <w:rFonts w:ascii="Times New Roman" w:hAnsi="Times New Roman" w:cs="Times New Roman"/>
          <w:i/>
          <w:sz w:val="24"/>
          <w:szCs w:val="24"/>
        </w:rPr>
        <w:t>atha</w:t>
      </w:r>
      <w:r w:rsidR="00DC1DBA" w:rsidRPr="00D12C2E">
        <w:rPr>
          <w:rFonts w:ascii="Times New Roman" w:hAnsi="Times New Roman" w:cs="Times New Roman"/>
          <w:i/>
          <w:sz w:val="24"/>
          <w:szCs w:val="24"/>
        </w:rPr>
        <w:t>rina</w:t>
      </w:r>
      <w:r w:rsidR="00DC1DBA">
        <w:rPr>
          <w:rFonts w:ascii="Times New Roman" w:hAnsi="Times New Roman" w:cs="Times New Roman"/>
          <w:sz w:val="24"/>
          <w:szCs w:val="24"/>
        </w:rPr>
        <w:t xml:space="preserve"> and in RB there were more </w:t>
      </w:r>
      <w:r w:rsidR="00DC1DBA" w:rsidRPr="00D12C2E">
        <w:rPr>
          <w:rFonts w:ascii="Times New Roman" w:hAnsi="Times New Roman" w:cs="Times New Roman"/>
          <w:i/>
          <w:sz w:val="24"/>
          <w:szCs w:val="24"/>
        </w:rPr>
        <w:t>K</w:t>
      </w:r>
      <w:r w:rsidR="00ED7B94" w:rsidRPr="00D12C2E">
        <w:rPr>
          <w:rFonts w:ascii="Times New Roman" w:hAnsi="Times New Roman" w:cs="Times New Roman"/>
          <w:i/>
          <w:sz w:val="24"/>
          <w:szCs w:val="24"/>
        </w:rPr>
        <w:t>atharina</w:t>
      </w:r>
      <w:r w:rsidR="00ED7B94" w:rsidRPr="00D84B65">
        <w:rPr>
          <w:rFonts w:ascii="Times New Roman" w:hAnsi="Times New Roman" w:cs="Times New Roman"/>
          <w:sz w:val="24"/>
          <w:szCs w:val="24"/>
        </w:rPr>
        <w:t xml:space="preserve"> than limpets.</w:t>
      </w:r>
      <w:r w:rsidR="002D5F92">
        <w:rPr>
          <w:rFonts w:ascii="Times New Roman" w:hAnsi="Times New Roman" w:cs="Times New Roman"/>
          <w:sz w:val="24"/>
          <w:szCs w:val="24"/>
        </w:rPr>
        <w:t xml:space="preserve"> </w:t>
      </w:r>
    </w:p>
    <w:p w14:paraId="33BDDD3F" w14:textId="77777777" w:rsidR="00FA5E57" w:rsidRDefault="00FA5E57" w:rsidP="00DC1DBA">
      <w:pPr>
        <w:pStyle w:val="normal0"/>
        <w:spacing w:line="360" w:lineRule="auto"/>
        <w:ind w:firstLine="720"/>
        <w:rPr>
          <w:rFonts w:ascii="Times New Roman" w:hAnsi="Times New Roman" w:cs="Times New Roman"/>
          <w:sz w:val="24"/>
          <w:szCs w:val="24"/>
        </w:rPr>
      </w:pPr>
    </w:p>
    <w:p w14:paraId="3F3693FA" w14:textId="0D1546ED" w:rsidR="00D12C2E" w:rsidRPr="00D84B65" w:rsidRDefault="00D12C2E" w:rsidP="00D12C2E">
      <w:pPr>
        <w:pStyle w:val="normal0"/>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44E995D" wp14:editId="5FCA7432">
            <wp:extent cx="4640381" cy="33147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pkat_sac.png"/>
                    <pic:cNvPicPr/>
                  </pic:nvPicPr>
                  <pic:blipFill>
                    <a:blip r:embed="rId13">
                      <a:extLst>
                        <a:ext uri="{28A0092B-C50C-407E-A947-70E740481C1C}">
                          <a14:useLocalDpi xmlns:a14="http://schemas.microsoft.com/office/drawing/2010/main" val="0"/>
                        </a:ext>
                      </a:extLst>
                    </a:blip>
                    <a:stretch>
                      <a:fillRect/>
                    </a:stretch>
                  </pic:blipFill>
                  <pic:spPr>
                    <a:xfrm>
                      <a:off x="0" y="0"/>
                      <a:ext cx="4640758" cy="3314969"/>
                    </a:xfrm>
                    <a:prstGeom prst="rect">
                      <a:avLst/>
                    </a:prstGeom>
                  </pic:spPr>
                </pic:pic>
              </a:graphicData>
            </a:graphic>
          </wp:inline>
        </w:drawing>
      </w:r>
    </w:p>
    <w:p w14:paraId="0601C724" w14:textId="13BDB392" w:rsidR="002E318A" w:rsidRDefault="00D12C2E" w:rsidP="00D84B65">
      <w:pPr>
        <w:pStyle w:val="normal0"/>
        <w:spacing w:line="360" w:lineRule="auto"/>
        <w:rPr>
          <w:rFonts w:ascii="Times New Roman" w:hAnsi="Times New Roman" w:cs="Times New Roman"/>
          <w:sz w:val="20"/>
          <w:szCs w:val="20"/>
        </w:rPr>
      </w:pPr>
      <w:r w:rsidRPr="00FA5E57">
        <w:rPr>
          <w:rFonts w:ascii="Times New Roman" w:hAnsi="Times New Roman" w:cs="Times New Roman"/>
          <w:sz w:val="20"/>
          <w:szCs w:val="20"/>
        </w:rPr>
        <w:t xml:space="preserve">Figure 4. Grazer density vs kelp coverage. Species are colored separately. X-axis represents percent cover of </w:t>
      </w:r>
      <w:r w:rsidRPr="00394B37">
        <w:rPr>
          <w:rFonts w:ascii="Times New Roman" w:hAnsi="Times New Roman" w:cs="Times New Roman"/>
          <w:i/>
          <w:sz w:val="20"/>
          <w:szCs w:val="20"/>
        </w:rPr>
        <w:t>Saccharina</w:t>
      </w:r>
      <w:r w:rsidRPr="00FA5E57">
        <w:rPr>
          <w:rFonts w:ascii="Times New Roman" w:hAnsi="Times New Roman" w:cs="Times New Roman"/>
          <w:sz w:val="20"/>
          <w:szCs w:val="20"/>
        </w:rPr>
        <w:t xml:space="preserve"> </w:t>
      </w:r>
      <w:r w:rsidRPr="00394B37">
        <w:rPr>
          <w:rFonts w:ascii="Times New Roman" w:hAnsi="Times New Roman" w:cs="Times New Roman"/>
          <w:i/>
          <w:sz w:val="20"/>
          <w:szCs w:val="20"/>
        </w:rPr>
        <w:t>sessilis</w:t>
      </w:r>
      <w:r w:rsidR="00FA5E57" w:rsidRPr="00FA5E57">
        <w:rPr>
          <w:rFonts w:ascii="Times New Roman" w:hAnsi="Times New Roman" w:cs="Times New Roman"/>
          <w:sz w:val="20"/>
          <w:szCs w:val="20"/>
        </w:rPr>
        <w:t>. Y-axis represents grazer density per meter squared.</w:t>
      </w:r>
    </w:p>
    <w:p w14:paraId="6F9EA21B" w14:textId="77777777" w:rsidR="00FA5E57" w:rsidRPr="00FA5E57" w:rsidRDefault="00FA5E57" w:rsidP="00D84B65">
      <w:pPr>
        <w:pStyle w:val="normal0"/>
        <w:spacing w:line="360" w:lineRule="auto"/>
        <w:rPr>
          <w:rFonts w:ascii="Times New Roman" w:hAnsi="Times New Roman" w:cs="Times New Roman"/>
          <w:sz w:val="20"/>
          <w:szCs w:val="20"/>
        </w:rPr>
      </w:pPr>
    </w:p>
    <w:p w14:paraId="64BAC5A6" w14:textId="39E869A0" w:rsidR="001F292A" w:rsidRPr="00D84B65" w:rsidRDefault="00111139" w:rsidP="00D84B65">
      <w:pPr>
        <w:pStyle w:val="normal0"/>
        <w:spacing w:line="360" w:lineRule="auto"/>
        <w:rPr>
          <w:rFonts w:ascii="Times New Roman" w:hAnsi="Times New Roman" w:cs="Times New Roman"/>
          <w:sz w:val="24"/>
          <w:szCs w:val="24"/>
          <w:u w:val="single"/>
        </w:rPr>
      </w:pPr>
      <w:r w:rsidRPr="00D84B65">
        <w:rPr>
          <w:rFonts w:ascii="Times New Roman" w:hAnsi="Times New Roman" w:cs="Times New Roman"/>
          <w:sz w:val="24"/>
          <w:szCs w:val="24"/>
          <w:u w:val="single"/>
        </w:rPr>
        <w:t>Kelp coverage and grazer density</w:t>
      </w:r>
    </w:p>
    <w:p w14:paraId="70FD2103" w14:textId="41CE0053" w:rsidR="00111139" w:rsidRDefault="00111139"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We wanted to know how </w:t>
      </w:r>
      <w:r w:rsidRPr="00394B37">
        <w:rPr>
          <w:rFonts w:ascii="Times New Roman" w:hAnsi="Times New Roman" w:cs="Times New Roman"/>
          <w:i/>
          <w:sz w:val="24"/>
          <w:szCs w:val="24"/>
        </w:rPr>
        <w:t>S</w:t>
      </w:r>
      <w:r w:rsidR="00394B37" w:rsidRPr="00394B37">
        <w:rPr>
          <w:rFonts w:ascii="Times New Roman" w:hAnsi="Times New Roman" w:cs="Times New Roman"/>
          <w:i/>
          <w:sz w:val="24"/>
          <w:szCs w:val="24"/>
        </w:rPr>
        <w:t>accharina</w:t>
      </w:r>
      <w:r w:rsidRPr="00D84B65">
        <w:rPr>
          <w:rFonts w:ascii="Times New Roman" w:hAnsi="Times New Roman" w:cs="Times New Roman"/>
          <w:sz w:val="24"/>
          <w:szCs w:val="24"/>
        </w:rPr>
        <w:t xml:space="preserve"> coverage affected the density of </w:t>
      </w:r>
      <w:r w:rsidR="00D12C2E">
        <w:rPr>
          <w:rFonts w:ascii="Times New Roman" w:hAnsi="Times New Roman" w:cs="Times New Roman"/>
          <w:i/>
          <w:sz w:val="24"/>
          <w:szCs w:val="24"/>
        </w:rPr>
        <w:t>K</w:t>
      </w:r>
      <w:r w:rsidRPr="00D12C2E">
        <w:rPr>
          <w:rFonts w:ascii="Times New Roman" w:hAnsi="Times New Roman" w:cs="Times New Roman"/>
          <w:i/>
          <w:sz w:val="24"/>
          <w:szCs w:val="24"/>
        </w:rPr>
        <w:t>atharina</w:t>
      </w:r>
      <w:r w:rsidRPr="00D84B65">
        <w:rPr>
          <w:rFonts w:ascii="Times New Roman" w:hAnsi="Times New Roman" w:cs="Times New Roman"/>
          <w:sz w:val="24"/>
          <w:szCs w:val="24"/>
        </w:rPr>
        <w:t xml:space="preserve"> and limpets, </w:t>
      </w:r>
      <w:r w:rsidR="00B0104F" w:rsidRPr="00D84B65">
        <w:rPr>
          <w:rFonts w:ascii="Times New Roman" w:hAnsi="Times New Roman" w:cs="Times New Roman"/>
          <w:sz w:val="24"/>
          <w:szCs w:val="24"/>
        </w:rPr>
        <w:t>so we plotted the density per meter squared</w:t>
      </w:r>
      <w:r w:rsidR="002E318A" w:rsidRPr="00D84B65">
        <w:rPr>
          <w:rFonts w:ascii="Times New Roman" w:hAnsi="Times New Roman" w:cs="Times New Roman"/>
          <w:sz w:val="24"/>
          <w:szCs w:val="24"/>
        </w:rPr>
        <w:t xml:space="preserve"> </w:t>
      </w:r>
      <w:r w:rsidR="002E318A" w:rsidRPr="00394B37">
        <w:rPr>
          <w:rFonts w:ascii="Times New Roman" w:hAnsi="Times New Roman" w:cs="Times New Roman"/>
          <w:i/>
          <w:sz w:val="24"/>
          <w:szCs w:val="24"/>
        </w:rPr>
        <w:t>S</w:t>
      </w:r>
      <w:r w:rsidR="00394B37" w:rsidRPr="00394B37">
        <w:rPr>
          <w:rFonts w:ascii="Times New Roman" w:hAnsi="Times New Roman" w:cs="Times New Roman"/>
          <w:i/>
          <w:sz w:val="24"/>
          <w:szCs w:val="24"/>
        </w:rPr>
        <w:t>accharina</w:t>
      </w:r>
      <w:r w:rsidR="002E318A" w:rsidRPr="00D84B65">
        <w:rPr>
          <w:rFonts w:ascii="Times New Roman" w:hAnsi="Times New Roman" w:cs="Times New Roman"/>
          <w:sz w:val="24"/>
          <w:szCs w:val="24"/>
        </w:rPr>
        <w:t xml:space="preserve"> percent cover</w:t>
      </w:r>
      <w:r w:rsidR="00B0104F" w:rsidRPr="00D84B65">
        <w:rPr>
          <w:rFonts w:ascii="Times New Roman" w:hAnsi="Times New Roman" w:cs="Times New Roman"/>
          <w:sz w:val="24"/>
          <w:szCs w:val="24"/>
        </w:rPr>
        <w:t xml:space="preserve"> and found that as </w:t>
      </w:r>
      <w:r w:rsidR="00394B37">
        <w:rPr>
          <w:rFonts w:ascii="Times New Roman" w:hAnsi="Times New Roman" w:cs="Times New Roman"/>
          <w:i/>
          <w:sz w:val="24"/>
          <w:szCs w:val="24"/>
        </w:rPr>
        <w:t>Saccharina</w:t>
      </w:r>
      <w:r w:rsidR="00B0104F" w:rsidRPr="00D84B65">
        <w:rPr>
          <w:rFonts w:ascii="Times New Roman" w:hAnsi="Times New Roman" w:cs="Times New Roman"/>
          <w:sz w:val="24"/>
          <w:szCs w:val="24"/>
        </w:rPr>
        <w:t xml:space="preserve"> coverage increased, </w:t>
      </w:r>
      <w:r w:rsidR="00D12C2E">
        <w:rPr>
          <w:rFonts w:ascii="Times New Roman" w:hAnsi="Times New Roman" w:cs="Times New Roman"/>
          <w:i/>
          <w:sz w:val="24"/>
          <w:szCs w:val="24"/>
        </w:rPr>
        <w:t>K</w:t>
      </w:r>
      <w:r w:rsidR="00B0104F" w:rsidRPr="00D12C2E">
        <w:rPr>
          <w:rFonts w:ascii="Times New Roman" w:hAnsi="Times New Roman" w:cs="Times New Roman"/>
          <w:i/>
          <w:sz w:val="24"/>
          <w:szCs w:val="24"/>
        </w:rPr>
        <w:t>atharina</w:t>
      </w:r>
      <w:r w:rsidR="00B0104F" w:rsidRPr="00D84B65">
        <w:rPr>
          <w:rFonts w:ascii="Times New Roman" w:hAnsi="Times New Roman" w:cs="Times New Roman"/>
          <w:sz w:val="24"/>
          <w:szCs w:val="24"/>
        </w:rPr>
        <w:t xml:space="preserve"> density increased and limpet density decreased</w:t>
      </w:r>
      <w:r w:rsidR="002E318A" w:rsidRPr="00D84B65">
        <w:rPr>
          <w:rFonts w:ascii="Times New Roman" w:hAnsi="Times New Roman" w:cs="Times New Roman"/>
          <w:sz w:val="24"/>
          <w:szCs w:val="24"/>
        </w:rPr>
        <w:t>. T</w:t>
      </w:r>
      <w:r w:rsidR="00B0104F" w:rsidRPr="00D84B65">
        <w:rPr>
          <w:rFonts w:ascii="Times New Roman" w:hAnsi="Times New Roman" w:cs="Times New Roman"/>
          <w:sz w:val="24"/>
          <w:szCs w:val="24"/>
        </w:rPr>
        <w:t xml:space="preserve">hese findings were consistant across both years.  </w:t>
      </w:r>
    </w:p>
    <w:p w14:paraId="448F0EC6" w14:textId="2374D829" w:rsidR="00D12C2E" w:rsidRDefault="000E61F3" w:rsidP="00D84B65">
      <w:pPr>
        <w:pStyle w:val="normal0"/>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49561FA" wp14:editId="07EAFEC6">
            <wp:extent cx="5943600" cy="462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algae_cover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47BA3DB7" w14:textId="03932AFA" w:rsidR="00DD6DD1" w:rsidRDefault="00DD6DD1" w:rsidP="00D84B65">
      <w:pPr>
        <w:pStyle w:val="normal0"/>
        <w:spacing w:line="360" w:lineRule="auto"/>
        <w:rPr>
          <w:rFonts w:ascii="Times New Roman" w:hAnsi="Times New Roman" w:cs="Times New Roman"/>
          <w:sz w:val="20"/>
          <w:szCs w:val="20"/>
        </w:rPr>
      </w:pPr>
      <w:r w:rsidRPr="00EB257A">
        <w:rPr>
          <w:rFonts w:ascii="Times New Roman" w:hAnsi="Times New Roman" w:cs="Times New Roman"/>
          <w:sz w:val="20"/>
          <w:szCs w:val="20"/>
        </w:rPr>
        <w:t>Figure 5. Algal abundance</w:t>
      </w:r>
      <w:r w:rsidR="00EB257A" w:rsidRPr="00EB257A">
        <w:rPr>
          <w:rFonts w:ascii="Times New Roman" w:hAnsi="Times New Roman" w:cs="Times New Roman"/>
          <w:sz w:val="20"/>
          <w:szCs w:val="20"/>
        </w:rPr>
        <w:t xml:space="preserve"> at Pile Point separated by upper and lower quadrats. Upper is defined by above 0 MLLW and lower by below 0 MLLW. Columns are separated by species and color coded by year. Y-axis shows percent cover of each algal species.</w:t>
      </w:r>
    </w:p>
    <w:p w14:paraId="3FE45B23" w14:textId="77777777" w:rsidR="00EB257A" w:rsidRPr="00EB257A" w:rsidRDefault="00EB257A" w:rsidP="00D84B65">
      <w:pPr>
        <w:pStyle w:val="normal0"/>
        <w:spacing w:line="360" w:lineRule="auto"/>
        <w:rPr>
          <w:rFonts w:ascii="Times New Roman" w:hAnsi="Times New Roman" w:cs="Times New Roman"/>
          <w:sz w:val="20"/>
          <w:szCs w:val="20"/>
        </w:rPr>
      </w:pPr>
    </w:p>
    <w:p w14:paraId="20BADB75" w14:textId="77777777" w:rsidR="002D5F92" w:rsidRPr="00D84B65" w:rsidRDefault="002D5F92" w:rsidP="002D5F92">
      <w:pPr>
        <w:pStyle w:val="normal0"/>
        <w:spacing w:line="360" w:lineRule="auto"/>
        <w:rPr>
          <w:rFonts w:ascii="Times New Roman" w:hAnsi="Times New Roman" w:cs="Times New Roman"/>
          <w:sz w:val="24"/>
          <w:szCs w:val="24"/>
          <w:u w:val="single"/>
        </w:rPr>
      </w:pPr>
      <w:r w:rsidRPr="00D84B65">
        <w:rPr>
          <w:rFonts w:ascii="Times New Roman" w:hAnsi="Times New Roman" w:cs="Times New Roman"/>
          <w:sz w:val="24"/>
          <w:szCs w:val="24"/>
          <w:u w:val="single"/>
        </w:rPr>
        <w:t>Algal abundance</w:t>
      </w:r>
    </w:p>
    <w:p w14:paraId="3B81CB0E" w14:textId="682A1B1C" w:rsidR="002D5F92" w:rsidRPr="00D84B65" w:rsidRDefault="002D5F92" w:rsidP="002D5F92">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Across the algal species surveyed, the abundances have stayed relatively constant from 1979 to 2018, with the exception of </w:t>
      </w:r>
      <w:r w:rsidRPr="00394B37">
        <w:rPr>
          <w:rFonts w:ascii="Times New Roman" w:hAnsi="Times New Roman" w:cs="Times New Roman"/>
          <w:i/>
          <w:sz w:val="24"/>
          <w:szCs w:val="24"/>
        </w:rPr>
        <w:t>Phyllospadix</w:t>
      </w:r>
      <w:r w:rsidRPr="00D84B65">
        <w:rPr>
          <w:rFonts w:ascii="Times New Roman" w:hAnsi="Times New Roman" w:cs="Times New Roman"/>
          <w:sz w:val="24"/>
          <w:szCs w:val="24"/>
        </w:rPr>
        <w:t xml:space="preserve"> </w:t>
      </w:r>
      <w:r w:rsidRPr="00394B37">
        <w:rPr>
          <w:rFonts w:ascii="Times New Roman" w:hAnsi="Times New Roman" w:cs="Times New Roman"/>
          <w:i/>
          <w:sz w:val="24"/>
          <w:szCs w:val="24"/>
        </w:rPr>
        <w:t>scouleri</w:t>
      </w:r>
      <w:r>
        <w:rPr>
          <w:rFonts w:ascii="Times New Roman" w:hAnsi="Times New Roman" w:cs="Times New Roman"/>
          <w:sz w:val="24"/>
          <w:szCs w:val="24"/>
        </w:rPr>
        <w:t xml:space="preserve"> and </w:t>
      </w:r>
      <w:r w:rsidRPr="00394B37">
        <w:rPr>
          <w:rFonts w:ascii="Times New Roman" w:hAnsi="Times New Roman" w:cs="Times New Roman"/>
          <w:i/>
          <w:sz w:val="24"/>
          <w:szCs w:val="24"/>
        </w:rPr>
        <w:t>Polysiphonia</w:t>
      </w:r>
      <w:r w:rsidR="00394B37">
        <w:rPr>
          <w:rFonts w:ascii="Times New Roman" w:hAnsi="Times New Roman" w:cs="Times New Roman"/>
          <w:i/>
          <w:sz w:val="24"/>
          <w:szCs w:val="24"/>
        </w:rPr>
        <w:t xml:space="preserve"> spp</w:t>
      </w:r>
      <w:r w:rsidR="00997450">
        <w:rPr>
          <w:rFonts w:ascii="Times New Roman" w:hAnsi="Times New Roman" w:cs="Times New Roman"/>
          <w:sz w:val="24"/>
          <w:szCs w:val="24"/>
        </w:rPr>
        <w:t>. When Dethier and D</w:t>
      </w:r>
      <w:r w:rsidRPr="00D84B65">
        <w:rPr>
          <w:rFonts w:ascii="Times New Roman" w:hAnsi="Times New Roman" w:cs="Times New Roman"/>
          <w:sz w:val="24"/>
          <w:szCs w:val="24"/>
        </w:rPr>
        <w:t xml:space="preserve">uggins surveyed the area in 1979, there was almost no </w:t>
      </w:r>
      <w:r w:rsidRPr="00394B37">
        <w:rPr>
          <w:rFonts w:ascii="Times New Roman" w:hAnsi="Times New Roman" w:cs="Times New Roman"/>
          <w:i/>
          <w:sz w:val="24"/>
          <w:szCs w:val="24"/>
        </w:rPr>
        <w:t>P</w:t>
      </w:r>
      <w:r w:rsidR="00394B37" w:rsidRPr="00394B37">
        <w:rPr>
          <w:rFonts w:ascii="Times New Roman" w:hAnsi="Times New Roman" w:cs="Times New Roman"/>
          <w:i/>
          <w:sz w:val="24"/>
          <w:szCs w:val="24"/>
        </w:rPr>
        <w:t>hyllospadix</w:t>
      </w:r>
      <w:r w:rsidR="00997450">
        <w:rPr>
          <w:rFonts w:ascii="Times New Roman" w:hAnsi="Times New Roman" w:cs="Times New Roman"/>
          <w:sz w:val="24"/>
          <w:szCs w:val="24"/>
        </w:rPr>
        <w:t>, in the modern survey</w:t>
      </w:r>
      <w:r w:rsidRPr="00D84B65">
        <w:rPr>
          <w:rFonts w:ascii="Times New Roman" w:hAnsi="Times New Roman" w:cs="Times New Roman"/>
          <w:sz w:val="24"/>
          <w:szCs w:val="24"/>
        </w:rPr>
        <w:t xml:space="preserve"> we found that the lower reaches (</w:t>
      </w:r>
      <w:r w:rsidR="00997450">
        <w:rPr>
          <w:rFonts w:ascii="Times New Roman" w:hAnsi="Times New Roman" w:cs="Times New Roman"/>
          <w:sz w:val="24"/>
          <w:szCs w:val="24"/>
        </w:rPr>
        <w:t xml:space="preserve">below 0 MLLW)  </w:t>
      </w:r>
      <w:r w:rsidRPr="00D84B65">
        <w:rPr>
          <w:rFonts w:ascii="Times New Roman" w:hAnsi="Times New Roman" w:cs="Times New Roman"/>
          <w:sz w:val="24"/>
          <w:szCs w:val="24"/>
        </w:rPr>
        <w:t>were covered in the seagrass. In both the up</w:t>
      </w:r>
      <w:r w:rsidR="00394B37">
        <w:rPr>
          <w:rFonts w:ascii="Times New Roman" w:hAnsi="Times New Roman" w:cs="Times New Roman"/>
          <w:sz w:val="24"/>
          <w:szCs w:val="24"/>
        </w:rPr>
        <w:t xml:space="preserve">per and lower zones, </w:t>
      </w:r>
      <w:r w:rsidR="00394B37" w:rsidRPr="00394B37">
        <w:rPr>
          <w:rFonts w:ascii="Times New Roman" w:hAnsi="Times New Roman" w:cs="Times New Roman"/>
          <w:i/>
          <w:sz w:val="24"/>
          <w:szCs w:val="24"/>
        </w:rPr>
        <w:t>Saccharina</w:t>
      </w:r>
      <w:r w:rsidRPr="00D84B65">
        <w:rPr>
          <w:rFonts w:ascii="Times New Roman" w:hAnsi="Times New Roman" w:cs="Times New Roman"/>
          <w:sz w:val="24"/>
          <w:szCs w:val="24"/>
        </w:rPr>
        <w:t xml:space="preserve"> have the same percent coverage across the years </w:t>
      </w:r>
      <w:r w:rsidR="00D51641">
        <w:rPr>
          <w:rFonts w:ascii="Times New Roman" w:hAnsi="Times New Roman" w:cs="Times New Roman"/>
          <w:sz w:val="24"/>
          <w:szCs w:val="24"/>
        </w:rPr>
        <w:t xml:space="preserve">surveyed. </w:t>
      </w:r>
    </w:p>
    <w:p w14:paraId="6C3D678A" w14:textId="77777777" w:rsidR="001F292A" w:rsidRPr="00D84B65" w:rsidRDefault="001F292A" w:rsidP="00D84B65">
      <w:pPr>
        <w:pStyle w:val="normal0"/>
        <w:spacing w:line="360" w:lineRule="auto"/>
        <w:rPr>
          <w:rFonts w:ascii="Times New Roman" w:hAnsi="Times New Roman" w:cs="Times New Roman"/>
          <w:sz w:val="24"/>
          <w:szCs w:val="24"/>
        </w:rPr>
      </w:pPr>
    </w:p>
    <w:p w14:paraId="1661C246" w14:textId="77777777" w:rsidR="00294A35" w:rsidRDefault="00294A35" w:rsidP="00D84B65">
      <w:pPr>
        <w:pStyle w:val="normal0"/>
        <w:spacing w:line="360" w:lineRule="auto"/>
        <w:rPr>
          <w:rFonts w:ascii="Times New Roman" w:hAnsi="Times New Roman" w:cs="Times New Roman"/>
          <w:b/>
          <w:sz w:val="24"/>
          <w:szCs w:val="24"/>
          <w:u w:val="single"/>
        </w:rPr>
      </w:pPr>
    </w:p>
    <w:p w14:paraId="3F66B133" w14:textId="77777777" w:rsidR="00294A35" w:rsidRDefault="00294A35" w:rsidP="00D84B65">
      <w:pPr>
        <w:pStyle w:val="normal0"/>
        <w:spacing w:line="360" w:lineRule="auto"/>
        <w:rPr>
          <w:rFonts w:ascii="Times New Roman" w:hAnsi="Times New Roman" w:cs="Times New Roman"/>
          <w:b/>
          <w:sz w:val="24"/>
          <w:szCs w:val="24"/>
          <w:u w:val="single"/>
        </w:rPr>
      </w:pPr>
    </w:p>
    <w:p w14:paraId="61A8CD17" w14:textId="77777777" w:rsidR="00294A35" w:rsidRDefault="00294A35" w:rsidP="00D84B65">
      <w:pPr>
        <w:pStyle w:val="normal0"/>
        <w:spacing w:line="360" w:lineRule="auto"/>
        <w:rPr>
          <w:rFonts w:ascii="Times New Roman" w:hAnsi="Times New Roman" w:cs="Times New Roman"/>
          <w:b/>
          <w:sz w:val="24"/>
          <w:szCs w:val="24"/>
          <w:u w:val="single"/>
        </w:rPr>
      </w:pPr>
    </w:p>
    <w:p w14:paraId="7A99C0A1" w14:textId="21E28142" w:rsidR="001F292A" w:rsidRPr="00D84B65" w:rsidRDefault="002E318A" w:rsidP="00D84B65">
      <w:pPr>
        <w:pStyle w:val="normal0"/>
        <w:spacing w:line="360" w:lineRule="auto"/>
        <w:rPr>
          <w:rFonts w:ascii="Times New Roman" w:hAnsi="Times New Roman" w:cs="Times New Roman"/>
          <w:b/>
          <w:sz w:val="24"/>
          <w:szCs w:val="24"/>
          <w:u w:val="single"/>
        </w:rPr>
      </w:pPr>
      <w:r w:rsidRPr="00D84B65">
        <w:rPr>
          <w:rFonts w:ascii="Times New Roman" w:hAnsi="Times New Roman" w:cs="Times New Roman"/>
          <w:b/>
          <w:sz w:val="24"/>
          <w:szCs w:val="24"/>
          <w:u w:val="single"/>
        </w:rPr>
        <w:lastRenderedPageBreak/>
        <w:t>Discussion</w:t>
      </w:r>
    </w:p>
    <w:p w14:paraId="745594AC" w14:textId="3ECDFB73" w:rsidR="00EF4A5C" w:rsidRDefault="00D402C8" w:rsidP="00EF4A5C">
      <w:pPr>
        <w:pStyle w:val="normal0"/>
        <w:spacing w:line="360" w:lineRule="auto"/>
        <w:ind w:firstLine="720"/>
        <w:rPr>
          <w:rFonts w:ascii="Times New Roman" w:hAnsi="Times New Roman" w:cs="Times New Roman"/>
          <w:sz w:val="24"/>
          <w:szCs w:val="24"/>
        </w:rPr>
      </w:pPr>
      <w:r>
        <w:rPr>
          <w:rFonts w:ascii="Times New Roman" w:hAnsi="Times New Roman" w:cs="Times New Roman"/>
          <w:sz w:val="24"/>
          <w:szCs w:val="24"/>
        </w:rPr>
        <w:t>As global warming causes changes in ecosystems around the world, we expected to see some of these changes in the ecosystem of Pile Point. As the general trend is towards a warming climate and sea, we expected to see decreased body sizes, an</w:t>
      </w:r>
      <w:r w:rsidR="00F67871">
        <w:rPr>
          <w:rFonts w:ascii="Times New Roman" w:hAnsi="Times New Roman" w:cs="Times New Roman"/>
          <w:sz w:val="24"/>
          <w:szCs w:val="24"/>
        </w:rPr>
        <w:t xml:space="preserve"> increased ratio of limpets to </w:t>
      </w:r>
      <w:r w:rsidR="00F67871" w:rsidRPr="00F67871">
        <w:rPr>
          <w:rFonts w:ascii="Times New Roman" w:hAnsi="Times New Roman" w:cs="Times New Roman"/>
          <w:i/>
          <w:sz w:val="24"/>
          <w:szCs w:val="24"/>
        </w:rPr>
        <w:t>K</w:t>
      </w:r>
      <w:r w:rsidRPr="00F67871">
        <w:rPr>
          <w:rFonts w:ascii="Times New Roman" w:hAnsi="Times New Roman" w:cs="Times New Roman"/>
          <w:i/>
          <w:sz w:val="24"/>
          <w:szCs w:val="24"/>
        </w:rPr>
        <w:t>atharina</w:t>
      </w:r>
      <w:r>
        <w:rPr>
          <w:rFonts w:ascii="Times New Roman" w:hAnsi="Times New Roman" w:cs="Times New Roman"/>
          <w:sz w:val="24"/>
          <w:szCs w:val="24"/>
        </w:rPr>
        <w:t xml:space="preserve"> and increased algal coverage</w:t>
      </w:r>
      <w:r w:rsidR="00F25036">
        <w:rPr>
          <w:rFonts w:ascii="Times New Roman" w:hAnsi="Times New Roman" w:cs="Times New Roman"/>
          <w:sz w:val="24"/>
          <w:szCs w:val="24"/>
        </w:rPr>
        <w:t xml:space="preserve">. Instead, we found that Pile Point seems to be a unique intertidal oasis. </w:t>
      </w:r>
    </w:p>
    <w:p w14:paraId="6FB483E0" w14:textId="35EF646B" w:rsidR="00E27085" w:rsidRDefault="00EF4A5C" w:rsidP="00EF4A5C">
      <w:pPr>
        <w:pStyle w:val="norm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When comparing the body sizes of </w:t>
      </w:r>
      <w:r w:rsidRPr="00F67871">
        <w:rPr>
          <w:rFonts w:ascii="Times New Roman" w:hAnsi="Times New Roman" w:cs="Times New Roman"/>
          <w:i/>
          <w:sz w:val="24"/>
          <w:szCs w:val="24"/>
        </w:rPr>
        <w:t>Katharina</w:t>
      </w:r>
      <w:r>
        <w:rPr>
          <w:rFonts w:ascii="Times New Roman" w:hAnsi="Times New Roman" w:cs="Times New Roman"/>
          <w:sz w:val="24"/>
          <w:szCs w:val="24"/>
        </w:rPr>
        <w:t xml:space="preserve"> between 1979 and 2018, we found that the proportional frequency of sizes has stayed constant across the areas sampled. </w:t>
      </w:r>
      <w:r w:rsidR="00273F63">
        <w:rPr>
          <w:rFonts w:ascii="Times New Roman" w:hAnsi="Times New Roman" w:cs="Times New Roman"/>
          <w:sz w:val="24"/>
          <w:szCs w:val="24"/>
        </w:rPr>
        <w:t>When looking at the air and temperature data from the San Juan Island area across the timescale of these two surveys, there has not been a signi</w:t>
      </w:r>
      <w:r w:rsidR="00C43AE9">
        <w:rPr>
          <w:rFonts w:ascii="Times New Roman" w:hAnsi="Times New Roman" w:cs="Times New Roman"/>
          <w:sz w:val="24"/>
          <w:szCs w:val="24"/>
        </w:rPr>
        <w:t>ficant temperature increase (NOAA</w:t>
      </w:r>
      <w:r w:rsidR="00273F63">
        <w:rPr>
          <w:rFonts w:ascii="Times New Roman" w:hAnsi="Times New Roman" w:cs="Times New Roman"/>
          <w:sz w:val="24"/>
          <w:szCs w:val="24"/>
        </w:rPr>
        <w:t>). This suggests that although declining body size is a universal trend in</w:t>
      </w:r>
      <w:r w:rsidR="00C43AE9">
        <w:rPr>
          <w:rFonts w:ascii="Times New Roman" w:hAnsi="Times New Roman" w:cs="Times New Roman"/>
          <w:sz w:val="24"/>
          <w:szCs w:val="24"/>
        </w:rPr>
        <w:t xml:space="preserve"> the face of global warming (Gardner </w:t>
      </w:r>
      <w:r w:rsidR="00C43AE9" w:rsidRPr="00C43AE9">
        <w:rPr>
          <w:rFonts w:ascii="Times New Roman" w:hAnsi="Times New Roman" w:cs="Times New Roman"/>
          <w:i/>
          <w:sz w:val="24"/>
          <w:szCs w:val="24"/>
        </w:rPr>
        <w:t>et al.</w:t>
      </w:r>
      <w:r w:rsidR="00C43AE9">
        <w:rPr>
          <w:rFonts w:ascii="Times New Roman" w:hAnsi="Times New Roman" w:cs="Times New Roman"/>
          <w:sz w:val="24"/>
          <w:szCs w:val="24"/>
        </w:rPr>
        <w:t xml:space="preserve"> 2011</w:t>
      </w:r>
      <w:r w:rsidR="00273F63">
        <w:rPr>
          <w:rFonts w:ascii="Times New Roman" w:hAnsi="Times New Roman" w:cs="Times New Roman"/>
          <w:sz w:val="24"/>
          <w:szCs w:val="24"/>
        </w:rPr>
        <w:t xml:space="preserve">), this particular area is not yet experiencing this phenomenon. </w:t>
      </w:r>
    </w:p>
    <w:p w14:paraId="38695D28" w14:textId="7EC9B691" w:rsidR="00273F63" w:rsidRDefault="00273F63" w:rsidP="00EF4A5C">
      <w:pPr>
        <w:pStyle w:val="normal0"/>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most </w:t>
      </w:r>
      <w:r w:rsidR="00D84AA9">
        <w:rPr>
          <w:rFonts w:ascii="Times New Roman" w:hAnsi="Times New Roman" w:cs="Times New Roman"/>
          <w:sz w:val="24"/>
          <w:szCs w:val="24"/>
        </w:rPr>
        <w:t xml:space="preserve">abundant grazers in the intertidal zone of Pile Point, </w:t>
      </w:r>
      <w:r w:rsidR="00D84AA9" w:rsidRPr="00F67871">
        <w:rPr>
          <w:rFonts w:ascii="Times New Roman" w:hAnsi="Times New Roman" w:cs="Times New Roman"/>
          <w:i/>
          <w:sz w:val="24"/>
          <w:szCs w:val="24"/>
        </w:rPr>
        <w:t>Katharina</w:t>
      </w:r>
      <w:r w:rsidR="00D84AA9">
        <w:rPr>
          <w:rFonts w:ascii="Times New Roman" w:hAnsi="Times New Roman" w:cs="Times New Roman"/>
          <w:sz w:val="24"/>
          <w:szCs w:val="24"/>
        </w:rPr>
        <w:t xml:space="preserve"> and limpets, are involved in an indirect commensalism</w:t>
      </w:r>
      <w:r w:rsidR="001667C5">
        <w:rPr>
          <w:rFonts w:ascii="Times New Roman" w:hAnsi="Times New Roman" w:cs="Times New Roman"/>
          <w:sz w:val="24"/>
          <w:szCs w:val="24"/>
        </w:rPr>
        <w:t xml:space="preserve"> with the limpets relying on the </w:t>
      </w:r>
      <w:r w:rsidR="001667C5" w:rsidRPr="00F67871">
        <w:rPr>
          <w:rFonts w:ascii="Times New Roman" w:hAnsi="Times New Roman" w:cs="Times New Roman"/>
          <w:i/>
          <w:sz w:val="24"/>
          <w:szCs w:val="24"/>
        </w:rPr>
        <w:t>K</w:t>
      </w:r>
      <w:r w:rsidR="00D84AA9" w:rsidRPr="00F67871">
        <w:rPr>
          <w:rFonts w:ascii="Times New Roman" w:hAnsi="Times New Roman" w:cs="Times New Roman"/>
          <w:i/>
          <w:sz w:val="24"/>
          <w:szCs w:val="24"/>
        </w:rPr>
        <w:t>atharina</w:t>
      </w:r>
      <w:r w:rsidR="00D84AA9">
        <w:rPr>
          <w:rFonts w:ascii="Times New Roman" w:hAnsi="Times New Roman" w:cs="Times New Roman"/>
          <w:sz w:val="24"/>
          <w:szCs w:val="24"/>
        </w:rPr>
        <w:t xml:space="preserve"> to keep areas of the rocky substrate clear from macro</w:t>
      </w:r>
      <w:r w:rsidR="0057595E">
        <w:rPr>
          <w:rFonts w:ascii="Times New Roman" w:hAnsi="Times New Roman" w:cs="Times New Roman"/>
          <w:sz w:val="24"/>
          <w:szCs w:val="24"/>
        </w:rPr>
        <w:t>algae (Duggins and Dethier 1985</w:t>
      </w:r>
      <w:r w:rsidR="0039560F">
        <w:rPr>
          <w:rFonts w:ascii="Times New Roman" w:hAnsi="Times New Roman" w:cs="Times New Roman"/>
          <w:sz w:val="24"/>
          <w:szCs w:val="24"/>
        </w:rPr>
        <w:t>).</w:t>
      </w:r>
      <w:r w:rsidR="00AD2985">
        <w:rPr>
          <w:rFonts w:ascii="Times New Roman" w:hAnsi="Times New Roman" w:cs="Times New Roman"/>
          <w:sz w:val="24"/>
          <w:szCs w:val="24"/>
        </w:rPr>
        <w:t xml:space="preserve"> We looked</w:t>
      </w:r>
      <w:r w:rsidR="00477D5B">
        <w:rPr>
          <w:rFonts w:ascii="Times New Roman" w:hAnsi="Times New Roman" w:cs="Times New Roman"/>
          <w:sz w:val="24"/>
          <w:szCs w:val="24"/>
        </w:rPr>
        <w:t xml:space="preserve"> at the median ratio of </w:t>
      </w:r>
      <w:r w:rsidR="00477D5B" w:rsidRPr="00F67871">
        <w:rPr>
          <w:rFonts w:ascii="Times New Roman" w:hAnsi="Times New Roman" w:cs="Times New Roman"/>
          <w:i/>
          <w:sz w:val="24"/>
          <w:szCs w:val="24"/>
        </w:rPr>
        <w:t>Katharina</w:t>
      </w:r>
      <w:r w:rsidR="00477D5B">
        <w:rPr>
          <w:rFonts w:ascii="Times New Roman" w:hAnsi="Times New Roman" w:cs="Times New Roman"/>
          <w:sz w:val="24"/>
          <w:szCs w:val="24"/>
        </w:rPr>
        <w:t xml:space="preserve"> to limpets across the areas, </w:t>
      </w:r>
      <w:r w:rsidR="00AD2985">
        <w:rPr>
          <w:rFonts w:ascii="Times New Roman" w:hAnsi="Times New Roman" w:cs="Times New Roman"/>
          <w:sz w:val="24"/>
          <w:szCs w:val="24"/>
        </w:rPr>
        <w:t>and found that the median ratios</w:t>
      </w:r>
      <w:r w:rsidR="00477D5B">
        <w:rPr>
          <w:rFonts w:ascii="Times New Roman" w:hAnsi="Times New Roman" w:cs="Times New Roman"/>
          <w:sz w:val="24"/>
          <w:szCs w:val="24"/>
        </w:rPr>
        <w:t xml:space="preserve"> have </w:t>
      </w:r>
      <w:r w:rsidR="002F2445">
        <w:rPr>
          <w:rFonts w:ascii="Times New Roman" w:hAnsi="Times New Roman" w:cs="Times New Roman"/>
          <w:sz w:val="24"/>
          <w:szCs w:val="24"/>
        </w:rPr>
        <w:t>decreased only slightly</w:t>
      </w:r>
      <w:r w:rsidR="00477D5B">
        <w:rPr>
          <w:rFonts w:ascii="Times New Roman" w:hAnsi="Times New Roman" w:cs="Times New Roman"/>
          <w:sz w:val="24"/>
          <w:szCs w:val="24"/>
        </w:rPr>
        <w:t xml:space="preserve"> in </w:t>
      </w:r>
      <w:r w:rsidR="002F2445">
        <w:rPr>
          <w:rFonts w:ascii="Times New Roman" w:hAnsi="Times New Roman" w:cs="Times New Roman"/>
          <w:sz w:val="24"/>
          <w:szCs w:val="24"/>
        </w:rPr>
        <w:t xml:space="preserve">all areas except for CB. In CB in 1979, there was a higher ratio of </w:t>
      </w:r>
      <w:r w:rsidR="00AD2985">
        <w:rPr>
          <w:rFonts w:ascii="Times New Roman" w:hAnsi="Times New Roman" w:cs="Times New Roman"/>
          <w:i/>
          <w:sz w:val="24"/>
          <w:szCs w:val="24"/>
        </w:rPr>
        <w:t>K</w:t>
      </w:r>
      <w:r w:rsidR="002F2445" w:rsidRPr="00AD2985">
        <w:rPr>
          <w:rFonts w:ascii="Times New Roman" w:hAnsi="Times New Roman" w:cs="Times New Roman"/>
          <w:i/>
          <w:sz w:val="24"/>
          <w:szCs w:val="24"/>
        </w:rPr>
        <w:t>atharina</w:t>
      </w:r>
      <w:r w:rsidR="002F2445">
        <w:rPr>
          <w:rFonts w:ascii="Times New Roman" w:hAnsi="Times New Roman" w:cs="Times New Roman"/>
          <w:sz w:val="24"/>
          <w:szCs w:val="24"/>
        </w:rPr>
        <w:t xml:space="preserve"> to limpets and now </w:t>
      </w:r>
      <w:r w:rsidR="00AD2985">
        <w:rPr>
          <w:rFonts w:ascii="Times New Roman" w:hAnsi="Times New Roman" w:cs="Times New Roman"/>
          <w:sz w:val="24"/>
          <w:szCs w:val="24"/>
        </w:rPr>
        <w:t xml:space="preserve">that relationship has flipped where there are more limpets than </w:t>
      </w:r>
      <w:r w:rsidR="00AD2985" w:rsidRPr="00AD2985">
        <w:rPr>
          <w:rFonts w:ascii="Times New Roman" w:hAnsi="Times New Roman" w:cs="Times New Roman"/>
          <w:i/>
          <w:sz w:val="24"/>
          <w:szCs w:val="24"/>
        </w:rPr>
        <w:t>K</w:t>
      </w:r>
      <w:r w:rsidR="002F2445" w:rsidRPr="00AD2985">
        <w:rPr>
          <w:rFonts w:ascii="Times New Roman" w:hAnsi="Times New Roman" w:cs="Times New Roman"/>
          <w:i/>
          <w:sz w:val="24"/>
          <w:szCs w:val="24"/>
        </w:rPr>
        <w:t>atharina</w:t>
      </w:r>
      <w:r w:rsidR="002F2445">
        <w:rPr>
          <w:rFonts w:ascii="Times New Roman" w:hAnsi="Times New Roman" w:cs="Times New Roman"/>
          <w:sz w:val="24"/>
          <w:szCs w:val="24"/>
        </w:rPr>
        <w:t xml:space="preserve"> and the median ratio has decreased greatly. Although this is the trend we expected </w:t>
      </w:r>
      <w:r w:rsidR="00AD2985">
        <w:rPr>
          <w:rFonts w:ascii="Times New Roman" w:hAnsi="Times New Roman" w:cs="Times New Roman"/>
          <w:sz w:val="24"/>
          <w:szCs w:val="24"/>
        </w:rPr>
        <w:t xml:space="preserve">to see </w:t>
      </w:r>
      <w:r w:rsidR="002F2445">
        <w:rPr>
          <w:rFonts w:ascii="Times New Roman" w:hAnsi="Times New Roman" w:cs="Times New Roman"/>
          <w:sz w:val="24"/>
          <w:szCs w:val="24"/>
        </w:rPr>
        <w:t>across all sites, it would appear that in general</w:t>
      </w:r>
      <w:r w:rsidR="00477D5B">
        <w:rPr>
          <w:rFonts w:ascii="Times New Roman" w:hAnsi="Times New Roman" w:cs="Times New Roman"/>
          <w:sz w:val="24"/>
          <w:szCs w:val="24"/>
        </w:rPr>
        <w:t xml:space="preserve"> the overall ratio of grazers has stayed relatively consistant. We hypothesized that the ratio would become skewed in favor of the limpets, but again the lack of significant temperature changes and the relative seclusion of the site seem to be allowing the communities to maintain the status quo. </w:t>
      </w:r>
      <w:r w:rsidR="00AD2985">
        <w:rPr>
          <w:rFonts w:ascii="Times New Roman" w:hAnsi="Times New Roman" w:cs="Times New Roman"/>
          <w:sz w:val="24"/>
          <w:szCs w:val="24"/>
        </w:rPr>
        <w:t>We also looked at the densities of these grazer populations</w:t>
      </w:r>
      <w:r w:rsidR="00960AE9">
        <w:rPr>
          <w:rFonts w:ascii="Times New Roman" w:hAnsi="Times New Roman" w:cs="Times New Roman"/>
          <w:sz w:val="24"/>
          <w:szCs w:val="24"/>
        </w:rPr>
        <w:t xml:space="preserve">. In all areas but one, the median density of </w:t>
      </w:r>
      <w:r w:rsidR="00960AE9" w:rsidRPr="00394B37">
        <w:rPr>
          <w:rFonts w:ascii="Times New Roman" w:hAnsi="Times New Roman" w:cs="Times New Roman"/>
          <w:i/>
          <w:sz w:val="24"/>
          <w:szCs w:val="24"/>
        </w:rPr>
        <w:t>Katharina</w:t>
      </w:r>
      <w:r w:rsidR="00960AE9">
        <w:rPr>
          <w:rFonts w:ascii="Times New Roman" w:hAnsi="Times New Roman" w:cs="Times New Roman"/>
          <w:sz w:val="24"/>
          <w:szCs w:val="24"/>
        </w:rPr>
        <w:t xml:space="preserve"> has decreased. This is surprising since </w:t>
      </w:r>
      <w:r w:rsidR="00960AE9" w:rsidRPr="00394B37">
        <w:rPr>
          <w:rFonts w:ascii="Times New Roman" w:hAnsi="Times New Roman" w:cs="Times New Roman"/>
          <w:i/>
          <w:sz w:val="24"/>
          <w:szCs w:val="24"/>
        </w:rPr>
        <w:t>Saccharina</w:t>
      </w:r>
      <w:r w:rsidR="00960AE9">
        <w:rPr>
          <w:rFonts w:ascii="Times New Roman" w:hAnsi="Times New Roman" w:cs="Times New Roman"/>
          <w:sz w:val="24"/>
          <w:szCs w:val="24"/>
        </w:rPr>
        <w:t xml:space="preserve"> abundance has stayed constant, and the chiton depends on the kelp for </w:t>
      </w:r>
      <w:r w:rsidR="00EB7000">
        <w:rPr>
          <w:rFonts w:ascii="Times New Roman" w:hAnsi="Times New Roman" w:cs="Times New Roman"/>
          <w:sz w:val="24"/>
          <w:szCs w:val="24"/>
        </w:rPr>
        <w:t>protection from desiccation (Burnaford</w:t>
      </w:r>
      <w:r w:rsidR="004E5D1E">
        <w:rPr>
          <w:rFonts w:ascii="Times New Roman" w:hAnsi="Times New Roman" w:cs="Times New Roman"/>
          <w:sz w:val="24"/>
          <w:szCs w:val="24"/>
        </w:rPr>
        <w:t xml:space="preserve"> 2004</w:t>
      </w:r>
      <w:r w:rsidR="00960AE9">
        <w:rPr>
          <w:rFonts w:ascii="Times New Roman" w:hAnsi="Times New Roman" w:cs="Times New Roman"/>
          <w:sz w:val="24"/>
          <w:szCs w:val="24"/>
        </w:rPr>
        <w:t>). Limpet densities increased in two areas and slightly decreased in the other two</w:t>
      </w:r>
      <w:r w:rsidR="00D51641">
        <w:rPr>
          <w:rFonts w:ascii="Times New Roman" w:hAnsi="Times New Roman" w:cs="Times New Roman"/>
          <w:sz w:val="24"/>
          <w:szCs w:val="24"/>
        </w:rPr>
        <w:t xml:space="preserve">. </w:t>
      </w:r>
    </w:p>
    <w:p w14:paraId="3DCBCD42" w14:textId="53B9178F" w:rsidR="00683808" w:rsidRDefault="00ED7897" w:rsidP="00683808">
      <w:pPr>
        <w:pStyle w:val="normal0"/>
        <w:spacing w:line="360" w:lineRule="auto"/>
        <w:ind w:firstLine="720"/>
        <w:rPr>
          <w:rFonts w:ascii="Times New Roman" w:hAnsi="Times New Roman" w:cs="Times New Roman"/>
          <w:sz w:val="24"/>
          <w:szCs w:val="24"/>
        </w:rPr>
      </w:pPr>
      <w:r>
        <w:rPr>
          <w:rFonts w:ascii="Times New Roman" w:hAnsi="Times New Roman" w:cs="Times New Roman"/>
          <w:sz w:val="24"/>
          <w:szCs w:val="24"/>
        </w:rPr>
        <w:t>While analyzing our data and pondering the complex interactions between species populations in the communities, we thought an int</w:t>
      </w:r>
      <w:r w:rsidR="00727BED">
        <w:rPr>
          <w:rFonts w:ascii="Times New Roman" w:hAnsi="Times New Roman" w:cs="Times New Roman"/>
          <w:sz w:val="24"/>
          <w:szCs w:val="24"/>
        </w:rPr>
        <w:t>eresting relationship to examine</w:t>
      </w:r>
      <w:r>
        <w:rPr>
          <w:rFonts w:ascii="Times New Roman" w:hAnsi="Times New Roman" w:cs="Times New Roman"/>
          <w:sz w:val="24"/>
          <w:szCs w:val="24"/>
        </w:rPr>
        <w:t xml:space="preserve"> would be that between the grazers</w:t>
      </w:r>
      <w:r w:rsidR="00727BED">
        <w:rPr>
          <w:rFonts w:ascii="Times New Roman" w:hAnsi="Times New Roman" w:cs="Times New Roman"/>
          <w:sz w:val="24"/>
          <w:szCs w:val="24"/>
        </w:rPr>
        <w:t xml:space="preserve"> and </w:t>
      </w:r>
      <w:r w:rsidR="00394B37">
        <w:rPr>
          <w:rFonts w:ascii="Times New Roman" w:hAnsi="Times New Roman" w:cs="Times New Roman"/>
          <w:i/>
          <w:sz w:val="24"/>
          <w:szCs w:val="24"/>
        </w:rPr>
        <w:t>Saccharina</w:t>
      </w:r>
      <w:r w:rsidR="00727BED">
        <w:rPr>
          <w:rFonts w:ascii="Times New Roman" w:hAnsi="Times New Roman" w:cs="Times New Roman"/>
          <w:sz w:val="24"/>
          <w:szCs w:val="24"/>
        </w:rPr>
        <w:t>. We found that as the percent cover of the kelp increases, the density of limpet</w:t>
      </w:r>
      <w:r w:rsidR="00DC1DBA">
        <w:rPr>
          <w:rFonts w:ascii="Times New Roman" w:hAnsi="Times New Roman" w:cs="Times New Roman"/>
          <w:sz w:val="24"/>
          <w:szCs w:val="24"/>
        </w:rPr>
        <w:t xml:space="preserve">s decreases and the density of </w:t>
      </w:r>
      <w:r w:rsidR="00DC1DBA" w:rsidRPr="00D51641">
        <w:rPr>
          <w:rFonts w:ascii="Times New Roman" w:hAnsi="Times New Roman" w:cs="Times New Roman"/>
          <w:i/>
          <w:sz w:val="24"/>
          <w:szCs w:val="24"/>
        </w:rPr>
        <w:t>K</w:t>
      </w:r>
      <w:r w:rsidR="00727BED" w:rsidRPr="00D51641">
        <w:rPr>
          <w:rFonts w:ascii="Times New Roman" w:hAnsi="Times New Roman" w:cs="Times New Roman"/>
          <w:i/>
          <w:sz w:val="24"/>
          <w:szCs w:val="24"/>
        </w:rPr>
        <w:t>atharina</w:t>
      </w:r>
      <w:r w:rsidR="00727BED">
        <w:rPr>
          <w:rFonts w:ascii="Times New Roman" w:hAnsi="Times New Roman" w:cs="Times New Roman"/>
          <w:sz w:val="24"/>
          <w:szCs w:val="24"/>
        </w:rPr>
        <w:t xml:space="preserve"> increases. This trend was the same </w:t>
      </w:r>
      <w:r w:rsidR="00727BED">
        <w:rPr>
          <w:rFonts w:ascii="Times New Roman" w:hAnsi="Times New Roman" w:cs="Times New Roman"/>
          <w:sz w:val="24"/>
          <w:szCs w:val="24"/>
        </w:rPr>
        <w:lastRenderedPageBreak/>
        <w:t>for both 1979 and 2018. As stated earlier, th</w:t>
      </w:r>
      <w:r w:rsidR="00DC1DBA">
        <w:rPr>
          <w:rFonts w:ascii="Times New Roman" w:hAnsi="Times New Roman" w:cs="Times New Roman"/>
          <w:sz w:val="24"/>
          <w:szCs w:val="24"/>
        </w:rPr>
        <w:t>is relationship</w:t>
      </w:r>
      <w:r w:rsidR="00727BED">
        <w:rPr>
          <w:rFonts w:ascii="Times New Roman" w:hAnsi="Times New Roman" w:cs="Times New Roman"/>
          <w:sz w:val="24"/>
          <w:szCs w:val="24"/>
        </w:rPr>
        <w:t xml:space="preserve"> may be expl</w:t>
      </w:r>
      <w:r w:rsidR="00DC1DBA">
        <w:rPr>
          <w:rFonts w:ascii="Times New Roman" w:hAnsi="Times New Roman" w:cs="Times New Roman"/>
          <w:sz w:val="24"/>
          <w:szCs w:val="24"/>
        </w:rPr>
        <w:t xml:space="preserve">ained by the fact that the chitons rely heavily on </w:t>
      </w:r>
      <w:r w:rsidR="00DC1DBA" w:rsidRPr="00D51641">
        <w:rPr>
          <w:rFonts w:ascii="Times New Roman" w:hAnsi="Times New Roman" w:cs="Times New Roman"/>
          <w:i/>
          <w:sz w:val="24"/>
          <w:szCs w:val="24"/>
        </w:rPr>
        <w:t>S</w:t>
      </w:r>
      <w:r w:rsidR="00727BED" w:rsidRPr="00D51641">
        <w:rPr>
          <w:rFonts w:ascii="Times New Roman" w:hAnsi="Times New Roman" w:cs="Times New Roman"/>
          <w:i/>
          <w:sz w:val="24"/>
          <w:szCs w:val="24"/>
        </w:rPr>
        <w:t>accharina</w:t>
      </w:r>
      <w:r w:rsidR="00727BED">
        <w:rPr>
          <w:rFonts w:ascii="Times New Roman" w:hAnsi="Times New Roman" w:cs="Times New Roman"/>
          <w:sz w:val="24"/>
          <w:szCs w:val="24"/>
        </w:rPr>
        <w:t xml:space="preserve"> for shade protection whereas limpets cannot navigate areas heavily populated by kelp and also rely on mi</w:t>
      </w:r>
      <w:r w:rsidR="004E5D1E">
        <w:rPr>
          <w:rFonts w:ascii="Times New Roman" w:hAnsi="Times New Roman" w:cs="Times New Roman"/>
          <w:sz w:val="24"/>
          <w:szCs w:val="24"/>
        </w:rPr>
        <w:t>croalgae as a food source (Burnaford 2004, Nicotri 1977</w:t>
      </w:r>
      <w:r w:rsidR="00DC1DBA">
        <w:rPr>
          <w:rFonts w:ascii="Times New Roman" w:hAnsi="Times New Roman" w:cs="Times New Roman"/>
          <w:sz w:val="24"/>
          <w:szCs w:val="24"/>
        </w:rPr>
        <w:t>)</w:t>
      </w:r>
      <w:r w:rsidR="00727BED">
        <w:rPr>
          <w:rFonts w:ascii="Times New Roman" w:hAnsi="Times New Roman" w:cs="Times New Roman"/>
          <w:sz w:val="24"/>
          <w:szCs w:val="24"/>
        </w:rPr>
        <w:t xml:space="preserve"> which may get outcompeted by the macroalgae. </w:t>
      </w:r>
    </w:p>
    <w:p w14:paraId="0D416C40" w14:textId="5E79628D" w:rsidR="002E318A" w:rsidRDefault="00F25036" w:rsidP="00683808">
      <w:pPr>
        <w:pStyle w:val="normal0"/>
        <w:spacing w:line="360" w:lineRule="auto"/>
        <w:ind w:firstLine="720"/>
        <w:rPr>
          <w:rFonts w:ascii="Times New Roman" w:hAnsi="Times New Roman" w:cs="Times New Roman"/>
          <w:sz w:val="24"/>
          <w:szCs w:val="24"/>
        </w:rPr>
      </w:pPr>
      <w:r>
        <w:rPr>
          <w:rFonts w:ascii="Times New Roman" w:hAnsi="Times New Roman" w:cs="Times New Roman"/>
          <w:sz w:val="24"/>
          <w:szCs w:val="24"/>
        </w:rPr>
        <w:t>Algal abundances have stayed relatively constant, with the few differences not being statistically sign</w:t>
      </w:r>
      <w:r w:rsidR="00394B37">
        <w:rPr>
          <w:rFonts w:ascii="Times New Roman" w:hAnsi="Times New Roman" w:cs="Times New Roman"/>
          <w:sz w:val="24"/>
          <w:szCs w:val="24"/>
        </w:rPr>
        <w:t xml:space="preserve">ificant, other than </w:t>
      </w:r>
      <w:r w:rsidR="00394B37" w:rsidRPr="00394B37">
        <w:rPr>
          <w:rFonts w:ascii="Times New Roman" w:hAnsi="Times New Roman" w:cs="Times New Roman"/>
          <w:i/>
          <w:sz w:val="24"/>
          <w:szCs w:val="24"/>
        </w:rPr>
        <w:t>Phyllospadix</w:t>
      </w:r>
      <w:r w:rsidR="00394B37">
        <w:rPr>
          <w:rFonts w:ascii="Times New Roman" w:hAnsi="Times New Roman" w:cs="Times New Roman"/>
          <w:sz w:val="24"/>
          <w:szCs w:val="24"/>
        </w:rPr>
        <w:t xml:space="preserve">. </w:t>
      </w:r>
      <w:r w:rsidR="00394B37" w:rsidRPr="00394B37">
        <w:rPr>
          <w:rFonts w:ascii="Times New Roman" w:hAnsi="Times New Roman" w:cs="Times New Roman"/>
          <w:i/>
          <w:sz w:val="24"/>
          <w:szCs w:val="24"/>
        </w:rPr>
        <w:t>Phyllospadix</w:t>
      </w:r>
      <w:r>
        <w:rPr>
          <w:rFonts w:ascii="Times New Roman" w:hAnsi="Times New Roman" w:cs="Times New Roman"/>
          <w:sz w:val="24"/>
          <w:szCs w:val="24"/>
        </w:rPr>
        <w:t xml:space="preserve"> was virtually nonexistant when the area was cen</w:t>
      </w:r>
      <w:r w:rsidR="0080241C">
        <w:rPr>
          <w:rFonts w:ascii="Times New Roman" w:hAnsi="Times New Roman" w:cs="Times New Roman"/>
          <w:sz w:val="24"/>
          <w:szCs w:val="24"/>
        </w:rPr>
        <w:t>sused in 1979 (Dethier field data notebook 1979</w:t>
      </w:r>
      <w:r w:rsidR="00394B37">
        <w:rPr>
          <w:rFonts w:ascii="Times New Roman" w:hAnsi="Times New Roman" w:cs="Times New Roman"/>
          <w:sz w:val="24"/>
          <w:szCs w:val="24"/>
        </w:rPr>
        <w:t xml:space="preserve">). </w:t>
      </w:r>
      <w:r w:rsidR="00394B37" w:rsidRPr="00394B37">
        <w:rPr>
          <w:rFonts w:ascii="Times New Roman" w:hAnsi="Times New Roman" w:cs="Times New Roman"/>
          <w:i/>
          <w:sz w:val="24"/>
          <w:szCs w:val="24"/>
        </w:rPr>
        <w:t>Phyllospadix</w:t>
      </w:r>
      <w:r>
        <w:rPr>
          <w:rFonts w:ascii="Times New Roman" w:hAnsi="Times New Roman" w:cs="Times New Roman"/>
          <w:sz w:val="24"/>
          <w:szCs w:val="24"/>
        </w:rPr>
        <w:t xml:space="preserve"> was very abund</w:t>
      </w:r>
      <w:r w:rsidR="00683808">
        <w:rPr>
          <w:rFonts w:ascii="Times New Roman" w:hAnsi="Times New Roman" w:cs="Times New Roman"/>
          <w:sz w:val="24"/>
          <w:szCs w:val="24"/>
        </w:rPr>
        <w:t xml:space="preserve">ant in the contemporary survey. </w:t>
      </w:r>
      <w:r>
        <w:rPr>
          <w:rFonts w:ascii="Times New Roman" w:hAnsi="Times New Roman" w:cs="Times New Roman"/>
          <w:sz w:val="24"/>
          <w:szCs w:val="24"/>
        </w:rPr>
        <w:t>This may help explain how some of the other areas have no</w:t>
      </w:r>
      <w:r w:rsidR="00394B37">
        <w:rPr>
          <w:rFonts w:ascii="Times New Roman" w:hAnsi="Times New Roman" w:cs="Times New Roman"/>
          <w:sz w:val="24"/>
          <w:szCs w:val="24"/>
        </w:rPr>
        <w:t xml:space="preserve">t changed either, as </w:t>
      </w:r>
      <w:r w:rsidR="00394B37" w:rsidRPr="00394B37">
        <w:rPr>
          <w:rFonts w:ascii="Times New Roman" w:hAnsi="Times New Roman" w:cs="Times New Roman"/>
          <w:i/>
          <w:sz w:val="24"/>
          <w:szCs w:val="24"/>
        </w:rPr>
        <w:t>Phyllospadix</w:t>
      </w:r>
      <w:r>
        <w:rPr>
          <w:rFonts w:ascii="Times New Roman" w:hAnsi="Times New Roman" w:cs="Times New Roman"/>
          <w:sz w:val="24"/>
          <w:szCs w:val="24"/>
        </w:rPr>
        <w:t xml:space="preserve"> has</w:t>
      </w:r>
      <w:r w:rsidR="0023193A">
        <w:rPr>
          <w:rFonts w:ascii="Times New Roman" w:hAnsi="Times New Roman" w:cs="Times New Roman"/>
          <w:sz w:val="24"/>
          <w:szCs w:val="24"/>
        </w:rPr>
        <w:t xml:space="preserve"> been shown to buffer water temp</w:t>
      </w:r>
      <w:r>
        <w:rPr>
          <w:rFonts w:ascii="Times New Roman" w:hAnsi="Times New Roman" w:cs="Times New Roman"/>
          <w:sz w:val="24"/>
          <w:szCs w:val="24"/>
        </w:rPr>
        <w:t xml:space="preserve">erature changes in </w:t>
      </w:r>
      <w:r w:rsidR="0048175B">
        <w:rPr>
          <w:rFonts w:ascii="Times New Roman" w:hAnsi="Times New Roman" w:cs="Times New Roman"/>
          <w:sz w:val="24"/>
          <w:szCs w:val="24"/>
        </w:rPr>
        <w:t>intertidal zones (</w:t>
      </w:r>
      <w:r w:rsidR="00EB7000">
        <w:rPr>
          <w:rFonts w:ascii="Times New Roman" w:hAnsi="Times New Roman" w:cs="Times New Roman"/>
          <w:sz w:val="24"/>
          <w:szCs w:val="24"/>
        </w:rPr>
        <w:t>Shelton</w:t>
      </w:r>
      <w:r w:rsidR="0080241C">
        <w:rPr>
          <w:rFonts w:ascii="Times New Roman" w:hAnsi="Times New Roman" w:cs="Times New Roman"/>
          <w:sz w:val="24"/>
          <w:szCs w:val="24"/>
        </w:rPr>
        <w:t xml:space="preserve"> 2010</w:t>
      </w:r>
      <w:r>
        <w:rPr>
          <w:rFonts w:ascii="Times New Roman" w:hAnsi="Times New Roman" w:cs="Times New Roman"/>
          <w:sz w:val="24"/>
          <w:szCs w:val="24"/>
        </w:rPr>
        <w:t xml:space="preserve">). </w:t>
      </w:r>
    </w:p>
    <w:p w14:paraId="67E6AD8C" w14:textId="634F93B4" w:rsidR="00DD46DA" w:rsidRDefault="00DD46DA" w:rsidP="00DD46DA">
      <w:pPr>
        <w:pStyle w:val="normal0"/>
        <w:spacing w:line="360" w:lineRule="auto"/>
        <w:rPr>
          <w:rFonts w:ascii="Times New Roman" w:hAnsi="Times New Roman" w:cs="Times New Roman"/>
          <w:sz w:val="24"/>
          <w:szCs w:val="24"/>
        </w:rPr>
      </w:pPr>
      <w:r>
        <w:rPr>
          <w:rFonts w:ascii="Times New Roman" w:hAnsi="Times New Roman" w:cs="Times New Roman"/>
          <w:sz w:val="24"/>
          <w:szCs w:val="24"/>
        </w:rPr>
        <w:tab/>
      </w:r>
      <w:r w:rsidR="00B432AE">
        <w:rPr>
          <w:rFonts w:ascii="Times New Roman" w:hAnsi="Times New Roman" w:cs="Times New Roman"/>
          <w:sz w:val="24"/>
          <w:szCs w:val="24"/>
        </w:rPr>
        <w:t>At the time of this resurvey, t</w:t>
      </w:r>
      <w:r>
        <w:rPr>
          <w:rFonts w:ascii="Times New Roman" w:hAnsi="Times New Roman" w:cs="Times New Roman"/>
          <w:sz w:val="24"/>
          <w:szCs w:val="24"/>
        </w:rPr>
        <w:t xml:space="preserve">he ecosystem at Pile Point seems to be a stable intertidal community. </w:t>
      </w:r>
      <w:r w:rsidR="00021341">
        <w:rPr>
          <w:rFonts w:ascii="Times New Roman" w:hAnsi="Times New Roman" w:cs="Times New Roman"/>
          <w:sz w:val="24"/>
          <w:szCs w:val="24"/>
        </w:rPr>
        <w:t>The a</w:t>
      </w:r>
      <w:r w:rsidR="00B02CA8">
        <w:rPr>
          <w:rFonts w:ascii="Times New Roman" w:hAnsi="Times New Roman" w:cs="Times New Roman"/>
          <w:sz w:val="24"/>
          <w:szCs w:val="24"/>
        </w:rPr>
        <w:t xml:space="preserve">rea is protected from direct anthropogenic effects because it is located on private property and is not easily accessible. Indirect effects such as temperature (both air and water), ocean acidification and sea level rise have either not progressed to the point where </w:t>
      </w:r>
      <w:r w:rsidR="007A6F3B">
        <w:rPr>
          <w:rFonts w:ascii="Times New Roman" w:hAnsi="Times New Roman" w:cs="Times New Roman"/>
          <w:sz w:val="24"/>
          <w:szCs w:val="24"/>
        </w:rPr>
        <w:t xml:space="preserve">significant </w:t>
      </w:r>
      <w:r w:rsidR="00B02CA8">
        <w:rPr>
          <w:rFonts w:ascii="Times New Roman" w:hAnsi="Times New Roman" w:cs="Times New Roman"/>
          <w:sz w:val="24"/>
          <w:szCs w:val="24"/>
        </w:rPr>
        <w:t>changes are visible, or are being buffered by the community assemblage and interspecific interactions</w:t>
      </w:r>
      <w:r w:rsidR="0002791A">
        <w:rPr>
          <w:rFonts w:ascii="Times New Roman" w:hAnsi="Times New Roman" w:cs="Times New Roman"/>
          <w:sz w:val="24"/>
          <w:szCs w:val="24"/>
        </w:rPr>
        <w:t>.</w:t>
      </w:r>
      <w:r w:rsidR="00B432AE">
        <w:rPr>
          <w:rFonts w:ascii="Times New Roman" w:hAnsi="Times New Roman" w:cs="Times New Roman"/>
          <w:sz w:val="24"/>
          <w:szCs w:val="24"/>
        </w:rPr>
        <w:t xml:space="preserve"> It has been shown that intertidal communities with healthy herbivore populations are more resilient and capable of resisting the effects </w:t>
      </w:r>
      <w:r w:rsidR="00D6215F">
        <w:rPr>
          <w:rFonts w:ascii="Times New Roman" w:hAnsi="Times New Roman" w:cs="Times New Roman"/>
          <w:sz w:val="24"/>
          <w:szCs w:val="24"/>
        </w:rPr>
        <w:t>of warming (Kordas, Donehue and Harley 2017</w:t>
      </w:r>
      <w:r w:rsidR="00B432AE">
        <w:rPr>
          <w:rFonts w:ascii="Times New Roman" w:hAnsi="Times New Roman" w:cs="Times New Roman"/>
          <w:sz w:val="24"/>
          <w:szCs w:val="24"/>
        </w:rPr>
        <w:t>). Although we did not observe a high level of change,</w:t>
      </w:r>
      <w:r w:rsidR="0002791A">
        <w:rPr>
          <w:rFonts w:ascii="Times New Roman" w:hAnsi="Times New Roman" w:cs="Times New Roman"/>
          <w:sz w:val="24"/>
          <w:szCs w:val="24"/>
        </w:rPr>
        <w:t xml:space="preserve"> </w:t>
      </w:r>
      <w:r w:rsidR="00021341" w:rsidRPr="0048175B">
        <w:rPr>
          <w:rFonts w:ascii="Times New Roman" w:hAnsi="Times New Roman" w:cs="Times New Roman"/>
          <w:i/>
          <w:sz w:val="24"/>
          <w:szCs w:val="24"/>
        </w:rPr>
        <w:t>Katharina</w:t>
      </w:r>
      <w:r w:rsidR="00021341">
        <w:rPr>
          <w:rFonts w:ascii="Times New Roman" w:hAnsi="Times New Roman" w:cs="Times New Roman"/>
          <w:sz w:val="24"/>
          <w:szCs w:val="24"/>
        </w:rPr>
        <w:t xml:space="preserve"> densities have dec</w:t>
      </w:r>
      <w:r w:rsidR="007A6F3B">
        <w:rPr>
          <w:rFonts w:ascii="Times New Roman" w:hAnsi="Times New Roman" w:cs="Times New Roman"/>
          <w:sz w:val="24"/>
          <w:szCs w:val="24"/>
        </w:rPr>
        <w:t xml:space="preserve">reased slightly which may signal the start of the cascade of changes. With decreased </w:t>
      </w:r>
      <w:r w:rsidR="007A6F3B" w:rsidRPr="0048175B">
        <w:rPr>
          <w:rFonts w:ascii="Times New Roman" w:hAnsi="Times New Roman" w:cs="Times New Roman"/>
          <w:i/>
          <w:sz w:val="24"/>
          <w:szCs w:val="24"/>
        </w:rPr>
        <w:t>Katharina</w:t>
      </w:r>
      <w:r w:rsidR="007A6F3B">
        <w:rPr>
          <w:rFonts w:ascii="Times New Roman" w:hAnsi="Times New Roman" w:cs="Times New Roman"/>
          <w:sz w:val="24"/>
          <w:szCs w:val="24"/>
        </w:rPr>
        <w:t xml:space="preserve"> densities, </w:t>
      </w:r>
      <w:r w:rsidR="007A6F3B" w:rsidRPr="0048175B">
        <w:rPr>
          <w:rFonts w:ascii="Times New Roman" w:hAnsi="Times New Roman" w:cs="Times New Roman"/>
          <w:i/>
          <w:sz w:val="24"/>
          <w:szCs w:val="24"/>
        </w:rPr>
        <w:t>Saccharina</w:t>
      </w:r>
      <w:r w:rsidR="007A6F3B">
        <w:rPr>
          <w:rFonts w:ascii="Times New Roman" w:hAnsi="Times New Roman" w:cs="Times New Roman"/>
          <w:sz w:val="24"/>
          <w:szCs w:val="24"/>
        </w:rPr>
        <w:t xml:space="preserve"> could grow more prolifically which could lead to</w:t>
      </w:r>
      <w:r w:rsidR="004D2168">
        <w:rPr>
          <w:rFonts w:ascii="Times New Roman" w:hAnsi="Times New Roman" w:cs="Times New Roman"/>
          <w:sz w:val="24"/>
          <w:szCs w:val="24"/>
        </w:rPr>
        <w:t xml:space="preserve"> altered states in the algal and limpet communities (Barner </w:t>
      </w:r>
      <w:r w:rsidR="004D2168">
        <w:rPr>
          <w:rFonts w:ascii="Times New Roman" w:hAnsi="Times New Roman" w:cs="Times New Roman"/>
          <w:i/>
          <w:sz w:val="24"/>
          <w:szCs w:val="24"/>
        </w:rPr>
        <w:t xml:space="preserve">et al. </w:t>
      </w:r>
      <w:r w:rsidR="004D2168">
        <w:rPr>
          <w:rFonts w:ascii="Times New Roman" w:hAnsi="Times New Roman" w:cs="Times New Roman"/>
          <w:sz w:val="24"/>
          <w:szCs w:val="24"/>
        </w:rPr>
        <w:t xml:space="preserve">2015). </w:t>
      </w:r>
      <w:r w:rsidR="005061F2" w:rsidRPr="0048175B">
        <w:rPr>
          <w:rFonts w:ascii="Times New Roman" w:hAnsi="Times New Roman" w:cs="Times New Roman"/>
          <w:i/>
          <w:sz w:val="24"/>
          <w:szCs w:val="24"/>
        </w:rPr>
        <w:t>Katharina</w:t>
      </w:r>
      <w:r w:rsidR="005061F2">
        <w:rPr>
          <w:rFonts w:ascii="Times New Roman" w:hAnsi="Times New Roman" w:cs="Times New Roman"/>
          <w:sz w:val="24"/>
          <w:szCs w:val="24"/>
        </w:rPr>
        <w:t xml:space="preserve"> feeding behavior may also shift as temperatures increase, as it has been shown that herbivores modify their feeding habits to reduce their heat exposure and stress during low tides (Hayford 2015). </w:t>
      </w:r>
    </w:p>
    <w:p w14:paraId="2F0A9928" w14:textId="5CAA8E50" w:rsidR="007A6F3B" w:rsidRDefault="00B432AE" w:rsidP="00DD46DA">
      <w:pPr>
        <w:pStyle w:val="normal0"/>
        <w:spacing w:line="360" w:lineRule="auto"/>
        <w:rPr>
          <w:rFonts w:ascii="Times New Roman" w:hAnsi="Times New Roman" w:cs="Times New Roman"/>
          <w:sz w:val="24"/>
          <w:szCs w:val="24"/>
        </w:rPr>
      </w:pPr>
      <w:r>
        <w:rPr>
          <w:rFonts w:ascii="Times New Roman" w:hAnsi="Times New Roman" w:cs="Times New Roman"/>
          <w:sz w:val="24"/>
          <w:szCs w:val="24"/>
        </w:rPr>
        <w:tab/>
        <w:t xml:space="preserve">For greater understanding on how </w:t>
      </w:r>
      <w:r w:rsidR="00224D87">
        <w:rPr>
          <w:rFonts w:ascii="Times New Roman" w:hAnsi="Times New Roman" w:cs="Times New Roman"/>
          <w:sz w:val="24"/>
          <w:szCs w:val="24"/>
        </w:rPr>
        <w:t xml:space="preserve">this community may transform as the effects of global warming become more pronounced, a long term study at the site is necessary. </w:t>
      </w:r>
      <w:r w:rsidR="00194524">
        <w:rPr>
          <w:rFonts w:ascii="Times New Roman" w:hAnsi="Times New Roman" w:cs="Times New Roman"/>
          <w:sz w:val="24"/>
          <w:szCs w:val="24"/>
        </w:rPr>
        <w:t xml:space="preserve">The available temperature data are yearly averages, so more consistant air and water temperature measurements are necessary, along with pH </w:t>
      </w:r>
      <w:r w:rsidR="00D229D1">
        <w:rPr>
          <w:rFonts w:ascii="Times New Roman" w:hAnsi="Times New Roman" w:cs="Times New Roman"/>
          <w:sz w:val="24"/>
          <w:szCs w:val="24"/>
        </w:rPr>
        <w:t xml:space="preserve">measurements. </w:t>
      </w:r>
      <w:r w:rsidR="00353C01">
        <w:rPr>
          <w:rFonts w:ascii="Times New Roman" w:hAnsi="Times New Roman" w:cs="Times New Roman"/>
          <w:sz w:val="24"/>
          <w:szCs w:val="24"/>
        </w:rPr>
        <w:t xml:space="preserve">A longer study period will also allow a better understanding </w:t>
      </w:r>
      <w:r w:rsidR="00206D20">
        <w:rPr>
          <w:rFonts w:ascii="Times New Roman" w:hAnsi="Times New Roman" w:cs="Times New Roman"/>
          <w:sz w:val="24"/>
          <w:szCs w:val="24"/>
        </w:rPr>
        <w:t xml:space="preserve">of the effects of stressors as they develop and how they contribute to community interactions across the reproductive and developmental stages of these intertidal organisms. </w:t>
      </w:r>
    </w:p>
    <w:p w14:paraId="3ECBB944" w14:textId="3CB6FA2D" w:rsidR="00683808" w:rsidRDefault="00683808" w:rsidP="0048175B">
      <w:pPr>
        <w:pStyle w:val="normal0"/>
        <w:spacing w:line="360" w:lineRule="auto"/>
        <w:rPr>
          <w:rFonts w:ascii="Times New Roman" w:hAnsi="Times New Roman" w:cs="Times New Roman"/>
          <w:sz w:val="24"/>
          <w:szCs w:val="24"/>
        </w:rPr>
      </w:pPr>
    </w:p>
    <w:p w14:paraId="52A86A1C" w14:textId="4DFEF2AC" w:rsidR="0048175B" w:rsidRPr="008F4009" w:rsidRDefault="0048175B" w:rsidP="0048175B">
      <w:pPr>
        <w:pStyle w:val="normal0"/>
        <w:spacing w:line="360" w:lineRule="auto"/>
        <w:rPr>
          <w:rFonts w:ascii="Times New Roman" w:hAnsi="Times New Roman" w:cs="Times New Roman"/>
          <w:b/>
          <w:sz w:val="24"/>
          <w:szCs w:val="24"/>
          <w:u w:val="single"/>
        </w:rPr>
      </w:pPr>
      <w:r w:rsidRPr="008F4009">
        <w:rPr>
          <w:rFonts w:ascii="Times New Roman" w:hAnsi="Times New Roman" w:cs="Times New Roman"/>
          <w:b/>
          <w:sz w:val="24"/>
          <w:szCs w:val="24"/>
          <w:u w:val="single"/>
        </w:rPr>
        <w:lastRenderedPageBreak/>
        <w:t xml:space="preserve">Acknowledgments </w:t>
      </w:r>
    </w:p>
    <w:p w14:paraId="4D1D1B19" w14:textId="77777777" w:rsidR="008A77AC" w:rsidRDefault="00997450" w:rsidP="0048175B">
      <w:pPr>
        <w:pStyle w:val="normal0"/>
        <w:spacing w:line="360" w:lineRule="auto"/>
        <w:rPr>
          <w:rFonts w:ascii="Times New Roman" w:hAnsi="Times New Roman" w:cs="Times New Roman"/>
          <w:sz w:val="24"/>
          <w:szCs w:val="24"/>
        </w:rPr>
      </w:pPr>
      <w:r>
        <w:rPr>
          <w:rFonts w:ascii="Times New Roman" w:hAnsi="Times New Roman" w:cs="Times New Roman"/>
          <w:sz w:val="24"/>
          <w:szCs w:val="24"/>
        </w:rPr>
        <w:t>I would like to thank the many people whose generous contributions, both intellectually and financially made this research project possible. A huge thank you to Megan Dethier and David Duggins for</w:t>
      </w:r>
      <w:r w:rsidR="00A4447D">
        <w:rPr>
          <w:rFonts w:ascii="Times New Roman" w:hAnsi="Times New Roman" w:cs="Times New Roman"/>
          <w:sz w:val="24"/>
          <w:szCs w:val="24"/>
        </w:rPr>
        <w:t xml:space="preserve"> providing such an interesting study to resurvey, for their help sleuthing out the exact study areas</w:t>
      </w:r>
      <w:r>
        <w:rPr>
          <w:rFonts w:ascii="Times New Roman" w:hAnsi="Times New Roman" w:cs="Times New Roman"/>
          <w:sz w:val="24"/>
          <w:szCs w:val="24"/>
        </w:rPr>
        <w:t>,</w:t>
      </w:r>
      <w:r w:rsidR="00A4447D">
        <w:rPr>
          <w:rFonts w:ascii="Times New Roman" w:hAnsi="Times New Roman" w:cs="Times New Roman"/>
          <w:sz w:val="24"/>
          <w:szCs w:val="24"/>
        </w:rPr>
        <w:t xml:space="preserve"> and for providing us with the raw data from their census. Thanks to</w:t>
      </w:r>
      <w:r>
        <w:rPr>
          <w:rFonts w:ascii="Times New Roman" w:hAnsi="Times New Roman" w:cs="Times New Roman"/>
          <w:sz w:val="24"/>
          <w:szCs w:val="24"/>
        </w:rPr>
        <w:t xml:space="preserve"> Robin Elahi</w:t>
      </w:r>
      <w:r w:rsidR="00A4447D">
        <w:rPr>
          <w:rFonts w:ascii="Times New Roman" w:hAnsi="Times New Roman" w:cs="Times New Roman"/>
          <w:sz w:val="24"/>
          <w:szCs w:val="24"/>
        </w:rPr>
        <w:t xml:space="preserve"> for guiding us to answers to our endless questions of “but how?”</w:t>
      </w:r>
      <w:r>
        <w:rPr>
          <w:rFonts w:ascii="Times New Roman" w:hAnsi="Times New Roman" w:cs="Times New Roman"/>
          <w:sz w:val="24"/>
          <w:szCs w:val="24"/>
        </w:rPr>
        <w:t>,</w:t>
      </w:r>
      <w:r w:rsidR="00A4447D">
        <w:rPr>
          <w:rFonts w:ascii="Times New Roman" w:hAnsi="Times New Roman" w:cs="Times New Roman"/>
          <w:sz w:val="24"/>
          <w:szCs w:val="24"/>
        </w:rPr>
        <w:t xml:space="preserve"> imparting valuable knowledge on the rocky intertidal, how to conduct research and of course, for turning us into RockstaRs. Thank you to</w:t>
      </w:r>
      <w:r>
        <w:rPr>
          <w:rFonts w:ascii="Times New Roman" w:hAnsi="Times New Roman" w:cs="Times New Roman"/>
          <w:sz w:val="24"/>
          <w:szCs w:val="24"/>
        </w:rPr>
        <w:t xml:space="preserve"> Hilary Hayford</w:t>
      </w:r>
      <w:r w:rsidR="00A4447D">
        <w:rPr>
          <w:rFonts w:ascii="Times New Roman" w:hAnsi="Times New Roman" w:cs="Times New Roman"/>
          <w:sz w:val="24"/>
          <w:szCs w:val="24"/>
        </w:rPr>
        <w:t xml:space="preserve"> for all the valuable knowledge, feedback, and guidance. Thanks to</w:t>
      </w:r>
      <w:r>
        <w:rPr>
          <w:rFonts w:ascii="Times New Roman" w:hAnsi="Times New Roman" w:cs="Times New Roman"/>
          <w:sz w:val="24"/>
          <w:szCs w:val="24"/>
        </w:rPr>
        <w:t xml:space="preserve"> Tom Mumford</w:t>
      </w:r>
      <w:r w:rsidR="00A4447D">
        <w:rPr>
          <w:rFonts w:ascii="Times New Roman" w:hAnsi="Times New Roman" w:cs="Times New Roman"/>
          <w:sz w:val="24"/>
          <w:szCs w:val="24"/>
        </w:rPr>
        <w:t xml:space="preserve"> for algae ID and field pictures.</w:t>
      </w:r>
      <w:r>
        <w:rPr>
          <w:rFonts w:ascii="Times New Roman" w:hAnsi="Times New Roman" w:cs="Times New Roman"/>
          <w:sz w:val="24"/>
          <w:szCs w:val="24"/>
        </w:rPr>
        <w:t xml:space="preserve"> </w:t>
      </w:r>
      <w:r w:rsidR="00A4447D">
        <w:rPr>
          <w:rFonts w:ascii="Times New Roman" w:hAnsi="Times New Roman" w:cs="Times New Roman"/>
          <w:sz w:val="24"/>
          <w:szCs w:val="24"/>
        </w:rPr>
        <w:t xml:space="preserve">Thanks to </w:t>
      </w:r>
      <w:r>
        <w:rPr>
          <w:rFonts w:ascii="Times New Roman" w:hAnsi="Times New Roman" w:cs="Times New Roman"/>
          <w:sz w:val="24"/>
          <w:szCs w:val="24"/>
        </w:rPr>
        <w:t>the Ragens,</w:t>
      </w:r>
      <w:r w:rsidR="00A4447D">
        <w:rPr>
          <w:rFonts w:ascii="Times New Roman" w:hAnsi="Times New Roman" w:cs="Times New Roman"/>
          <w:sz w:val="24"/>
          <w:szCs w:val="24"/>
        </w:rPr>
        <w:t xml:space="preserve"> who so generously allowed us to access their b</w:t>
      </w:r>
      <w:r w:rsidR="008A77AC">
        <w:rPr>
          <w:rFonts w:ascii="Times New Roman" w:hAnsi="Times New Roman" w:cs="Times New Roman"/>
          <w:sz w:val="24"/>
          <w:szCs w:val="24"/>
        </w:rPr>
        <w:t>eautiful property. Thanks</w:t>
      </w:r>
      <w:r w:rsidR="00A4447D">
        <w:rPr>
          <w:rFonts w:ascii="Times New Roman" w:hAnsi="Times New Roman" w:cs="Times New Roman"/>
          <w:sz w:val="24"/>
          <w:szCs w:val="24"/>
        </w:rPr>
        <w:t xml:space="preserve"> to the Mary Gates Endowment f</w:t>
      </w:r>
      <w:r w:rsidR="008A77AC">
        <w:rPr>
          <w:rFonts w:ascii="Times New Roman" w:hAnsi="Times New Roman" w:cs="Times New Roman"/>
          <w:sz w:val="24"/>
          <w:szCs w:val="24"/>
        </w:rPr>
        <w:t xml:space="preserve">or providing the means for me to take part in this program. And last but not least, thanks to my wonderful team Chloe May and Henry Steinhebel. Without you guys I probably would have been washed out to sea. Or Vancouver Island. </w:t>
      </w:r>
    </w:p>
    <w:p w14:paraId="21FBA53E" w14:textId="70A559FB" w:rsidR="0048175B" w:rsidRDefault="00997450" w:rsidP="0048175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EE73977" w14:textId="4A667DF3" w:rsidR="00AE4681" w:rsidRDefault="00AE4681" w:rsidP="00D84B65">
      <w:pPr>
        <w:pStyle w:val="normal0"/>
        <w:spacing w:line="360" w:lineRule="auto"/>
        <w:rPr>
          <w:rFonts w:ascii="Times New Roman" w:hAnsi="Times New Roman" w:cs="Times New Roman"/>
          <w:b/>
          <w:sz w:val="24"/>
          <w:szCs w:val="24"/>
        </w:rPr>
      </w:pPr>
      <w:r w:rsidRPr="00D84B65">
        <w:rPr>
          <w:rFonts w:ascii="Times New Roman" w:hAnsi="Times New Roman" w:cs="Times New Roman"/>
          <w:b/>
          <w:sz w:val="24"/>
          <w:szCs w:val="24"/>
        </w:rPr>
        <w:t>References</w:t>
      </w:r>
    </w:p>
    <w:p w14:paraId="08B8D88E" w14:textId="77777777" w:rsidR="004D2168" w:rsidRPr="004D2168" w:rsidRDefault="004D2168" w:rsidP="004D2168">
      <w:pPr>
        <w:rPr>
          <w:rFonts w:ascii="Times" w:eastAsia="Times New Roman" w:hAnsi="Times" w:cs="Times New Roman"/>
          <w:sz w:val="20"/>
          <w:szCs w:val="20"/>
        </w:rPr>
      </w:pPr>
      <w:r w:rsidRPr="004D2168">
        <w:rPr>
          <w:rFonts w:ascii="Times New Roman" w:eastAsia="Times New Roman" w:hAnsi="Times New Roman" w:cs="Times New Roman"/>
          <w:color w:val="333333"/>
          <w:shd w:val="clear" w:color="auto" w:fill="FFFFFF"/>
        </w:rPr>
        <w:t>Barner, A. K., Hacker, S. D., Menge, B. A. &amp; Nielsen, K. J. The complex net effect of reciprocal interactions and recruitment facilitation maintains an intertidal kelp community. </w:t>
      </w:r>
      <w:r w:rsidRPr="004D2168">
        <w:rPr>
          <w:rFonts w:ascii="Times New Roman" w:eastAsia="Times New Roman" w:hAnsi="Times New Roman" w:cs="Times New Roman"/>
          <w:i/>
          <w:iCs/>
          <w:color w:val="333333"/>
        </w:rPr>
        <w:t>Journal of Ecology</w:t>
      </w:r>
      <w:r w:rsidRPr="004D2168">
        <w:rPr>
          <w:rFonts w:ascii="Times New Roman" w:eastAsia="Times New Roman" w:hAnsi="Times New Roman" w:cs="Times New Roman"/>
          <w:b/>
          <w:bCs/>
          <w:color w:val="333333"/>
        </w:rPr>
        <w:t>104,</w:t>
      </w:r>
      <w:r w:rsidRPr="004D2168">
        <w:rPr>
          <w:rFonts w:ascii="Times New Roman" w:eastAsia="Times New Roman" w:hAnsi="Times New Roman" w:cs="Times New Roman"/>
          <w:color w:val="333333"/>
          <w:shd w:val="clear" w:color="auto" w:fill="FFFFFF"/>
        </w:rPr>
        <w:t>33–43 (2015).</w:t>
      </w:r>
    </w:p>
    <w:p w14:paraId="77944F89" w14:textId="77777777" w:rsidR="00AE4681" w:rsidRPr="00D84B65" w:rsidRDefault="00AE4681" w:rsidP="00D84B65">
      <w:pPr>
        <w:pStyle w:val="normal0"/>
        <w:spacing w:line="360" w:lineRule="auto"/>
        <w:rPr>
          <w:rFonts w:ascii="Times New Roman" w:hAnsi="Times New Roman" w:cs="Times New Roman"/>
          <w:sz w:val="24"/>
          <w:szCs w:val="24"/>
        </w:rPr>
      </w:pPr>
    </w:p>
    <w:p w14:paraId="0FBC3BA6"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Burnaford, J. L. Habitat Modification And Refuge From Sublethal Stress Drive A Marine Plant–Herbivore Association. </w:t>
      </w:r>
      <w:r w:rsidRPr="00D84B65">
        <w:rPr>
          <w:rFonts w:ascii="Times New Roman" w:hAnsi="Times New Roman" w:cs="Times New Roman"/>
          <w:i/>
          <w:sz w:val="24"/>
          <w:szCs w:val="24"/>
        </w:rPr>
        <w:t>Ecology</w:t>
      </w:r>
      <w:r w:rsidRPr="00D84B65">
        <w:rPr>
          <w:rFonts w:ascii="Times New Roman" w:hAnsi="Times New Roman" w:cs="Times New Roman"/>
          <w:sz w:val="24"/>
          <w:szCs w:val="24"/>
        </w:rPr>
        <w:t xml:space="preserve"> 85, 2837–2849 (2004).</w:t>
      </w:r>
    </w:p>
    <w:p w14:paraId="26B32555" w14:textId="77777777" w:rsidR="004F2CAD" w:rsidRPr="00D84B65" w:rsidRDefault="004F2CAD" w:rsidP="00D84B65">
      <w:pPr>
        <w:pStyle w:val="normal0"/>
        <w:spacing w:line="360" w:lineRule="auto"/>
        <w:rPr>
          <w:rFonts w:ascii="Times New Roman" w:hAnsi="Times New Roman" w:cs="Times New Roman"/>
          <w:sz w:val="24"/>
          <w:szCs w:val="24"/>
        </w:rPr>
      </w:pPr>
    </w:p>
    <w:p w14:paraId="215392A7" w14:textId="36FC2BE1" w:rsidR="004D5B5A" w:rsidRPr="00D84B65" w:rsidRDefault="004D5B5A" w:rsidP="00D84B65">
      <w:pPr>
        <w:pStyle w:val="normal0"/>
        <w:spacing w:line="360" w:lineRule="auto"/>
        <w:rPr>
          <w:rFonts w:ascii="Times New Roman" w:hAnsi="Times New Roman" w:cs="Times New Roman"/>
          <w:sz w:val="24"/>
          <w:szCs w:val="24"/>
          <w:lang w:val="en-US"/>
        </w:rPr>
      </w:pPr>
      <w:r w:rsidRPr="00D84B65">
        <w:rPr>
          <w:rFonts w:ascii="Times New Roman" w:hAnsi="Times New Roman" w:cs="Times New Roman"/>
          <w:sz w:val="24"/>
          <w:szCs w:val="24"/>
          <w:lang w:val="en-US"/>
        </w:rPr>
        <w:t>Connell, J. H. Community Interactions on Marine Rocky Intertidal Shores. </w:t>
      </w:r>
      <w:r w:rsidRPr="00D84B65">
        <w:rPr>
          <w:rFonts w:ascii="Times New Roman" w:hAnsi="Times New Roman" w:cs="Times New Roman"/>
          <w:i/>
          <w:iCs/>
          <w:sz w:val="24"/>
          <w:szCs w:val="24"/>
          <w:lang w:val="en-US"/>
        </w:rPr>
        <w:t>Annual Review of Ecology and Systematics</w:t>
      </w:r>
      <w:r w:rsidRPr="00D84B65">
        <w:rPr>
          <w:rFonts w:ascii="Times New Roman" w:hAnsi="Times New Roman" w:cs="Times New Roman"/>
          <w:sz w:val="24"/>
          <w:szCs w:val="24"/>
          <w:lang w:val="en-US"/>
        </w:rPr>
        <w:t> </w:t>
      </w:r>
      <w:r w:rsidRPr="00D84B65">
        <w:rPr>
          <w:rFonts w:ascii="Times New Roman" w:hAnsi="Times New Roman" w:cs="Times New Roman"/>
          <w:b/>
          <w:bCs/>
          <w:sz w:val="24"/>
          <w:szCs w:val="24"/>
          <w:lang w:val="en-US"/>
        </w:rPr>
        <w:t>3,</w:t>
      </w:r>
      <w:r w:rsidRPr="00D84B65">
        <w:rPr>
          <w:rFonts w:ascii="Times New Roman" w:hAnsi="Times New Roman" w:cs="Times New Roman"/>
          <w:sz w:val="24"/>
          <w:szCs w:val="24"/>
          <w:lang w:val="en-US"/>
        </w:rPr>
        <w:t> 169–192 (1972).</w:t>
      </w:r>
    </w:p>
    <w:p w14:paraId="434912F7" w14:textId="54C3274F" w:rsidR="00AE4681" w:rsidRPr="00D84B65" w:rsidRDefault="00AE4681" w:rsidP="00D84B65">
      <w:pPr>
        <w:pStyle w:val="normal0"/>
        <w:spacing w:line="360" w:lineRule="auto"/>
        <w:rPr>
          <w:rFonts w:ascii="Times New Roman" w:hAnsi="Times New Roman" w:cs="Times New Roman"/>
          <w:sz w:val="24"/>
          <w:szCs w:val="24"/>
        </w:rPr>
      </w:pPr>
    </w:p>
    <w:p w14:paraId="65696864"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Daufresne, M., Langfellner, K. &amp; Sommer, U. Global warming benefits the small in aquatic ecosystems. Proceedings of the National Academy of Sciences of the United States of America 106, 12788–12793 (2009).</w:t>
      </w:r>
    </w:p>
    <w:p w14:paraId="17D6BC4B" w14:textId="77777777" w:rsidR="00AE4681" w:rsidRPr="00D84B65" w:rsidRDefault="00AE4681" w:rsidP="00D84B65">
      <w:pPr>
        <w:pStyle w:val="normal0"/>
        <w:spacing w:line="360" w:lineRule="auto"/>
        <w:rPr>
          <w:rFonts w:ascii="Times New Roman" w:hAnsi="Times New Roman" w:cs="Times New Roman"/>
          <w:sz w:val="24"/>
          <w:szCs w:val="24"/>
        </w:rPr>
      </w:pPr>
    </w:p>
    <w:p w14:paraId="2402354E"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Duggins, D. O. &amp; Dethier, M. N. Experimental studies of herbivory and algal competition in a low intertidal habitat. </w:t>
      </w:r>
      <w:r w:rsidRPr="00D84B65">
        <w:rPr>
          <w:rFonts w:ascii="Times New Roman" w:hAnsi="Times New Roman" w:cs="Times New Roman"/>
          <w:i/>
          <w:sz w:val="24"/>
          <w:szCs w:val="24"/>
        </w:rPr>
        <w:t>Oecologia</w:t>
      </w:r>
      <w:r w:rsidRPr="00D84B65">
        <w:rPr>
          <w:rFonts w:ascii="Times New Roman" w:hAnsi="Times New Roman" w:cs="Times New Roman"/>
          <w:sz w:val="24"/>
          <w:szCs w:val="24"/>
        </w:rPr>
        <w:t xml:space="preserve"> 67, 183–191 (1985).</w:t>
      </w:r>
    </w:p>
    <w:p w14:paraId="03C3C3B0" w14:textId="77777777" w:rsidR="00AE4681" w:rsidRPr="00D84B65" w:rsidRDefault="00AE4681" w:rsidP="00D84B65">
      <w:pPr>
        <w:pStyle w:val="normal0"/>
        <w:spacing w:line="360" w:lineRule="auto"/>
        <w:rPr>
          <w:rFonts w:ascii="Times New Roman" w:hAnsi="Times New Roman" w:cs="Times New Roman"/>
          <w:sz w:val="24"/>
          <w:szCs w:val="24"/>
        </w:rPr>
      </w:pPr>
    </w:p>
    <w:p w14:paraId="0836DBF5"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lastRenderedPageBreak/>
        <w:t xml:space="preserve">Gardner, J. L., Peters, A., Kearney, M. R., Joseph, L. &amp; Heinsohn, R. Declining body size: a third universal response to warming? </w:t>
      </w:r>
      <w:r w:rsidRPr="00D84B65">
        <w:rPr>
          <w:rFonts w:ascii="Times New Roman" w:hAnsi="Times New Roman" w:cs="Times New Roman"/>
          <w:i/>
          <w:sz w:val="24"/>
          <w:szCs w:val="24"/>
        </w:rPr>
        <w:t>Trends in Ecology &amp; Evolution</w:t>
      </w:r>
      <w:r w:rsidRPr="00D84B65">
        <w:rPr>
          <w:rFonts w:ascii="Times New Roman" w:hAnsi="Times New Roman" w:cs="Times New Roman"/>
          <w:sz w:val="24"/>
          <w:szCs w:val="24"/>
        </w:rPr>
        <w:t xml:space="preserve"> 26, 285–291 (2011).</w:t>
      </w:r>
    </w:p>
    <w:p w14:paraId="3BA0EF24" w14:textId="77777777" w:rsidR="00AE4681" w:rsidRPr="00D84B65" w:rsidRDefault="00AE4681" w:rsidP="00D84B65">
      <w:pPr>
        <w:pStyle w:val="normal0"/>
        <w:spacing w:line="360" w:lineRule="auto"/>
        <w:rPr>
          <w:rFonts w:ascii="Times New Roman" w:hAnsi="Times New Roman" w:cs="Times New Roman"/>
          <w:sz w:val="24"/>
          <w:szCs w:val="24"/>
        </w:rPr>
      </w:pPr>
    </w:p>
    <w:p w14:paraId="28030734" w14:textId="77777777" w:rsidR="00AE4681"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Hawkins, S. J. </w:t>
      </w:r>
      <w:r w:rsidRPr="00D84B65">
        <w:rPr>
          <w:rFonts w:ascii="Times New Roman" w:hAnsi="Times New Roman" w:cs="Times New Roman"/>
          <w:i/>
          <w:sz w:val="24"/>
          <w:szCs w:val="24"/>
        </w:rPr>
        <w:t>et al.</w:t>
      </w:r>
      <w:r w:rsidRPr="00D84B65">
        <w:rPr>
          <w:rFonts w:ascii="Times New Roman" w:hAnsi="Times New Roman" w:cs="Times New Roman"/>
          <w:sz w:val="24"/>
          <w:szCs w:val="24"/>
        </w:rPr>
        <w:t xml:space="preserve"> Looking backwards to look forwards: the role of natural history in temperate reef ecology. </w:t>
      </w:r>
      <w:r w:rsidRPr="00D84B65">
        <w:rPr>
          <w:rFonts w:ascii="Times New Roman" w:hAnsi="Times New Roman" w:cs="Times New Roman"/>
          <w:i/>
          <w:sz w:val="24"/>
          <w:szCs w:val="24"/>
        </w:rPr>
        <w:t>Marine and Freshwater Research</w:t>
      </w:r>
      <w:r w:rsidRPr="00D84B65">
        <w:rPr>
          <w:rFonts w:ascii="Times New Roman" w:hAnsi="Times New Roman" w:cs="Times New Roman"/>
          <w:sz w:val="24"/>
          <w:szCs w:val="24"/>
        </w:rPr>
        <w:t xml:space="preserve"> 67, 1 (2016).</w:t>
      </w:r>
    </w:p>
    <w:p w14:paraId="663837CF" w14:textId="77777777" w:rsidR="00A93953" w:rsidRDefault="00A93953" w:rsidP="00D84B65">
      <w:pPr>
        <w:pStyle w:val="normal0"/>
        <w:spacing w:line="360" w:lineRule="auto"/>
        <w:rPr>
          <w:rFonts w:ascii="Times New Roman" w:hAnsi="Times New Roman" w:cs="Times New Roman"/>
          <w:sz w:val="24"/>
          <w:szCs w:val="24"/>
        </w:rPr>
      </w:pPr>
    </w:p>
    <w:p w14:paraId="3F7521DE" w14:textId="0BA10EE7" w:rsidR="00A93953" w:rsidRPr="00A93953" w:rsidRDefault="00A93953" w:rsidP="00A93953">
      <w:pPr>
        <w:rPr>
          <w:rFonts w:ascii="Times" w:eastAsia="Times New Roman" w:hAnsi="Times" w:cs="Times New Roman"/>
          <w:sz w:val="20"/>
          <w:szCs w:val="20"/>
        </w:rPr>
      </w:pPr>
      <w:r w:rsidRPr="00A93953">
        <w:rPr>
          <w:rFonts w:ascii="Times New Roman" w:eastAsia="Times New Roman" w:hAnsi="Times New Roman" w:cs="Times New Roman"/>
          <w:color w:val="333333"/>
          <w:shd w:val="clear" w:color="auto" w:fill="FFFFFF"/>
        </w:rPr>
        <w:t>Hayford, H., Gilman, S. &amp; Carrington, E. Foraging behavior minimizes heat exposure in a complex thermal landscape. </w:t>
      </w:r>
      <w:r w:rsidRPr="00A93953">
        <w:rPr>
          <w:rFonts w:ascii="Times New Roman" w:eastAsia="Times New Roman" w:hAnsi="Times New Roman" w:cs="Times New Roman"/>
          <w:i/>
          <w:iCs/>
          <w:color w:val="333333"/>
        </w:rPr>
        <w:t>Marine Ecology Progress Series</w:t>
      </w:r>
      <w:r>
        <w:rPr>
          <w:rFonts w:ascii="Times New Roman" w:eastAsia="Times New Roman" w:hAnsi="Times New Roman" w:cs="Times New Roman"/>
          <w:i/>
          <w:iCs/>
          <w:color w:val="333333"/>
        </w:rPr>
        <w:t xml:space="preserve"> </w:t>
      </w:r>
      <w:r w:rsidRPr="00A93953">
        <w:rPr>
          <w:rFonts w:ascii="Times New Roman" w:eastAsia="Times New Roman" w:hAnsi="Times New Roman" w:cs="Times New Roman"/>
          <w:b/>
          <w:bCs/>
          <w:color w:val="333333"/>
        </w:rPr>
        <w:t>518,</w:t>
      </w:r>
      <w:r w:rsidRPr="00A93953">
        <w:rPr>
          <w:rFonts w:ascii="Times New Roman" w:eastAsia="Times New Roman" w:hAnsi="Times New Roman" w:cs="Times New Roman"/>
          <w:color w:val="333333"/>
          <w:shd w:val="clear" w:color="auto" w:fill="FFFFFF"/>
        </w:rPr>
        <w:t>165–175 (2015).</w:t>
      </w:r>
    </w:p>
    <w:p w14:paraId="57D948F3" w14:textId="77777777" w:rsidR="004D5B5A" w:rsidRPr="00D84B65" w:rsidRDefault="004D5B5A" w:rsidP="00D84B65">
      <w:pPr>
        <w:pStyle w:val="normal0"/>
        <w:spacing w:line="360" w:lineRule="auto"/>
        <w:rPr>
          <w:rFonts w:ascii="Times New Roman" w:hAnsi="Times New Roman" w:cs="Times New Roman"/>
          <w:sz w:val="24"/>
          <w:szCs w:val="24"/>
        </w:rPr>
      </w:pPr>
    </w:p>
    <w:p w14:paraId="379A45DE" w14:textId="77777777" w:rsidR="004D5B5A" w:rsidRPr="00D84B65" w:rsidRDefault="004D5B5A" w:rsidP="00D84B65">
      <w:pPr>
        <w:pStyle w:val="normal0"/>
        <w:spacing w:line="360" w:lineRule="auto"/>
        <w:rPr>
          <w:rFonts w:ascii="Times New Roman" w:hAnsi="Times New Roman" w:cs="Times New Roman"/>
          <w:sz w:val="24"/>
          <w:szCs w:val="24"/>
          <w:lang w:val="en-US"/>
        </w:rPr>
      </w:pPr>
      <w:r w:rsidRPr="00D84B65">
        <w:rPr>
          <w:rFonts w:ascii="Times New Roman" w:hAnsi="Times New Roman" w:cs="Times New Roman"/>
          <w:sz w:val="24"/>
          <w:szCs w:val="24"/>
          <w:lang w:val="en-US"/>
        </w:rPr>
        <w:t>Helmuth, B., Mieszkowska, N., Moore, P. &amp; Hawkins, S. J. Living on the Edge of Two Changing Worlds: Forecasting the Responses of Rocky Intertidal Ecosystems to Climate Change. </w:t>
      </w:r>
      <w:r w:rsidRPr="00D84B65">
        <w:rPr>
          <w:rFonts w:ascii="Times New Roman" w:hAnsi="Times New Roman" w:cs="Times New Roman"/>
          <w:i/>
          <w:iCs/>
          <w:sz w:val="24"/>
          <w:szCs w:val="24"/>
          <w:lang w:val="en-US"/>
        </w:rPr>
        <w:t>Annual Review of Ecology, Evolution, and Systematics</w:t>
      </w:r>
      <w:r w:rsidRPr="00D84B65">
        <w:rPr>
          <w:rFonts w:ascii="Times New Roman" w:hAnsi="Times New Roman" w:cs="Times New Roman"/>
          <w:sz w:val="24"/>
          <w:szCs w:val="24"/>
          <w:lang w:val="en-US"/>
        </w:rPr>
        <w:t> </w:t>
      </w:r>
      <w:r w:rsidRPr="00D84B65">
        <w:rPr>
          <w:rFonts w:ascii="Times New Roman" w:hAnsi="Times New Roman" w:cs="Times New Roman"/>
          <w:b/>
          <w:bCs/>
          <w:sz w:val="24"/>
          <w:szCs w:val="24"/>
          <w:lang w:val="en-US"/>
        </w:rPr>
        <w:t>37,</w:t>
      </w:r>
      <w:r w:rsidRPr="00D84B65">
        <w:rPr>
          <w:rFonts w:ascii="Times New Roman" w:hAnsi="Times New Roman" w:cs="Times New Roman"/>
          <w:sz w:val="24"/>
          <w:szCs w:val="24"/>
          <w:lang w:val="en-US"/>
        </w:rPr>
        <w:t> 373–404 (2006).</w:t>
      </w:r>
    </w:p>
    <w:p w14:paraId="354BB066" w14:textId="77777777" w:rsidR="009E0DC7" w:rsidRPr="00D84B65" w:rsidRDefault="009E0DC7" w:rsidP="00D84B65">
      <w:pPr>
        <w:spacing w:line="360" w:lineRule="auto"/>
        <w:rPr>
          <w:rFonts w:ascii="Times New Roman" w:eastAsia="Times New Roman" w:hAnsi="Times New Roman" w:cs="Times New Roman"/>
          <w:color w:val="333333"/>
          <w:shd w:val="clear" w:color="auto" w:fill="FEF1D2"/>
        </w:rPr>
      </w:pPr>
    </w:p>
    <w:p w14:paraId="5E10F1D8" w14:textId="14E5C635" w:rsidR="009E0DC7" w:rsidRPr="00D84B65" w:rsidRDefault="009E0DC7" w:rsidP="00D84B65">
      <w:pPr>
        <w:spacing w:line="360" w:lineRule="auto"/>
        <w:rPr>
          <w:rFonts w:ascii="Times New Roman" w:eastAsia="Times New Roman" w:hAnsi="Times New Roman" w:cs="Times New Roman"/>
        </w:rPr>
      </w:pPr>
      <w:r w:rsidRPr="00D84B65">
        <w:rPr>
          <w:rFonts w:ascii="Times New Roman" w:eastAsia="Times New Roman" w:hAnsi="Times New Roman" w:cs="Times New Roman"/>
        </w:rPr>
        <w:t>Hochach</w:t>
      </w:r>
      <w:r w:rsidR="001A5E26" w:rsidRPr="00D84B65">
        <w:rPr>
          <w:rFonts w:ascii="Times New Roman" w:eastAsia="Times New Roman" w:hAnsi="Times New Roman" w:cs="Times New Roman"/>
        </w:rPr>
        <w:t>ka, P. W. &amp; Somero, G. N.</w:t>
      </w:r>
      <w:r w:rsidRPr="00D84B65">
        <w:rPr>
          <w:rFonts w:ascii="Times New Roman" w:eastAsia="Times New Roman" w:hAnsi="Times New Roman" w:cs="Times New Roman"/>
        </w:rPr>
        <w:t xml:space="preserve"> Biochemical Adaptation: Mechanism and Pro</w:t>
      </w:r>
      <w:r w:rsidR="001A5E26" w:rsidRPr="00D84B65">
        <w:rPr>
          <w:rFonts w:ascii="Times New Roman" w:eastAsia="Times New Roman" w:hAnsi="Times New Roman" w:cs="Times New Roman"/>
        </w:rPr>
        <w:t xml:space="preserve">cess in Physiological Evolution. </w:t>
      </w:r>
      <w:r w:rsidRPr="00D84B65">
        <w:rPr>
          <w:rFonts w:ascii="Times New Roman" w:eastAsia="Times New Roman" w:hAnsi="Times New Roman" w:cs="Times New Roman"/>
          <w:i/>
        </w:rPr>
        <w:t>Oxford Univ. Press</w:t>
      </w:r>
      <w:r w:rsidR="001A5E26" w:rsidRPr="00D84B65">
        <w:rPr>
          <w:rFonts w:ascii="Times New Roman" w:eastAsia="Times New Roman" w:hAnsi="Times New Roman" w:cs="Times New Roman"/>
        </w:rPr>
        <w:t xml:space="preserve"> (2002)</w:t>
      </w:r>
    </w:p>
    <w:p w14:paraId="220C6A11" w14:textId="77777777" w:rsidR="0069301E" w:rsidRPr="00D84B65" w:rsidRDefault="0069301E" w:rsidP="00D84B65">
      <w:pPr>
        <w:pStyle w:val="normal0"/>
        <w:spacing w:line="360" w:lineRule="auto"/>
        <w:rPr>
          <w:rFonts w:ascii="Times New Roman" w:hAnsi="Times New Roman" w:cs="Times New Roman"/>
          <w:sz w:val="24"/>
          <w:szCs w:val="24"/>
        </w:rPr>
      </w:pPr>
    </w:p>
    <w:p w14:paraId="514DD4E8" w14:textId="6601982F" w:rsidR="0069301E" w:rsidRPr="00A93953" w:rsidRDefault="0069301E" w:rsidP="00A93953">
      <w:pPr>
        <w:spacing w:line="360" w:lineRule="auto"/>
        <w:rPr>
          <w:rFonts w:ascii="Times New Roman" w:eastAsia="Times New Roman" w:hAnsi="Times New Roman" w:cs="Times New Roman"/>
        </w:rPr>
      </w:pPr>
      <w:r w:rsidRPr="00D84B65">
        <w:rPr>
          <w:rFonts w:ascii="Times New Roman" w:eastAsia="Times New Roman" w:hAnsi="Times New Roman" w:cs="Times New Roman"/>
        </w:rPr>
        <w:t>IPCC, 2001: Climate Change 2001: The Scientific Basis. Contribution of Working Group I to the Third Assessment Report of the Intergovernmental Panel on Climate Change [Houghton, J.T., Y. Ding, D.J. Griggs, M. Noguer, P.J. van der Linden, X. Dai, K. Maskell, and C.A. Johnson (eds.)]. Cambridge University Press, Cambridge, United Kingdom and New York, NY, USA, 881pp</w:t>
      </w:r>
    </w:p>
    <w:p w14:paraId="1738288A" w14:textId="77777777" w:rsidR="00AE4681" w:rsidRPr="00D84B65" w:rsidRDefault="00AE4681" w:rsidP="00D84B65">
      <w:pPr>
        <w:pStyle w:val="normal0"/>
        <w:spacing w:line="360" w:lineRule="auto"/>
        <w:rPr>
          <w:rFonts w:ascii="Times New Roman" w:hAnsi="Times New Roman" w:cs="Times New Roman"/>
          <w:sz w:val="24"/>
          <w:szCs w:val="24"/>
        </w:rPr>
      </w:pPr>
    </w:p>
    <w:p w14:paraId="6077F705" w14:textId="77777777" w:rsidR="00AE4681"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Jenkins, S. R., Hawkins, S. J. &amp; Norton, T. A. Interaction between a fucoid canopy and limpet grazing in structuring a low shore intertidal community. </w:t>
      </w:r>
      <w:r w:rsidRPr="00D84B65">
        <w:rPr>
          <w:rFonts w:ascii="Times New Roman" w:hAnsi="Times New Roman" w:cs="Times New Roman"/>
          <w:i/>
          <w:sz w:val="24"/>
          <w:szCs w:val="24"/>
        </w:rPr>
        <w:t>Journal of Experimental Marine Biology and Ecology</w:t>
      </w:r>
      <w:r w:rsidRPr="00D84B65">
        <w:rPr>
          <w:rFonts w:ascii="Times New Roman" w:hAnsi="Times New Roman" w:cs="Times New Roman"/>
          <w:sz w:val="24"/>
          <w:szCs w:val="24"/>
        </w:rPr>
        <w:t xml:space="preserve"> 233, 41–63 (1999).</w:t>
      </w:r>
    </w:p>
    <w:p w14:paraId="2090971B" w14:textId="77777777" w:rsidR="00A93953" w:rsidRDefault="00A93953" w:rsidP="00D84B65">
      <w:pPr>
        <w:pStyle w:val="normal0"/>
        <w:spacing w:line="360" w:lineRule="auto"/>
        <w:rPr>
          <w:rFonts w:ascii="Times New Roman" w:hAnsi="Times New Roman" w:cs="Times New Roman"/>
          <w:sz w:val="24"/>
          <w:szCs w:val="24"/>
        </w:rPr>
      </w:pPr>
    </w:p>
    <w:p w14:paraId="329F33BD" w14:textId="77777777" w:rsidR="00A93953" w:rsidRPr="00A93953" w:rsidRDefault="00A93953" w:rsidP="00A93953">
      <w:pPr>
        <w:rPr>
          <w:rFonts w:ascii="Times" w:eastAsia="Times New Roman" w:hAnsi="Times" w:cs="Times New Roman"/>
          <w:sz w:val="20"/>
          <w:szCs w:val="20"/>
        </w:rPr>
      </w:pPr>
      <w:r w:rsidRPr="00A93953">
        <w:rPr>
          <w:rFonts w:ascii="Times New Roman" w:eastAsia="Times New Roman" w:hAnsi="Times New Roman" w:cs="Times New Roman"/>
          <w:color w:val="333333"/>
          <w:shd w:val="clear" w:color="auto" w:fill="FFFFFF"/>
        </w:rPr>
        <w:t>Kordas, R. L., Donohue, I. &amp; Harley, C. D. G. Herbivory enables marine communities to resist warming. </w:t>
      </w:r>
      <w:r w:rsidRPr="00A93953">
        <w:rPr>
          <w:rFonts w:ascii="Times New Roman" w:eastAsia="Times New Roman" w:hAnsi="Times New Roman" w:cs="Times New Roman"/>
          <w:i/>
          <w:iCs/>
          <w:color w:val="333333"/>
        </w:rPr>
        <w:t>Science Advances</w:t>
      </w:r>
      <w:r w:rsidRPr="00A93953">
        <w:rPr>
          <w:rFonts w:ascii="Times New Roman" w:eastAsia="Times New Roman" w:hAnsi="Times New Roman" w:cs="Times New Roman"/>
          <w:b/>
          <w:bCs/>
          <w:color w:val="333333"/>
        </w:rPr>
        <w:t>3,</w:t>
      </w:r>
      <w:r w:rsidRPr="00A93953">
        <w:rPr>
          <w:rFonts w:ascii="Times New Roman" w:eastAsia="Times New Roman" w:hAnsi="Times New Roman" w:cs="Times New Roman"/>
          <w:color w:val="333333"/>
          <w:shd w:val="clear" w:color="auto" w:fill="FFFFFF"/>
        </w:rPr>
        <w:t>(2017).</w:t>
      </w:r>
    </w:p>
    <w:p w14:paraId="6D752118" w14:textId="77777777" w:rsidR="00A93953" w:rsidRPr="00D84B65" w:rsidRDefault="00A93953" w:rsidP="00D84B65">
      <w:pPr>
        <w:pStyle w:val="normal0"/>
        <w:spacing w:line="360" w:lineRule="auto"/>
        <w:rPr>
          <w:rFonts w:ascii="Times New Roman" w:hAnsi="Times New Roman" w:cs="Times New Roman"/>
          <w:sz w:val="24"/>
          <w:szCs w:val="24"/>
        </w:rPr>
      </w:pPr>
    </w:p>
    <w:p w14:paraId="0B8531F6" w14:textId="77777777" w:rsidR="004D5B5A" w:rsidRPr="00D84B65" w:rsidRDefault="004D5B5A" w:rsidP="00D84B65">
      <w:pPr>
        <w:pStyle w:val="normal0"/>
        <w:spacing w:line="360" w:lineRule="auto"/>
        <w:rPr>
          <w:rFonts w:ascii="Times New Roman" w:hAnsi="Times New Roman" w:cs="Times New Roman"/>
          <w:sz w:val="24"/>
          <w:szCs w:val="24"/>
          <w:lang w:val="en-US"/>
        </w:rPr>
      </w:pPr>
      <w:r w:rsidRPr="00D84B65">
        <w:rPr>
          <w:rFonts w:ascii="Times New Roman" w:hAnsi="Times New Roman" w:cs="Times New Roman"/>
          <w:sz w:val="24"/>
          <w:szCs w:val="24"/>
          <w:lang w:val="en-US"/>
        </w:rPr>
        <w:t>Menge, B. A. &amp; Sutherland, J. P. Species Diversity Gradients: Synthesis of the Roles of Predation, Competition, and Temporal Heterogeneity. </w:t>
      </w:r>
      <w:r w:rsidRPr="00D84B65">
        <w:rPr>
          <w:rFonts w:ascii="Times New Roman" w:hAnsi="Times New Roman" w:cs="Times New Roman"/>
          <w:i/>
          <w:iCs/>
          <w:sz w:val="24"/>
          <w:szCs w:val="24"/>
          <w:lang w:val="en-US"/>
        </w:rPr>
        <w:t>The American Naturalist</w:t>
      </w:r>
      <w:r w:rsidRPr="00D84B65">
        <w:rPr>
          <w:rFonts w:ascii="Times New Roman" w:hAnsi="Times New Roman" w:cs="Times New Roman"/>
          <w:sz w:val="24"/>
          <w:szCs w:val="24"/>
          <w:lang w:val="en-US"/>
        </w:rPr>
        <w:t> </w:t>
      </w:r>
      <w:r w:rsidRPr="00D84B65">
        <w:rPr>
          <w:rFonts w:ascii="Times New Roman" w:hAnsi="Times New Roman" w:cs="Times New Roman"/>
          <w:b/>
          <w:bCs/>
          <w:sz w:val="24"/>
          <w:szCs w:val="24"/>
          <w:lang w:val="en-US"/>
        </w:rPr>
        <w:t>110,</w:t>
      </w:r>
      <w:r w:rsidRPr="00D84B65">
        <w:rPr>
          <w:rFonts w:ascii="Times New Roman" w:hAnsi="Times New Roman" w:cs="Times New Roman"/>
          <w:sz w:val="24"/>
          <w:szCs w:val="24"/>
          <w:lang w:val="en-US"/>
        </w:rPr>
        <w:t> 351–369 (1976).</w:t>
      </w:r>
    </w:p>
    <w:p w14:paraId="754C6031" w14:textId="77777777" w:rsidR="00AE4681" w:rsidRPr="00D84B65" w:rsidRDefault="00AE4681" w:rsidP="00D84B65">
      <w:pPr>
        <w:pStyle w:val="normal0"/>
        <w:spacing w:line="360" w:lineRule="auto"/>
        <w:rPr>
          <w:rFonts w:ascii="Times New Roman" w:hAnsi="Times New Roman" w:cs="Times New Roman"/>
          <w:sz w:val="24"/>
          <w:szCs w:val="24"/>
        </w:rPr>
      </w:pPr>
    </w:p>
    <w:p w14:paraId="0E132ECA"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Nicotri, M. E. Grazing Effects of Four Marine Intertidal Herbivores on the Microflora. </w:t>
      </w:r>
      <w:r w:rsidRPr="00D84B65">
        <w:rPr>
          <w:rFonts w:ascii="Times New Roman" w:hAnsi="Times New Roman" w:cs="Times New Roman"/>
          <w:i/>
          <w:sz w:val="24"/>
          <w:szCs w:val="24"/>
        </w:rPr>
        <w:t>Ecology</w:t>
      </w:r>
      <w:r w:rsidRPr="00D84B65">
        <w:rPr>
          <w:rFonts w:ascii="Times New Roman" w:hAnsi="Times New Roman" w:cs="Times New Roman"/>
          <w:sz w:val="24"/>
          <w:szCs w:val="24"/>
        </w:rPr>
        <w:t xml:space="preserve"> 58,1020–1032 (1977).</w:t>
      </w:r>
    </w:p>
    <w:p w14:paraId="1A0FC1F3" w14:textId="77777777" w:rsidR="009E0DC7" w:rsidRPr="00D84B65" w:rsidRDefault="009E0DC7" w:rsidP="00D84B65">
      <w:pPr>
        <w:pStyle w:val="normal0"/>
        <w:spacing w:line="360" w:lineRule="auto"/>
        <w:rPr>
          <w:rFonts w:ascii="Times New Roman" w:hAnsi="Times New Roman" w:cs="Times New Roman"/>
          <w:sz w:val="24"/>
          <w:szCs w:val="24"/>
        </w:rPr>
      </w:pPr>
    </w:p>
    <w:p w14:paraId="346C079A" w14:textId="3A3ACC60" w:rsidR="009E0DC7" w:rsidRPr="00D84B65" w:rsidRDefault="009E0DC7" w:rsidP="00D84B65">
      <w:pPr>
        <w:spacing w:line="360" w:lineRule="auto"/>
        <w:rPr>
          <w:rFonts w:ascii="Times New Roman" w:eastAsia="Times New Roman" w:hAnsi="Times New Roman" w:cs="Times New Roman"/>
        </w:rPr>
      </w:pPr>
      <w:r w:rsidRPr="00D84B65">
        <w:rPr>
          <w:rFonts w:ascii="Times New Roman" w:eastAsia="Times New Roman" w:hAnsi="Times New Roman" w:cs="Times New Roman"/>
        </w:rPr>
        <w:t xml:space="preserve">Paine RT. Marine Rocky Shores and Community Ecology: An Experimentalist's Perspective. </w:t>
      </w:r>
      <w:r w:rsidRPr="00D84B65">
        <w:rPr>
          <w:rFonts w:ascii="Times New Roman" w:eastAsia="Times New Roman" w:hAnsi="Times New Roman" w:cs="Times New Roman"/>
          <w:i/>
        </w:rPr>
        <w:t>Oldendorf/Luhe, Germany: Ecology (</w:t>
      </w:r>
      <w:r w:rsidRPr="00D84B65">
        <w:rPr>
          <w:rFonts w:ascii="Times New Roman" w:eastAsia="Times New Roman" w:hAnsi="Times New Roman" w:cs="Times New Roman"/>
        </w:rPr>
        <w:t>1994)</w:t>
      </w:r>
    </w:p>
    <w:p w14:paraId="2D6F8E2B" w14:textId="77777777" w:rsidR="004D5B5A" w:rsidRPr="00D84B65" w:rsidRDefault="004D5B5A" w:rsidP="00D84B65">
      <w:pPr>
        <w:spacing w:line="360" w:lineRule="auto"/>
        <w:rPr>
          <w:rFonts w:ascii="Times New Roman" w:eastAsia="Times New Roman" w:hAnsi="Times New Roman" w:cs="Times New Roman"/>
        </w:rPr>
      </w:pPr>
    </w:p>
    <w:p w14:paraId="22388F85" w14:textId="77777777" w:rsidR="004D5B5A" w:rsidRPr="00D84B65" w:rsidRDefault="004D5B5A" w:rsidP="00D84B65">
      <w:pPr>
        <w:spacing w:line="360" w:lineRule="auto"/>
        <w:rPr>
          <w:rFonts w:ascii="Times New Roman" w:eastAsia="Times New Roman" w:hAnsi="Times New Roman" w:cs="Times New Roman"/>
        </w:rPr>
      </w:pPr>
      <w:r w:rsidRPr="00D84B65">
        <w:rPr>
          <w:rFonts w:ascii="Times New Roman" w:eastAsia="Times New Roman" w:hAnsi="Times New Roman" w:cs="Times New Roman"/>
        </w:rPr>
        <w:t>Parmesan, C. &amp; Galbraith, H. Observed Impacts of global climate change in the U.S. </w:t>
      </w:r>
      <w:r w:rsidRPr="00D84B65">
        <w:rPr>
          <w:rFonts w:ascii="Times New Roman" w:eastAsia="Times New Roman" w:hAnsi="Times New Roman" w:cs="Times New Roman"/>
          <w:i/>
          <w:iCs/>
        </w:rPr>
        <w:t>Pew Center on Global Climate Change</w:t>
      </w:r>
      <w:r w:rsidRPr="00D84B65">
        <w:rPr>
          <w:rFonts w:ascii="Times New Roman" w:eastAsia="Times New Roman" w:hAnsi="Times New Roman" w:cs="Times New Roman"/>
        </w:rPr>
        <w:t> (2004).</w:t>
      </w:r>
    </w:p>
    <w:p w14:paraId="4E48FE3A" w14:textId="77777777" w:rsidR="004D5B5A" w:rsidRPr="00D84B65" w:rsidRDefault="004D5B5A" w:rsidP="00D84B65">
      <w:pPr>
        <w:spacing w:line="360" w:lineRule="auto"/>
        <w:rPr>
          <w:rFonts w:ascii="Times New Roman" w:eastAsia="Times New Roman" w:hAnsi="Times New Roman" w:cs="Times New Roman"/>
        </w:rPr>
      </w:pPr>
    </w:p>
    <w:p w14:paraId="353655E0" w14:textId="77777777" w:rsidR="004D5B5A" w:rsidRDefault="004D5B5A" w:rsidP="00D84B65">
      <w:pPr>
        <w:spacing w:line="360" w:lineRule="auto"/>
        <w:rPr>
          <w:rFonts w:ascii="Times New Roman" w:eastAsia="Times New Roman" w:hAnsi="Times New Roman" w:cs="Times New Roman"/>
        </w:rPr>
      </w:pPr>
      <w:r w:rsidRPr="00D84B65">
        <w:rPr>
          <w:rFonts w:ascii="Times New Roman" w:eastAsia="Times New Roman" w:hAnsi="Times New Roman" w:cs="Times New Roman"/>
        </w:rPr>
        <w:t>Sagarin, R. D., Barry, J. P., Gilman, S. E. &amp; Baxter, C. H. Climate-Related Change in an Intertidal Community over Short and Long Time Scales. </w:t>
      </w:r>
      <w:r w:rsidRPr="00D84B65">
        <w:rPr>
          <w:rFonts w:ascii="Times New Roman" w:eastAsia="Times New Roman" w:hAnsi="Times New Roman" w:cs="Times New Roman"/>
          <w:i/>
          <w:iCs/>
        </w:rPr>
        <w:t>Ecological Monographs</w:t>
      </w:r>
      <w:r w:rsidRPr="00D84B65">
        <w:rPr>
          <w:rFonts w:ascii="Times New Roman" w:eastAsia="Times New Roman" w:hAnsi="Times New Roman" w:cs="Times New Roman"/>
        </w:rPr>
        <w:t> </w:t>
      </w:r>
      <w:r w:rsidRPr="00D84B65">
        <w:rPr>
          <w:rFonts w:ascii="Times New Roman" w:eastAsia="Times New Roman" w:hAnsi="Times New Roman" w:cs="Times New Roman"/>
          <w:b/>
          <w:bCs/>
        </w:rPr>
        <w:t>69,</w:t>
      </w:r>
      <w:r w:rsidRPr="00D84B65">
        <w:rPr>
          <w:rFonts w:ascii="Times New Roman" w:eastAsia="Times New Roman" w:hAnsi="Times New Roman" w:cs="Times New Roman"/>
        </w:rPr>
        <w:t> 465 (1999)</w:t>
      </w:r>
    </w:p>
    <w:p w14:paraId="660E5423" w14:textId="77777777" w:rsidR="0080241C" w:rsidRDefault="0080241C" w:rsidP="00D84B65">
      <w:pPr>
        <w:spacing w:line="360" w:lineRule="auto"/>
        <w:rPr>
          <w:rFonts w:ascii="Times New Roman" w:eastAsia="Times New Roman" w:hAnsi="Times New Roman" w:cs="Times New Roman"/>
        </w:rPr>
      </w:pPr>
    </w:p>
    <w:p w14:paraId="0ACFEEF1" w14:textId="77777777" w:rsidR="0080241C" w:rsidRPr="0080241C" w:rsidRDefault="0080241C" w:rsidP="0080241C">
      <w:pPr>
        <w:rPr>
          <w:rFonts w:ascii="Times" w:eastAsia="Times New Roman" w:hAnsi="Times" w:cs="Times New Roman"/>
          <w:sz w:val="20"/>
          <w:szCs w:val="20"/>
        </w:rPr>
      </w:pPr>
      <w:r w:rsidRPr="0080241C">
        <w:rPr>
          <w:rFonts w:ascii="Times New Roman" w:eastAsia="Times New Roman" w:hAnsi="Times New Roman" w:cs="Times New Roman"/>
          <w:color w:val="333333"/>
          <w:shd w:val="clear" w:color="auto" w:fill="FFFFFF"/>
        </w:rPr>
        <w:t>Shelton, A. O. Temperature and community consequences of the loss of foundation species: Surfgrass (Phyllospadix spp., Hooker) in tidepools. </w:t>
      </w:r>
      <w:r w:rsidRPr="0080241C">
        <w:rPr>
          <w:rFonts w:ascii="Times New Roman" w:eastAsia="Times New Roman" w:hAnsi="Times New Roman" w:cs="Times New Roman"/>
          <w:i/>
          <w:iCs/>
          <w:color w:val="333333"/>
        </w:rPr>
        <w:t>Journal of Experimental Marine Biology and Ecology</w:t>
      </w:r>
      <w:r w:rsidRPr="0080241C">
        <w:rPr>
          <w:rFonts w:ascii="Times New Roman" w:eastAsia="Times New Roman" w:hAnsi="Times New Roman" w:cs="Times New Roman"/>
          <w:b/>
          <w:bCs/>
          <w:color w:val="333333"/>
        </w:rPr>
        <w:t>391,</w:t>
      </w:r>
      <w:r w:rsidRPr="0080241C">
        <w:rPr>
          <w:rFonts w:ascii="Times New Roman" w:eastAsia="Times New Roman" w:hAnsi="Times New Roman" w:cs="Times New Roman"/>
          <w:color w:val="333333"/>
          <w:shd w:val="clear" w:color="auto" w:fill="FFFFFF"/>
        </w:rPr>
        <w:t>35–42 (2010).</w:t>
      </w:r>
    </w:p>
    <w:p w14:paraId="4EBEB295" w14:textId="77777777" w:rsidR="0080241C" w:rsidRDefault="0080241C" w:rsidP="00D84B65">
      <w:pPr>
        <w:pStyle w:val="normal0"/>
        <w:spacing w:line="360" w:lineRule="auto"/>
        <w:rPr>
          <w:rFonts w:ascii="Times New Roman" w:hAnsi="Times New Roman" w:cs="Times New Roman"/>
          <w:sz w:val="24"/>
          <w:szCs w:val="24"/>
        </w:rPr>
      </w:pPr>
    </w:p>
    <w:p w14:paraId="652E621B"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Sigwart, J. D., Green, P. A. &amp; Crofts, S. B. Functional morphology in chitons (Mollusca, Polyplacophora): influences of environment and ocean acidification. </w:t>
      </w:r>
      <w:r w:rsidRPr="00D84B65">
        <w:rPr>
          <w:rFonts w:ascii="Times New Roman" w:hAnsi="Times New Roman" w:cs="Times New Roman"/>
          <w:i/>
          <w:sz w:val="24"/>
          <w:szCs w:val="24"/>
        </w:rPr>
        <w:t>Marine Biology</w:t>
      </w:r>
      <w:r w:rsidRPr="00D84B65">
        <w:rPr>
          <w:rFonts w:ascii="Times New Roman" w:hAnsi="Times New Roman" w:cs="Times New Roman"/>
          <w:sz w:val="24"/>
          <w:szCs w:val="24"/>
        </w:rPr>
        <w:t xml:space="preserve"> 162, 2257–2264 (2015).</w:t>
      </w:r>
    </w:p>
    <w:p w14:paraId="3F7692AE" w14:textId="77777777" w:rsidR="00AE4681" w:rsidRPr="00D84B65" w:rsidRDefault="00AE4681" w:rsidP="00D84B65">
      <w:pPr>
        <w:pStyle w:val="normal0"/>
        <w:spacing w:line="360" w:lineRule="auto"/>
        <w:rPr>
          <w:rFonts w:ascii="Times New Roman" w:hAnsi="Times New Roman" w:cs="Times New Roman"/>
          <w:sz w:val="24"/>
          <w:szCs w:val="24"/>
        </w:rPr>
      </w:pPr>
    </w:p>
    <w:p w14:paraId="42E5F421"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Sorte, C. J. B. </w:t>
      </w:r>
      <w:r w:rsidRPr="00D84B65">
        <w:rPr>
          <w:rFonts w:ascii="Times New Roman" w:hAnsi="Times New Roman" w:cs="Times New Roman"/>
          <w:i/>
          <w:sz w:val="24"/>
          <w:szCs w:val="24"/>
        </w:rPr>
        <w:t>et al.</w:t>
      </w:r>
      <w:r w:rsidRPr="00D84B65">
        <w:rPr>
          <w:rFonts w:ascii="Times New Roman" w:hAnsi="Times New Roman" w:cs="Times New Roman"/>
          <w:sz w:val="24"/>
          <w:szCs w:val="24"/>
        </w:rPr>
        <w:t xml:space="preserve"> Long-term declines in an intertidal foundation species parallel shifts in community composition. </w:t>
      </w:r>
      <w:r w:rsidRPr="00D84B65">
        <w:rPr>
          <w:rFonts w:ascii="Times New Roman" w:hAnsi="Times New Roman" w:cs="Times New Roman"/>
          <w:i/>
          <w:sz w:val="24"/>
          <w:szCs w:val="24"/>
        </w:rPr>
        <w:t>Global Change Biology</w:t>
      </w:r>
      <w:r w:rsidRPr="00D84B65">
        <w:rPr>
          <w:rFonts w:ascii="Times New Roman" w:hAnsi="Times New Roman" w:cs="Times New Roman"/>
          <w:sz w:val="24"/>
          <w:szCs w:val="24"/>
        </w:rPr>
        <w:t xml:space="preserve"> 23, 341–352 (2016).</w:t>
      </w:r>
    </w:p>
    <w:p w14:paraId="0AD36471" w14:textId="77777777" w:rsidR="00AE4681" w:rsidRPr="00D84B65" w:rsidRDefault="00AE4681" w:rsidP="00D84B65">
      <w:pPr>
        <w:pStyle w:val="normal0"/>
        <w:spacing w:line="360" w:lineRule="auto"/>
        <w:rPr>
          <w:rFonts w:ascii="Times New Roman" w:hAnsi="Times New Roman" w:cs="Times New Roman"/>
          <w:sz w:val="24"/>
          <w:szCs w:val="24"/>
        </w:rPr>
      </w:pPr>
    </w:p>
    <w:p w14:paraId="6AC0FD58" w14:textId="77777777" w:rsidR="00AE4681" w:rsidRPr="00D84B65" w:rsidRDefault="00AE4681" w:rsidP="00D84B65">
      <w:pPr>
        <w:pStyle w:val="normal0"/>
        <w:spacing w:line="360" w:lineRule="auto"/>
        <w:rPr>
          <w:rFonts w:ascii="Times New Roman" w:hAnsi="Times New Roman" w:cs="Times New Roman"/>
          <w:sz w:val="24"/>
          <w:szCs w:val="24"/>
        </w:rPr>
      </w:pPr>
      <w:r w:rsidRPr="00D84B65">
        <w:rPr>
          <w:rFonts w:ascii="Times New Roman" w:hAnsi="Times New Roman" w:cs="Times New Roman"/>
          <w:sz w:val="24"/>
          <w:szCs w:val="24"/>
        </w:rPr>
        <w:t xml:space="preserve">Steneck, R. S. &amp; Watling, L. Feeding capabilities and limitation of herbivorous molluscs: A functional group approach. </w:t>
      </w:r>
      <w:r w:rsidRPr="00D84B65">
        <w:rPr>
          <w:rFonts w:ascii="Times New Roman" w:hAnsi="Times New Roman" w:cs="Times New Roman"/>
          <w:i/>
          <w:sz w:val="24"/>
          <w:szCs w:val="24"/>
        </w:rPr>
        <w:t>Marine Biology</w:t>
      </w:r>
      <w:r w:rsidRPr="00D84B65">
        <w:rPr>
          <w:rFonts w:ascii="Times New Roman" w:hAnsi="Times New Roman" w:cs="Times New Roman"/>
          <w:sz w:val="24"/>
          <w:szCs w:val="24"/>
        </w:rPr>
        <w:t xml:space="preserve"> 68, 299–319 (1982).</w:t>
      </w:r>
    </w:p>
    <w:p w14:paraId="08C3FEF3" w14:textId="77777777" w:rsidR="00AE4681" w:rsidRDefault="00AE4681" w:rsidP="00AE4681">
      <w:pPr>
        <w:pStyle w:val="normal0"/>
      </w:pPr>
    </w:p>
    <w:p w14:paraId="06AB404A" w14:textId="77777777" w:rsidR="00CC64EE" w:rsidRDefault="00CC64EE"/>
    <w:sectPr w:rsidR="00CC64EE" w:rsidSect="0048175B">
      <w:footerReference w:type="even" r:id="rId15"/>
      <w:footerReference w:type="default" r:id="rId1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9A3034" w14:textId="77777777" w:rsidR="00661C0D" w:rsidRDefault="00661C0D" w:rsidP="00E11221">
      <w:r>
        <w:separator/>
      </w:r>
    </w:p>
  </w:endnote>
  <w:endnote w:type="continuationSeparator" w:id="0">
    <w:p w14:paraId="6112A6D7" w14:textId="77777777" w:rsidR="00661C0D" w:rsidRDefault="00661C0D" w:rsidP="00E11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BF362" w14:textId="77777777" w:rsidR="00661C0D" w:rsidRDefault="00661C0D" w:rsidP="00C43A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D5DB21" w14:textId="6EDF69DE" w:rsidR="00661C0D" w:rsidRDefault="00752AC3" w:rsidP="00E11221">
    <w:pPr>
      <w:pStyle w:val="Footer"/>
      <w:ind w:right="360"/>
    </w:pPr>
    <w:sdt>
      <w:sdtPr>
        <w:id w:val="969400743"/>
        <w:placeholder>
          <w:docPart w:val="34A0A3A5B4D6AE448237D93AE0AAC493"/>
        </w:placeholder>
        <w:temporary/>
        <w:showingPlcHdr/>
      </w:sdtPr>
      <w:sdtEndPr/>
      <w:sdtContent>
        <w:r w:rsidR="00661C0D">
          <w:t>[Type text]</w:t>
        </w:r>
      </w:sdtContent>
    </w:sdt>
    <w:r w:rsidR="00661C0D">
      <w:ptab w:relativeTo="margin" w:alignment="center" w:leader="none"/>
    </w:r>
    <w:sdt>
      <w:sdtPr>
        <w:id w:val="969400748"/>
        <w:placeholder>
          <w:docPart w:val="34E830FEB6D92042BA5B2B525BFA5FC5"/>
        </w:placeholder>
        <w:temporary/>
        <w:showingPlcHdr/>
      </w:sdtPr>
      <w:sdtEndPr/>
      <w:sdtContent>
        <w:r w:rsidR="00661C0D">
          <w:t>[Type text]</w:t>
        </w:r>
      </w:sdtContent>
    </w:sdt>
    <w:r w:rsidR="00661C0D">
      <w:ptab w:relativeTo="margin" w:alignment="right" w:leader="none"/>
    </w:r>
    <w:sdt>
      <w:sdtPr>
        <w:id w:val="969400753"/>
        <w:placeholder>
          <w:docPart w:val="BC7977E1123DDB48B98DCAEF55DCC32A"/>
        </w:placeholder>
        <w:temporary/>
        <w:showingPlcHdr/>
      </w:sdtPr>
      <w:sdtEndPr/>
      <w:sdtContent>
        <w:r w:rsidR="00661C0D">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1C6BE" w14:textId="77777777" w:rsidR="00661C0D" w:rsidRDefault="00661C0D" w:rsidP="00C43A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2AC3">
      <w:rPr>
        <w:rStyle w:val="PageNumber"/>
        <w:noProof/>
      </w:rPr>
      <w:t>1</w:t>
    </w:r>
    <w:r>
      <w:rPr>
        <w:rStyle w:val="PageNumber"/>
      </w:rPr>
      <w:fldChar w:fldCharType="end"/>
    </w:r>
  </w:p>
  <w:p w14:paraId="21DCBB5C" w14:textId="29707FD8" w:rsidR="00661C0D" w:rsidRDefault="00752AC3" w:rsidP="00E11221">
    <w:pPr>
      <w:pStyle w:val="Footer"/>
      <w:ind w:right="360"/>
    </w:pPr>
    <w:sdt>
      <w:sdtPr>
        <w:id w:val="1033153082"/>
        <w:temporary/>
        <w:showingPlcHdr/>
      </w:sdtPr>
      <w:sdtEndPr/>
      <w:sdtContent>
        <w:r w:rsidR="00661C0D">
          <w:t>[Type text]</w:t>
        </w:r>
      </w:sdtContent>
    </w:sdt>
    <w:r w:rsidR="00661C0D">
      <w:ptab w:relativeTo="margin" w:alignment="center" w:leader="none"/>
    </w:r>
    <w:sdt>
      <w:sdtPr>
        <w:id w:val="-928348426"/>
        <w:temporary/>
        <w:showingPlcHdr/>
      </w:sdtPr>
      <w:sdtEndPr/>
      <w:sdtContent>
        <w:r w:rsidR="00661C0D">
          <w:t>[Type text]</w:t>
        </w:r>
      </w:sdtContent>
    </w:sdt>
    <w:r w:rsidR="00661C0D">
      <w:ptab w:relativeTo="margin" w:alignment="right" w:leader="none"/>
    </w:r>
    <w:r w:rsidR="00661C0D">
      <w:t xml:space="preserve">Sutter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648859" w14:textId="77777777" w:rsidR="00661C0D" w:rsidRDefault="00661C0D" w:rsidP="00E11221">
      <w:r>
        <w:separator/>
      </w:r>
    </w:p>
  </w:footnote>
  <w:footnote w:type="continuationSeparator" w:id="0">
    <w:p w14:paraId="4E0B9F64" w14:textId="77777777" w:rsidR="00661C0D" w:rsidRDefault="00661C0D" w:rsidP="00E112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826F15"/>
    <w:multiLevelType w:val="multilevel"/>
    <w:tmpl w:val="79C4D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4681"/>
    <w:rsid w:val="00011B8C"/>
    <w:rsid w:val="00013E59"/>
    <w:rsid w:val="00021341"/>
    <w:rsid w:val="000263C8"/>
    <w:rsid w:val="0002791A"/>
    <w:rsid w:val="000432E1"/>
    <w:rsid w:val="00057D68"/>
    <w:rsid w:val="000B6FAA"/>
    <w:rsid w:val="000D5E4E"/>
    <w:rsid w:val="000E61F3"/>
    <w:rsid w:val="00111139"/>
    <w:rsid w:val="001667C5"/>
    <w:rsid w:val="001872A1"/>
    <w:rsid w:val="00194524"/>
    <w:rsid w:val="001A5E26"/>
    <w:rsid w:val="001A6AF3"/>
    <w:rsid w:val="001E7A3E"/>
    <w:rsid w:val="001F292A"/>
    <w:rsid w:val="001F2F97"/>
    <w:rsid w:val="001F3A9B"/>
    <w:rsid w:val="00206D20"/>
    <w:rsid w:val="00224D87"/>
    <w:rsid w:val="0023193A"/>
    <w:rsid w:val="00273F63"/>
    <w:rsid w:val="002919B1"/>
    <w:rsid w:val="00294788"/>
    <w:rsid w:val="00294A35"/>
    <w:rsid w:val="002D5F92"/>
    <w:rsid w:val="002E318A"/>
    <w:rsid w:val="002F2445"/>
    <w:rsid w:val="0032429C"/>
    <w:rsid w:val="00353C01"/>
    <w:rsid w:val="00394B37"/>
    <w:rsid w:val="0039560F"/>
    <w:rsid w:val="003966BE"/>
    <w:rsid w:val="003E0897"/>
    <w:rsid w:val="003E2A61"/>
    <w:rsid w:val="003E6876"/>
    <w:rsid w:val="00477D5B"/>
    <w:rsid w:val="0048175B"/>
    <w:rsid w:val="00486390"/>
    <w:rsid w:val="004D2168"/>
    <w:rsid w:val="004D5B5A"/>
    <w:rsid w:val="004E50BE"/>
    <w:rsid w:val="004E5D1E"/>
    <w:rsid w:val="004F2CAD"/>
    <w:rsid w:val="005061F2"/>
    <w:rsid w:val="0057595E"/>
    <w:rsid w:val="005D5884"/>
    <w:rsid w:val="006046F3"/>
    <w:rsid w:val="006232AA"/>
    <w:rsid w:val="0064389B"/>
    <w:rsid w:val="00651CEA"/>
    <w:rsid w:val="00661C0D"/>
    <w:rsid w:val="00683808"/>
    <w:rsid w:val="00684DC0"/>
    <w:rsid w:val="0069301E"/>
    <w:rsid w:val="006A20E1"/>
    <w:rsid w:val="006F4EAC"/>
    <w:rsid w:val="00727BED"/>
    <w:rsid w:val="00752AC3"/>
    <w:rsid w:val="007A3313"/>
    <w:rsid w:val="007A6F3B"/>
    <w:rsid w:val="008012C0"/>
    <w:rsid w:val="0080241C"/>
    <w:rsid w:val="00880F3A"/>
    <w:rsid w:val="008A77AC"/>
    <w:rsid w:val="008C1530"/>
    <w:rsid w:val="008D6284"/>
    <w:rsid w:val="008F4009"/>
    <w:rsid w:val="009114AA"/>
    <w:rsid w:val="00940469"/>
    <w:rsid w:val="009404B9"/>
    <w:rsid w:val="00960AE9"/>
    <w:rsid w:val="00983CB1"/>
    <w:rsid w:val="00997450"/>
    <w:rsid w:val="009E0DC7"/>
    <w:rsid w:val="00A4447D"/>
    <w:rsid w:val="00A64084"/>
    <w:rsid w:val="00A93953"/>
    <w:rsid w:val="00AD2985"/>
    <w:rsid w:val="00AE4681"/>
    <w:rsid w:val="00B0104F"/>
    <w:rsid w:val="00B02CA8"/>
    <w:rsid w:val="00B432AE"/>
    <w:rsid w:val="00B5318F"/>
    <w:rsid w:val="00B67A73"/>
    <w:rsid w:val="00B8633F"/>
    <w:rsid w:val="00BD7E88"/>
    <w:rsid w:val="00BE0377"/>
    <w:rsid w:val="00BF24F0"/>
    <w:rsid w:val="00C43AE9"/>
    <w:rsid w:val="00C55089"/>
    <w:rsid w:val="00C7567E"/>
    <w:rsid w:val="00C93A8E"/>
    <w:rsid w:val="00CA22D2"/>
    <w:rsid w:val="00CC64EE"/>
    <w:rsid w:val="00D12C2E"/>
    <w:rsid w:val="00D229D1"/>
    <w:rsid w:val="00D25DA2"/>
    <w:rsid w:val="00D31E48"/>
    <w:rsid w:val="00D402C8"/>
    <w:rsid w:val="00D47CFA"/>
    <w:rsid w:val="00D51641"/>
    <w:rsid w:val="00D60EE9"/>
    <w:rsid w:val="00D6215F"/>
    <w:rsid w:val="00D84AA9"/>
    <w:rsid w:val="00D84B65"/>
    <w:rsid w:val="00DC1DBA"/>
    <w:rsid w:val="00DD46DA"/>
    <w:rsid w:val="00DD6DD1"/>
    <w:rsid w:val="00E11221"/>
    <w:rsid w:val="00E27085"/>
    <w:rsid w:val="00E71984"/>
    <w:rsid w:val="00EB257A"/>
    <w:rsid w:val="00EB7000"/>
    <w:rsid w:val="00EC5EB5"/>
    <w:rsid w:val="00ED7897"/>
    <w:rsid w:val="00ED7B94"/>
    <w:rsid w:val="00EF4A5C"/>
    <w:rsid w:val="00EF7714"/>
    <w:rsid w:val="00F24A8C"/>
    <w:rsid w:val="00F25036"/>
    <w:rsid w:val="00F32B4D"/>
    <w:rsid w:val="00F554F5"/>
    <w:rsid w:val="00F67871"/>
    <w:rsid w:val="00F95499"/>
    <w:rsid w:val="00FA5E57"/>
    <w:rsid w:val="00FB3C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407F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E4681"/>
    <w:pPr>
      <w:spacing w:line="276" w:lineRule="auto"/>
    </w:pPr>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AE46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4681"/>
    <w:rPr>
      <w:rFonts w:ascii="Lucida Grande" w:hAnsi="Lucida Grande" w:cs="Lucida Grande"/>
      <w:sz w:val="18"/>
      <w:szCs w:val="18"/>
    </w:rPr>
  </w:style>
  <w:style w:type="character" w:styleId="CommentReference">
    <w:name w:val="annotation reference"/>
    <w:basedOn w:val="DefaultParagraphFont"/>
    <w:uiPriority w:val="99"/>
    <w:semiHidden/>
    <w:unhideWhenUsed/>
    <w:rsid w:val="00F32B4D"/>
    <w:rPr>
      <w:sz w:val="18"/>
      <w:szCs w:val="18"/>
    </w:rPr>
  </w:style>
  <w:style w:type="paragraph" w:styleId="CommentText">
    <w:name w:val="annotation text"/>
    <w:basedOn w:val="Normal"/>
    <w:link w:val="CommentTextChar"/>
    <w:uiPriority w:val="99"/>
    <w:semiHidden/>
    <w:unhideWhenUsed/>
    <w:rsid w:val="00F32B4D"/>
  </w:style>
  <w:style w:type="character" w:customStyle="1" w:styleId="CommentTextChar">
    <w:name w:val="Comment Text Char"/>
    <w:basedOn w:val="DefaultParagraphFont"/>
    <w:link w:val="CommentText"/>
    <w:uiPriority w:val="99"/>
    <w:semiHidden/>
    <w:rsid w:val="00F32B4D"/>
  </w:style>
  <w:style w:type="paragraph" w:styleId="CommentSubject">
    <w:name w:val="annotation subject"/>
    <w:basedOn w:val="CommentText"/>
    <w:next w:val="CommentText"/>
    <w:link w:val="CommentSubjectChar"/>
    <w:uiPriority w:val="99"/>
    <w:semiHidden/>
    <w:unhideWhenUsed/>
    <w:rsid w:val="00F32B4D"/>
    <w:rPr>
      <w:b/>
      <w:bCs/>
      <w:sz w:val="20"/>
      <w:szCs w:val="20"/>
    </w:rPr>
  </w:style>
  <w:style w:type="character" w:customStyle="1" w:styleId="CommentSubjectChar">
    <w:name w:val="Comment Subject Char"/>
    <w:basedOn w:val="CommentTextChar"/>
    <w:link w:val="CommentSubject"/>
    <w:uiPriority w:val="99"/>
    <w:semiHidden/>
    <w:rsid w:val="00F32B4D"/>
    <w:rPr>
      <w:b/>
      <w:bCs/>
      <w:sz w:val="20"/>
      <w:szCs w:val="20"/>
    </w:rPr>
  </w:style>
  <w:style w:type="character" w:styleId="Hyperlink">
    <w:name w:val="Hyperlink"/>
    <w:basedOn w:val="DefaultParagraphFont"/>
    <w:uiPriority w:val="99"/>
    <w:unhideWhenUsed/>
    <w:rsid w:val="00E11221"/>
    <w:rPr>
      <w:color w:val="0000FF" w:themeColor="hyperlink"/>
      <w:u w:val="single"/>
    </w:rPr>
  </w:style>
  <w:style w:type="paragraph" w:styleId="Header">
    <w:name w:val="header"/>
    <w:basedOn w:val="Normal"/>
    <w:link w:val="HeaderChar"/>
    <w:uiPriority w:val="99"/>
    <w:unhideWhenUsed/>
    <w:rsid w:val="00E11221"/>
    <w:pPr>
      <w:tabs>
        <w:tab w:val="center" w:pos="4320"/>
        <w:tab w:val="right" w:pos="8640"/>
      </w:tabs>
    </w:pPr>
  </w:style>
  <w:style w:type="character" w:customStyle="1" w:styleId="HeaderChar">
    <w:name w:val="Header Char"/>
    <w:basedOn w:val="DefaultParagraphFont"/>
    <w:link w:val="Header"/>
    <w:uiPriority w:val="99"/>
    <w:rsid w:val="00E11221"/>
  </w:style>
  <w:style w:type="paragraph" w:styleId="Footer">
    <w:name w:val="footer"/>
    <w:basedOn w:val="Normal"/>
    <w:link w:val="FooterChar"/>
    <w:uiPriority w:val="99"/>
    <w:unhideWhenUsed/>
    <w:rsid w:val="00E11221"/>
    <w:pPr>
      <w:tabs>
        <w:tab w:val="center" w:pos="4320"/>
        <w:tab w:val="right" w:pos="8640"/>
      </w:tabs>
    </w:pPr>
  </w:style>
  <w:style w:type="character" w:customStyle="1" w:styleId="FooterChar">
    <w:name w:val="Footer Char"/>
    <w:basedOn w:val="DefaultParagraphFont"/>
    <w:link w:val="Footer"/>
    <w:uiPriority w:val="99"/>
    <w:rsid w:val="00E11221"/>
  </w:style>
  <w:style w:type="character" w:styleId="PageNumber">
    <w:name w:val="page number"/>
    <w:basedOn w:val="DefaultParagraphFont"/>
    <w:uiPriority w:val="99"/>
    <w:semiHidden/>
    <w:unhideWhenUsed/>
    <w:rsid w:val="00E11221"/>
  </w:style>
  <w:style w:type="paragraph" w:styleId="NormalWeb">
    <w:name w:val="Normal (Web)"/>
    <w:basedOn w:val="Normal"/>
    <w:uiPriority w:val="99"/>
    <w:semiHidden/>
    <w:unhideWhenUsed/>
    <w:rsid w:val="00D25DA2"/>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E4681"/>
    <w:pPr>
      <w:spacing w:line="276" w:lineRule="auto"/>
    </w:pPr>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AE46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E4681"/>
    <w:rPr>
      <w:rFonts w:ascii="Lucida Grande" w:hAnsi="Lucida Grande" w:cs="Lucida Grande"/>
      <w:sz w:val="18"/>
      <w:szCs w:val="18"/>
    </w:rPr>
  </w:style>
  <w:style w:type="character" w:styleId="CommentReference">
    <w:name w:val="annotation reference"/>
    <w:basedOn w:val="DefaultParagraphFont"/>
    <w:uiPriority w:val="99"/>
    <w:semiHidden/>
    <w:unhideWhenUsed/>
    <w:rsid w:val="00F32B4D"/>
    <w:rPr>
      <w:sz w:val="18"/>
      <w:szCs w:val="18"/>
    </w:rPr>
  </w:style>
  <w:style w:type="paragraph" w:styleId="CommentText">
    <w:name w:val="annotation text"/>
    <w:basedOn w:val="Normal"/>
    <w:link w:val="CommentTextChar"/>
    <w:uiPriority w:val="99"/>
    <w:semiHidden/>
    <w:unhideWhenUsed/>
    <w:rsid w:val="00F32B4D"/>
  </w:style>
  <w:style w:type="character" w:customStyle="1" w:styleId="CommentTextChar">
    <w:name w:val="Comment Text Char"/>
    <w:basedOn w:val="DefaultParagraphFont"/>
    <w:link w:val="CommentText"/>
    <w:uiPriority w:val="99"/>
    <w:semiHidden/>
    <w:rsid w:val="00F32B4D"/>
  </w:style>
  <w:style w:type="paragraph" w:styleId="CommentSubject">
    <w:name w:val="annotation subject"/>
    <w:basedOn w:val="CommentText"/>
    <w:next w:val="CommentText"/>
    <w:link w:val="CommentSubjectChar"/>
    <w:uiPriority w:val="99"/>
    <w:semiHidden/>
    <w:unhideWhenUsed/>
    <w:rsid w:val="00F32B4D"/>
    <w:rPr>
      <w:b/>
      <w:bCs/>
      <w:sz w:val="20"/>
      <w:szCs w:val="20"/>
    </w:rPr>
  </w:style>
  <w:style w:type="character" w:customStyle="1" w:styleId="CommentSubjectChar">
    <w:name w:val="Comment Subject Char"/>
    <w:basedOn w:val="CommentTextChar"/>
    <w:link w:val="CommentSubject"/>
    <w:uiPriority w:val="99"/>
    <w:semiHidden/>
    <w:rsid w:val="00F32B4D"/>
    <w:rPr>
      <w:b/>
      <w:bCs/>
      <w:sz w:val="20"/>
      <w:szCs w:val="20"/>
    </w:rPr>
  </w:style>
  <w:style w:type="character" w:styleId="Hyperlink">
    <w:name w:val="Hyperlink"/>
    <w:basedOn w:val="DefaultParagraphFont"/>
    <w:uiPriority w:val="99"/>
    <w:unhideWhenUsed/>
    <w:rsid w:val="00E11221"/>
    <w:rPr>
      <w:color w:val="0000FF" w:themeColor="hyperlink"/>
      <w:u w:val="single"/>
    </w:rPr>
  </w:style>
  <w:style w:type="paragraph" w:styleId="Header">
    <w:name w:val="header"/>
    <w:basedOn w:val="Normal"/>
    <w:link w:val="HeaderChar"/>
    <w:uiPriority w:val="99"/>
    <w:unhideWhenUsed/>
    <w:rsid w:val="00E11221"/>
    <w:pPr>
      <w:tabs>
        <w:tab w:val="center" w:pos="4320"/>
        <w:tab w:val="right" w:pos="8640"/>
      </w:tabs>
    </w:pPr>
  </w:style>
  <w:style w:type="character" w:customStyle="1" w:styleId="HeaderChar">
    <w:name w:val="Header Char"/>
    <w:basedOn w:val="DefaultParagraphFont"/>
    <w:link w:val="Header"/>
    <w:uiPriority w:val="99"/>
    <w:rsid w:val="00E11221"/>
  </w:style>
  <w:style w:type="paragraph" w:styleId="Footer">
    <w:name w:val="footer"/>
    <w:basedOn w:val="Normal"/>
    <w:link w:val="FooterChar"/>
    <w:uiPriority w:val="99"/>
    <w:unhideWhenUsed/>
    <w:rsid w:val="00E11221"/>
    <w:pPr>
      <w:tabs>
        <w:tab w:val="center" w:pos="4320"/>
        <w:tab w:val="right" w:pos="8640"/>
      </w:tabs>
    </w:pPr>
  </w:style>
  <w:style w:type="character" w:customStyle="1" w:styleId="FooterChar">
    <w:name w:val="Footer Char"/>
    <w:basedOn w:val="DefaultParagraphFont"/>
    <w:link w:val="Footer"/>
    <w:uiPriority w:val="99"/>
    <w:rsid w:val="00E11221"/>
  </w:style>
  <w:style w:type="character" w:styleId="PageNumber">
    <w:name w:val="page number"/>
    <w:basedOn w:val="DefaultParagraphFont"/>
    <w:uiPriority w:val="99"/>
    <w:semiHidden/>
    <w:unhideWhenUsed/>
    <w:rsid w:val="00E11221"/>
  </w:style>
  <w:style w:type="paragraph" w:styleId="NormalWeb">
    <w:name w:val="Normal (Web)"/>
    <w:basedOn w:val="Normal"/>
    <w:uiPriority w:val="99"/>
    <w:semiHidden/>
    <w:unhideWhenUsed/>
    <w:rsid w:val="00D25DA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61069">
      <w:bodyDiv w:val="1"/>
      <w:marLeft w:val="0"/>
      <w:marRight w:val="0"/>
      <w:marTop w:val="0"/>
      <w:marBottom w:val="0"/>
      <w:divBdr>
        <w:top w:val="none" w:sz="0" w:space="0" w:color="auto"/>
        <w:left w:val="none" w:sz="0" w:space="0" w:color="auto"/>
        <w:bottom w:val="none" w:sz="0" w:space="0" w:color="auto"/>
        <w:right w:val="none" w:sz="0" w:space="0" w:color="auto"/>
      </w:divBdr>
    </w:div>
    <w:div w:id="275717069">
      <w:bodyDiv w:val="1"/>
      <w:marLeft w:val="0"/>
      <w:marRight w:val="0"/>
      <w:marTop w:val="0"/>
      <w:marBottom w:val="0"/>
      <w:divBdr>
        <w:top w:val="none" w:sz="0" w:space="0" w:color="auto"/>
        <w:left w:val="none" w:sz="0" w:space="0" w:color="auto"/>
        <w:bottom w:val="none" w:sz="0" w:space="0" w:color="auto"/>
        <w:right w:val="none" w:sz="0" w:space="0" w:color="auto"/>
      </w:divBdr>
    </w:div>
    <w:div w:id="289826521">
      <w:bodyDiv w:val="1"/>
      <w:marLeft w:val="0"/>
      <w:marRight w:val="0"/>
      <w:marTop w:val="0"/>
      <w:marBottom w:val="0"/>
      <w:divBdr>
        <w:top w:val="none" w:sz="0" w:space="0" w:color="auto"/>
        <w:left w:val="none" w:sz="0" w:space="0" w:color="auto"/>
        <w:bottom w:val="none" w:sz="0" w:space="0" w:color="auto"/>
        <w:right w:val="none" w:sz="0" w:space="0" w:color="auto"/>
      </w:divBdr>
    </w:div>
    <w:div w:id="485242337">
      <w:bodyDiv w:val="1"/>
      <w:marLeft w:val="0"/>
      <w:marRight w:val="0"/>
      <w:marTop w:val="0"/>
      <w:marBottom w:val="0"/>
      <w:divBdr>
        <w:top w:val="none" w:sz="0" w:space="0" w:color="auto"/>
        <w:left w:val="none" w:sz="0" w:space="0" w:color="auto"/>
        <w:bottom w:val="none" w:sz="0" w:space="0" w:color="auto"/>
        <w:right w:val="none" w:sz="0" w:space="0" w:color="auto"/>
      </w:divBdr>
    </w:div>
    <w:div w:id="871115507">
      <w:bodyDiv w:val="1"/>
      <w:marLeft w:val="0"/>
      <w:marRight w:val="0"/>
      <w:marTop w:val="0"/>
      <w:marBottom w:val="0"/>
      <w:divBdr>
        <w:top w:val="none" w:sz="0" w:space="0" w:color="auto"/>
        <w:left w:val="none" w:sz="0" w:space="0" w:color="auto"/>
        <w:bottom w:val="none" w:sz="0" w:space="0" w:color="auto"/>
        <w:right w:val="none" w:sz="0" w:space="0" w:color="auto"/>
      </w:divBdr>
    </w:div>
    <w:div w:id="1131552459">
      <w:bodyDiv w:val="1"/>
      <w:marLeft w:val="0"/>
      <w:marRight w:val="0"/>
      <w:marTop w:val="0"/>
      <w:marBottom w:val="0"/>
      <w:divBdr>
        <w:top w:val="none" w:sz="0" w:space="0" w:color="auto"/>
        <w:left w:val="none" w:sz="0" w:space="0" w:color="auto"/>
        <w:bottom w:val="none" w:sz="0" w:space="0" w:color="auto"/>
        <w:right w:val="none" w:sz="0" w:space="0" w:color="auto"/>
      </w:divBdr>
    </w:div>
    <w:div w:id="1340808850">
      <w:bodyDiv w:val="1"/>
      <w:marLeft w:val="0"/>
      <w:marRight w:val="0"/>
      <w:marTop w:val="0"/>
      <w:marBottom w:val="0"/>
      <w:divBdr>
        <w:top w:val="none" w:sz="0" w:space="0" w:color="auto"/>
        <w:left w:val="none" w:sz="0" w:space="0" w:color="auto"/>
        <w:bottom w:val="none" w:sz="0" w:space="0" w:color="auto"/>
        <w:right w:val="none" w:sz="0" w:space="0" w:color="auto"/>
      </w:divBdr>
    </w:div>
    <w:div w:id="1344363099">
      <w:bodyDiv w:val="1"/>
      <w:marLeft w:val="0"/>
      <w:marRight w:val="0"/>
      <w:marTop w:val="0"/>
      <w:marBottom w:val="0"/>
      <w:divBdr>
        <w:top w:val="none" w:sz="0" w:space="0" w:color="auto"/>
        <w:left w:val="none" w:sz="0" w:space="0" w:color="auto"/>
        <w:bottom w:val="none" w:sz="0" w:space="0" w:color="auto"/>
        <w:right w:val="none" w:sz="0" w:space="0" w:color="auto"/>
      </w:divBdr>
    </w:div>
    <w:div w:id="1756896464">
      <w:bodyDiv w:val="1"/>
      <w:marLeft w:val="0"/>
      <w:marRight w:val="0"/>
      <w:marTop w:val="0"/>
      <w:marBottom w:val="0"/>
      <w:divBdr>
        <w:top w:val="none" w:sz="0" w:space="0" w:color="auto"/>
        <w:left w:val="none" w:sz="0" w:space="0" w:color="auto"/>
        <w:bottom w:val="none" w:sz="0" w:space="0" w:color="auto"/>
        <w:right w:val="none" w:sz="0" w:space="0" w:color="auto"/>
      </w:divBdr>
    </w:div>
    <w:div w:id="1769346035">
      <w:bodyDiv w:val="1"/>
      <w:marLeft w:val="0"/>
      <w:marRight w:val="0"/>
      <w:marTop w:val="0"/>
      <w:marBottom w:val="0"/>
      <w:divBdr>
        <w:top w:val="none" w:sz="0" w:space="0" w:color="auto"/>
        <w:left w:val="none" w:sz="0" w:space="0" w:color="auto"/>
        <w:bottom w:val="none" w:sz="0" w:space="0" w:color="auto"/>
        <w:right w:val="none" w:sz="0" w:space="0" w:color="auto"/>
      </w:divBdr>
    </w:div>
    <w:div w:id="1783648259">
      <w:bodyDiv w:val="1"/>
      <w:marLeft w:val="0"/>
      <w:marRight w:val="0"/>
      <w:marTop w:val="0"/>
      <w:marBottom w:val="0"/>
      <w:divBdr>
        <w:top w:val="none" w:sz="0" w:space="0" w:color="auto"/>
        <w:left w:val="none" w:sz="0" w:space="0" w:color="auto"/>
        <w:bottom w:val="none" w:sz="0" w:space="0" w:color="auto"/>
        <w:right w:val="none" w:sz="0" w:space="0" w:color="auto"/>
      </w:divBdr>
    </w:div>
    <w:div w:id="1815945618">
      <w:bodyDiv w:val="1"/>
      <w:marLeft w:val="0"/>
      <w:marRight w:val="0"/>
      <w:marTop w:val="0"/>
      <w:marBottom w:val="0"/>
      <w:divBdr>
        <w:top w:val="none" w:sz="0" w:space="0" w:color="auto"/>
        <w:left w:val="none" w:sz="0" w:space="0" w:color="auto"/>
        <w:bottom w:val="none" w:sz="0" w:space="0" w:color="auto"/>
        <w:right w:val="none" w:sz="0" w:space="0" w:color="auto"/>
      </w:divBdr>
    </w:div>
    <w:div w:id="1855723272">
      <w:bodyDiv w:val="1"/>
      <w:marLeft w:val="0"/>
      <w:marRight w:val="0"/>
      <w:marTop w:val="0"/>
      <w:marBottom w:val="0"/>
      <w:divBdr>
        <w:top w:val="none" w:sz="0" w:space="0" w:color="auto"/>
        <w:left w:val="none" w:sz="0" w:space="0" w:color="auto"/>
        <w:bottom w:val="none" w:sz="0" w:space="0" w:color="auto"/>
        <w:right w:val="none" w:sz="0" w:space="0" w:color="auto"/>
      </w:divBdr>
    </w:div>
    <w:div w:id="1972587774">
      <w:bodyDiv w:val="1"/>
      <w:marLeft w:val="0"/>
      <w:marRight w:val="0"/>
      <w:marTop w:val="0"/>
      <w:marBottom w:val="0"/>
      <w:divBdr>
        <w:top w:val="none" w:sz="0" w:space="0" w:color="auto"/>
        <w:left w:val="none" w:sz="0" w:space="0" w:color="auto"/>
        <w:bottom w:val="none" w:sz="0" w:space="0" w:color="auto"/>
        <w:right w:val="none" w:sz="0" w:space="0" w:color="auto"/>
      </w:divBdr>
    </w:div>
    <w:div w:id="21060311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A0A3A5B4D6AE448237D93AE0AAC493"/>
        <w:category>
          <w:name w:val="General"/>
          <w:gallery w:val="placeholder"/>
        </w:category>
        <w:types>
          <w:type w:val="bbPlcHdr"/>
        </w:types>
        <w:behaviors>
          <w:behavior w:val="content"/>
        </w:behaviors>
        <w:guid w:val="{504C48B9-35E9-0842-BFAD-D8A5F045BD22}"/>
      </w:docPartPr>
      <w:docPartBody>
        <w:p w14:paraId="422F81EF" w14:textId="129126A5" w:rsidR="006618DE" w:rsidRDefault="006618DE" w:rsidP="006618DE">
          <w:pPr>
            <w:pStyle w:val="34A0A3A5B4D6AE448237D93AE0AAC493"/>
          </w:pPr>
          <w:r>
            <w:t>[Type text]</w:t>
          </w:r>
        </w:p>
      </w:docPartBody>
    </w:docPart>
    <w:docPart>
      <w:docPartPr>
        <w:name w:val="34E830FEB6D92042BA5B2B525BFA5FC5"/>
        <w:category>
          <w:name w:val="General"/>
          <w:gallery w:val="placeholder"/>
        </w:category>
        <w:types>
          <w:type w:val="bbPlcHdr"/>
        </w:types>
        <w:behaviors>
          <w:behavior w:val="content"/>
        </w:behaviors>
        <w:guid w:val="{66B84502-C316-C149-9FC5-F94AB71DB85E}"/>
      </w:docPartPr>
      <w:docPartBody>
        <w:p w14:paraId="2E06AF67" w14:textId="19BD8225" w:rsidR="006618DE" w:rsidRDefault="006618DE" w:rsidP="006618DE">
          <w:pPr>
            <w:pStyle w:val="34E830FEB6D92042BA5B2B525BFA5FC5"/>
          </w:pPr>
          <w:r>
            <w:t>[Type text]</w:t>
          </w:r>
        </w:p>
      </w:docPartBody>
    </w:docPart>
    <w:docPart>
      <w:docPartPr>
        <w:name w:val="BC7977E1123DDB48B98DCAEF55DCC32A"/>
        <w:category>
          <w:name w:val="General"/>
          <w:gallery w:val="placeholder"/>
        </w:category>
        <w:types>
          <w:type w:val="bbPlcHdr"/>
        </w:types>
        <w:behaviors>
          <w:behavior w:val="content"/>
        </w:behaviors>
        <w:guid w:val="{01CBD9A3-FDBB-3044-903A-765CD786EE2A}"/>
      </w:docPartPr>
      <w:docPartBody>
        <w:p w14:paraId="7CC9BD22" w14:textId="3DCAAE7D" w:rsidR="006618DE" w:rsidRDefault="006618DE" w:rsidP="006618DE">
          <w:pPr>
            <w:pStyle w:val="BC7977E1123DDB48B98DCAEF55DCC32A"/>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8DE"/>
    <w:rsid w:val="006618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80FB4D78A148438A4AAB11B0249F73">
    <w:name w:val="0680FB4D78A148438A4AAB11B0249F73"/>
    <w:rsid w:val="006618DE"/>
  </w:style>
  <w:style w:type="paragraph" w:customStyle="1" w:styleId="EBAFE3D84818B44E98E15D7A93B43A45">
    <w:name w:val="EBAFE3D84818B44E98E15D7A93B43A45"/>
    <w:rsid w:val="006618DE"/>
  </w:style>
  <w:style w:type="paragraph" w:customStyle="1" w:styleId="471D3336E119044EBD7358DB1D3389F2">
    <w:name w:val="471D3336E119044EBD7358DB1D3389F2"/>
    <w:rsid w:val="006618DE"/>
  </w:style>
  <w:style w:type="paragraph" w:customStyle="1" w:styleId="BD8C601C4A04C34F8BB5A1F18A034A6A">
    <w:name w:val="BD8C601C4A04C34F8BB5A1F18A034A6A"/>
    <w:rsid w:val="006618DE"/>
  </w:style>
  <w:style w:type="paragraph" w:customStyle="1" w:styleId="A02DB51589388143B99894D1702DA7C4">
    <w:name w:val="A02DB51589388143B99894D1702DA7C4"/>
    <w:rsid w:val="006618DE"/>
  </w:style>
  <w:style w:type="paragraph" w:customStyle="1" w:styleId="90EADD2F27490D47B29D0862959BB7B8">
    <w:name w:val="90EADD2F27490D47B29D0862959BB7B8"/>
    <w:rsid w:val="006618DE"/>
  </w:style>
  <w:style w:type="paragraph" w:customStyle="1" w:styleId="34A0A3A5B4D6AE448237D93AE0AAC493">
    <w:name w:val="34A0A3A5B4D6AE448237D93AE0AAC493"/>
    <w:rsid w:val="006618DE"/>
  </w:style>
  <w:style w:type="paragraph" w:customStyle="1" w:styleId="34E830FEB6D92042BA5B2B525BFA5FC5">
    <w:name w:val="34E830FEB6D92042BA5B2B525BFA5FC5"/>
    <w:rsid w:val="006618DE"/>
  </w:style>
  <w:style w:type="paragraph" w:customStyle="1" w:styleId="BC7977E1123DDB48B98DCAEF55DCC32A">
    <w:name w:val="BC7977E1123DDB48B98DCAEF55DCC32A"/>
    <w:rsid w:val="006618DE"/>
  </w:style>
  <w:style w:type="paragraph" w:customStyle="1" w:styleId="634888590CAF494EB1556EA1138A0885">
    <w:name w:val="634888590CAF494EB1556EA1138A0885"/>
    <w:rsid w:val="006618DE"/>
  </w:style>
  <w:style w:type="paragraph" w:customStyle="1" w:styleId="D84C8A345FAA93499F4EDA401BFCC41A">
    <w:name w:val="D84C8A345FAA93499F4EDA401BFCC41A"/>
    <w:rsid w:val="006618DE"/>
  </w:style>
  <w:style w:type="paragraph" w:customStyle="1" w:styleId="846C7782CC39744F82811FB7D61935BB">
    <w:name w:val="846C7782CC39744F82811FB7D61935BB"/>
    <w:rsid w:val="006618D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80FB4D78A148438A4AAB11B0249F73">
    <w:name w:val="0680FB4D78A148438A4AAB11B0249F73"/>
    <w:rsid w:val="006618DE"/>
  </w:style>
  <w:style w:type="paragraph" w:customStyle="1" w:styleId="EBAFE3D84818B44E98E15D7A93B43A45">
    <w:name w:val="EBAFE3D84818B44E98E15D7A93B43A45"/>
    <w:rsid w:val="006618DE"/>
  </w:style>
  <w:style w:type="paragraph" w:customStyle="1" w:styleId="471D3336E119044EBD7358DB1D3389F2">
    <w:name w:val="471D3336E119044EBD7358DB1D3389F2"/>
    <w:rsid w:val="006618DE"/>
  </w:style>
  <w:style w:type="paragraph" w:customStyle="1" w:styleId="BD8C601C4A04C34F8BB5A1F18A034A6A">
    <w:name w:val="BD8C601C4A04C34F8BB5A1F18A034A6A"/>
    <w:rsid w:val="006618DE"/>
  </w:style>
  <w:style w:type="paragraph" w:customStyle="1" w:styleId="A02DB51589388143B99894D1702DA7C4">
    <w:name w:val="A02DB51589388143B99894D1702DA7C4"/>
    <w:rsid w:val="006618DE"/>
  </w:style>
  <w:style w:type="paragraph" w:customStyle="1" w:styleId="90EADD2F27490D47B29D0862959BB7B8">
    <w:name w:val="90EADD2F27490D47B29D0862959BB7B8"/>
    <w:rsid w:val="006618DE"/>
  </w:style>
  <w:style w:type="paragraph" w:customStyle="1" w:styleId="34A0A3A5B4D6AE448237D93AE0AAC493">
    <w:name w:val="34A0A3A5B4D6AE448237D93AE0AAC493"/>
    <w:rsid w:val="006618DE"/>
  </w:style>
  <w:style w:type="paragraph" w:customStyle="1" w:styleId="34E830FEB6D92042BA5B2B525BFA5FC5">
    <w:name w:val="34E830FEB6D92042BA5B2B525BFA5FC5"/>
    <w:rsid w:val="006618DE"/>
  </w:style>
  <w:style w:type="paragraph" w:customStyle="1" w:styleId="BC7977E1123DDB48B98DCAEF55DCC32A">
    <w:name w:val="BC7977E1123DDB48B98DCAEF55DCC32A"/>
    <w:rsid w:val="006618DE"/>
  </w:style>
  <w:style w:type="paragraph" w:customStyle="1" w:styleId="634888590CAF494EB1556EA1138A0885">
    <w:name w:val="634888590CAF494EB1556EA1138A0885"/>
    <w:rsid w:val="006618DE"/>
  </w:style>
  <w:style w:type="paragraph" w:customStyle="1" w:styleId="D84C8A345FAA93499F4EDA401BFCC41A">
    <w:name w:val="D84C8A345FAA93499F4EDA401BFCC41A"/>
    <w:rsid w:val="006618DE"/>
  </w:style>
  <w:style w:type="paragraph" w:customStyle="1" w:styleId="846C7782CC39744F82811FB7D61935BB">
    <w:name w:val="846C7782CC39744F82811FB7D61935BB"/>
    <w:rsid w:val="006618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F218D-D1ED-E142-9DFB-253BB5DAD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3541</Words>
  <Characters>20187</Characters>
  <Application>Microsoft Macintosh Word</Application>
  <DocSecurity>0</DocSecurity>
  <Lines>168</Lines>
  <Paragraphs>47</Paragraphs>
  <ScaleCrop>false</ScaleCrop>
  <Company/>
  <LinksUpToDate>false</LinksUpToDate>
  <CharactersWithSpaces>23681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 Sutter</dc:creator>
  <cp:keywords/>
  <dc:description/>
  <cp:lastModifiedBy>Kia Sutter</cp:lastModifiedBy>
  <cp:revision>2</cp:revision>
  <cp:lastPrinted>2018-05-27T15:56:00Z</cp:lastPrinted>
  <dcterms:created xsi:type="dcterms:W3CDTF">2018-05-27T16:01:00Z</dcterms:created>
  <dcterms:modified xsi:type="dcterms:W3CDTF">2018-05-27T16:01:00Z</dcterms:modified>
</cp:coreProperties>
</file>