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1C58" w14:textId="4BE10BF1" w:rsidR="00625A00" w:rsidRDefault="00625A00">
      <w:r w:rsidRPr="00625A00">
        <w:drawing>
          <wp:inline distT="0" distB="0" distL="0" distR="0" wp14:anchorId="13940CB9" wp14:editId="39FD664D">
            <wp:extent cx="5943600" cy="7548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00"/>
    <w:rsid w:val="0062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0890"/>
  <w15:chartTrackingRefBased/>
  <w15:docId w15:val="{553A3F49-D91A-4640-8CBA-6869D5CD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Mansi  (CHANDMX20)</dc:creator>
  <cp:keywords/>
  <dc:description/>
  <cp:lastModifiedBy>Chandra, Mansi  (CHANDMX20)</cp:lastModifiedBy>
  <cp:revision>1</cp:revision>
  <dcterms:created xsi:type="dcterms:W3CDTF">2022-09-26T19:50:00Z</dcterms:created>
  <dcterms:modified xsi:type="dcterms:W3CDTF">2022-09-26T19:50:00Z</dcterms:modified>
</cp:coreProperties>
</file>