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6AF4A"/>
          <w:sz w:val="60"/>
        </w:rPr>
        <w:t>SKILSAS</w:t>
      </w:r>
    </w:p>
    <w:p>
      <w:r>
        <w:rPr>
          <w:b/>
          <w:color w:val="174C37"/>
          <w:sz w:val="32"/>
        </w:rPr>
        <w:t>El. pašto rinkodaros auditas — Omnisend</w:t>
      </w:r>
    </w:p>
    <w:p>
      <w:r>
        <w:rPr>
          <w:b w:val="0"/>
          <w:color w:val="666666"/>
          <w:sz w:val="20"/>
        </w:rPr>
        <w:t>2026-08-25  ·  paskyra brandID 6364d75175…  ·  sender labas@skilsas.lt</w:t>
      </w:r>
    </w:p>
    <w:p>
      <w:r>
        <w:rPr>
          <w:b w:val="0"/>
          <w:color w:val="666666"/>
          <w:sz w:val="20"/>
        </w:rPr>
        <w:t>Niša: lietuviškai įgarsintos lavinamosios priemonės vaikams (žaidimai, kortelės, grotuvai)</w:t>
      </w:r>
    </w:p>
    <w:p/>
    <w:p>
      <w:r>
        <w:rPr>
          <w:b/>
          <w:color w:val="174C37"/>
          <w:sz w:val="34"/>
        </w:rPr>
        <w:t>1. Santrauka</w:t>
      </w:r>
    </w:p>
    <w:p>
      <w:r>
        <w:rPr>
          <w:b/>
          <w:sz w:val="22"/>
        </w:rPr>
        <w:t>El. paštas Skilsas'e stipriai neišnaudotas — ne dėl mažos bazės, o dėl neveiklumo. Turite 24 000+ prenumeratorių, bet kampanijos nesiunčiamos nuo birželio.</w:t>
      </w:r>
    </w:p>
    <w:p/>
    <w:p>
      <w:pPr>
        <w:pStyle w:val="ListBullet"/>
      </w:pPr>
      <w:r>
        <w:rPr>
          <w:b/>
        </w:rPr>
        <w:t>Didelė bazė:</w:t>
      </w:r>
      <w:r>
        <w:t xml:space="preserve"> 24 013 aktyvių prenumeratorių — tvirta, verslui reikšminga bazė.</w:t>
      </w:r>
    </w:p>
    <w:p>
      <w:pPr>
        <w:pStyle w:val="ListBullet"/>
      </w:pPr>
      <w:r>
        <w:rPr>
          <w:b/>
        </w:rPr>
        <w:t>Kampanijų tyla:</w:t>
      </w:r>
      <w:r>
        <w:t xml:space="preserve"> paskutinė kampanija 2026-06-22. Jau 2+ mėn. tyla = tiesioginės prarastos pajamos kiekvieną savaitę.</w:t>
      </w:r>
    </w:p>
    <w:p>
      <w:pPr>
        <w:pStyle w:val="ListBullet"/>
      </w:pPr>
      <w:r>
        <w:rPr>
          <w:b/>
        </w:rPr>
        <w:t>Automatizacijos dalinės:</w:t>
      </w:r>
      <w:r>
        <w:t xml:space="preserve"> 12 iš 16 įjungta, bet stipriausi flow išjungti, o veikiantys per trumpi / neoptimizuoti.</w:t>
      </w:r>
    </w:p>
    <w:p>
      <w:pPr>
        <w:pStyle w:val="ListBullet"/>
      </w:pPr>
      <w:r>
        <w:rPr>
          <w:b/>
        </w:rPr>
        <w:t>Nėra segmentavimo:</w:t>
      </w:r>
      <w:r>
        <w:t xml:space="preserve"> 0 segmentų — viskas siunčiama „visiems", turinys ~90 % vien nuolaidos.</w:t>
      </w:r>
    </w:p>
    <w:p>
      <w:pPr>
        <w:pStyle w:val="ListBullet"/>
      </w:pPr>
      <w:r>
        <w:rPr>
          <w:b/>
        </w:rPr>
        <w:t>Silpna pop-up forma:</w:t>
      </w:r>
      <w:r>
        <w:t xml:space="preserve"> registracijos formos konversiją realu pakelti bent 2x.</w:t>
      </w:r>
    </w:p>
    <w:p/>
    <w:p>
      <w:r>
        <w:rPr>
          <w:b/>
          <w:color w:val="174C37"/>
          <w:sz w:val="22"/>
        </w:rPr>
        <w:t>Vertinimas: sutvarkius kampanijų ritmą, automatizacijas ir segmentavimą, realu 2-3x padidinti el. pašto pajamas per 3-4 mėn. — su tokia baze potencialas didelis.</w:t>
      </w:r>
    </w:p>
    <w:p>
      <w:r>
        <w:rPr>
          <w:b/>
          <w:color w:val="174C37"/>
          <w:sz w:val="34"/>
        </w:rPr>
        <w:t>2. Kontaktų bazė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74C37"/>
          </w:tcPr>
          <w:p>
            <w:r>
              <w:rPr>
                <w:b/>
                <w:color w:val="FFFFFF"/>
                <w:sz w:val="20"/>
              </w:rPr>
              <w:t>Statusas</w:t>
            </w:r>
          </w:p>
        </w:tc>
        <w:tc>
          <w:tcPr>
            <w:tcW w:type="dxa" w:w="1728"/>
            <w:shd w:val="clear" w:color="auto" w:fill="174C37"/>
          </w:tcPr>
          <w:p>
            <w:r>
              <w:rPr>
                <w:b/>
                <w:color w:val="FFFFFF"/>
                <w:sz w:val="20"/>
              </w:rPr>
              <w:t>Kiekis</w:t>
            </w:r>
          </w:p>
        </w:tc>
        <w:tc>
          <w:tcPr>
            <w:tcW w:type="dxa" w:w="4608"/>
            <w:shd w:val="clear" w:color="auto" w:fill="174C37"/>
          </w:tcPr>
          <w:p>
            <w:r>
              <w:rPr>
                <w:b/>
                <w:color w:val="FFFFFF"/>
                <w:sz w:val="20"/>
              </w:rPr>
              <w:t>Komentaras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Subscribed (siunčiam)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24 013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Pagrindinė marketinama bazė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Non-subscribed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9 364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DB'je be sutikimo — re-permission potencialas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Unsubscribed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7 871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~25 % gyvenimo trukmės atsisakymų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IŠ VISO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41 248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 w:val="0"/>
          <w:color w:val="666666"/>
          <w:sz w:val="19"/>
        </w:rPr>
        <w:t>Pastaba dėl duomenų: Omnisend API filtras ?status=subscribed grąžina klaidingą skaičių (~315). Tikras skaičius (24 013) gautas suskaičiavus visą bazę rankiniu būdu — todėl svarbu ateity remtis teisinga metodika.</w:t>
      </w:r>
    </w:p>
    <w:p/>
    <w:p>
      <w:pPr>
        <w:pStyle w:val="ListBullet"/>
      </w:pPr>
      <w:r>
        <w:t xml:space="preserve"> 9 364 non-subscribed — dalį galima susigrąžinti per re-permission / lead magnet kampaniją.</w:t>
      </w:r>
    </w:p>
    <w:p>
      <w:pPr>
        <w:pStyle w:val="ListBullet"/>
      </w:pPr>
      <w:r>
        <w:t xml:space="preserve"> Bazė nėra problema. Problema — kad ji nenaudojama.</w:t>
      </w:r>
    </w:p>
    <w:p>
      <w:r>
        <w:rPr>
          <w:b/>
          <w:color w:val="174C37"/>
          <w:sz w:val="34"/>
        </w:rPr>
        <w:t>3. Kampanijos — kas negerai</w:t>
      </w:r>
    </w:p>
    <w:p>
      <w:pPr>
        <w:pStyle w:val="ListBullet"/>
      </w:pPr>
      <w:r>
        <w:rPr>
          <w:b/>
        </w:rPr>
        <w:t>Tyla:</w:t>
      </w:r>
      <w:r>
        <w:t xml:space="preserve"> paskutinė 2026-06-22. Nuo tada — nulis. Su 24k baze tai didžiausias vienetinis pajamų stabdys.</w:t>
      </w:r>
    </w:p>
    <w:p>
      <w:pPr>
        <w:pStyle w:val="ListBullet"/>
      </w:pPr>
      <w:r>
        <w:rPr>
          <w:b/>
        </w:rPr>
        <w:t>Nereguliarus ritmas:</w:t>
      </w:r>
      <w:r>
        <w:t xml:space="preserve"> aktyvu buvo Vas.-Geg. (Velykos), po to nutrūko. Nėra pastovaus grafiko.</w:t>
      </w:r>
    </w:p>
    <w:p>
      <w:pPr>
        <w:pStyle w:val="ListBullet"/>
      </w:pPr>
      <w:r>
        <w:rPr>
          <w:b/>
        </w:rPr>
        <w:t>Vien nuolaidos:</w:t>
      </w:r>
      <w:r>
        <w:t xml:space="preserve"> 90 %+ kampanijų — „-70 %", „-80 %", „iki 10 €", „-20 % su kodu". Beveik jokio edukacinio / vertės turinio, nors brandas apie „mažiau ekranų, daugiau atradimų". Nuolaidų perteklius moko bazę laukti akcijų ir degina maržą.</w:t>
      </w:r>
    </w:p>
    <w:p>
      <w:pPr>
        <w:pStyle w:val="ListBullet"/>
      </w:pPr>
      <w:r>
        <w:rPr>
          <w:b/>
        </w:rPr>
        <w:t>Segmentavimo nėra:</w:t>
      </w:r>
      <w:r>
        <w:t xml:space="preserve"> naujos kampanijos siunčiamos visai bazei (tuščias segmentų sąrašas). Nėra relevancijos.</w:t>
      </w:r>
    </w:p>
    <w:p>
      <w:pPr>
        <w:pStyle w:val="ListBullet"/>
      </w:pPr>
      <w:r>
        <w:rPr>
          <w:b/>
        </w:rPr>
        <w:t>Brand nenuoseklumas:</w:t>
      </w:r>
      <w:r>
        <w:t xml:space="preserve"> sender vardas svyruoja tarp „Skilsas" ir seno „yesforskills.lt". Suvienodinti į Skilsas.</w:t>
      </w:r>
    </w:p>
    <w:p>
      <w:pPr>
        <w:pStyle w:val="ListBullet"/>
      </w:pPr>
      <w:r>
        <w:rPr>
          <w:b/>
        </w:rPr>
        <w:t>Booster praktika (gerai):</w:t>
      </w:r>
      <w:r>
        <w:t xml:space="preserve"> kiekviena kampanija turi persiuntimą neatidariusiems — tai teisinga, išlaikyti.</w:t>
      </w:r>
    </w:p>
    <w:p/>
    <w:p>
      <w:r>
        <w:rPr>
          <w:b/>
          <w:color w:val="174C37"/>
          <w:sz w:val="22"/>
        </w:rPr>
        <w:t>Rekomendacija: minimum 10 segmentuotų kampanijų per mėnesį, turinio balansas ~60/40 vertė vs nuolaida.</w:t>
      </w:r>
    </w:p>
    <w:p>
      <w:r>
        <w:rPr>
          <w:b/>
          <w:color w:val="174C37"/>
          <w:sz w:val="34"/>
        </w:rPr>
        <w:t>4. Automatizacijos (16 viso — 12 ĮJUNGTA / 4 IŠJUNGTA)</w:t>
      </w:r>
    </w:p>
    <w:p>
      <w:r>
        <w:rPr>
          <w:b/>
          <w:color w:val="36AF4A"/>
          <w:sz w:val="27"/>
        </w:rPr>
        <w:t>Įjungtos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  <w:shd w:val="clear" w:color="auto" w:fill="174C37"/>
          </w:tcPr>
          <w:p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type="dxa" w:w="2016"/>
            <w:shd w:val="clear" w:color="auto" w:fill="174C37"/>
          </w:tcPr>
          <w:p>
            <w:r>
              <w:rPr>
                <w:b/>
                <w:color w:val="FFFFFF"/>
                <w:sz w:val="20"/>
              </w:rPr>
              <w:t>Trigeris</w:t>
            </w:r>
          </w:p>
        </w:tc>
        <w:tc>
          <w:tcPr>
            <w:tcW w:type="dxa" w:w="1152"/>
            <w:shd w:val="clear" w:color="auto" w:fill="174C37"/>
          </w:tcPr>
          <w:p>
            <w:r>
              <w:rPr>
                <w:b/>
                <w:color w:val="FFFFFF"/>
                <w:sz w:val="20"/>
              </w:rPr>
              <w:t>Laiškų</w:t>
            </w:r>
          </w:p>
        </w:tc>
        <w:tc>
          <w:tcPr>
            <w:tcW w:type="dxa" w:w="3168"/>
            <w:shd w:val="clear" w:color="auto" w:fill="174C37"/>
          </w:tcPr>
          <w:p>
            <w:r>
              <w:rPr>
                <w:b/>
                <w:color w:val="FFFFFF"/>
                <w:sz w:val="20"/>
              </w:rPr>
              <w:t>Vertinimas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„Welcome" automatizacija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subscribed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Per ilgas — trumpinti iki 4-5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Apleistas krepšelis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added to cart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Tobulinti (žr. planą)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Atsiliepimų automatizacija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order fulfilled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Sender = senas „yesforskills.lt"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Priminimas po 2 mėn. (pirkusiems)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placed order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Second-purchase — tobulinti į seriją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9x „Peržiūrėjo puslapį" (pagal kat.)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viewed page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kiekv.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Konsoliduoti į vieną flow</w:t>
            </w:r>
          </w:p>
        </w:tc>
      </w:tr>
    </w:tbl>
    <w:p>
      <w:r>
        <w:rPr>
          <w:b/>
          <w:color w:val="36AF4A"/>
          <w:sz w:val="27"/>
        </w:rPr>
        <w:t>Išjungtos — prarastas potencialas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val="clear" w:color="auto" w:fill="174C37"/>
          </w:tcPr>
          <w:p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type="dxa" w:w="1296"/>
            <w:shd w:val="clear" w:color="auto" w:fill="174C37"/>
          </w:tcPr>
          <w:p>
            <w:r>
              <w:rPr>
                <w:b/>
                <w:color w:val="FFFFFF"/>
                <w:sz w:val="20"/>
              </w:rPr>
              <w:t>Laiškų</w:t>
            </w:r>
          </w:p>
        </w:tc>
        <w:tc>
          <w:tcPr>
            <w:tcW w:type="dxa" w:w="3600"/>
            <w:shd w:val="clear" w:color="auto" w:fill="174C37"/>
          </w:tcPr>
          <w:p>
            <w:r>
              <w:rPr>
                <w:b/>
                <w:color w:val="FFFFFF"/>
                <w:sz w:val="20"/>
              </w:rPr>
              <w:t>Pastaba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Naujienlaiškis (PDF dovana pavasaris)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Sezoninis welcome su lead magnet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Naujienlaiškis (PDF dovana vasara)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Naujienlaiškis (PDF dovana ruduo)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Naujienlaiškis (PDF dovana žiema)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</w:r>
          </w:p>
        </w:tc>
      </w:tr>
    </w:tbl>
    <w:p>
      <w:r>
        <w:rPr>
          <w:b/>
          <w:color w:val="C0392B"/>
          <w:sz w:val="22"/>
        </w:rPr>
        <w:t>= 43 paruošti laiškai stovi išjungti. Skilsas TURI lead magnet'us (sezoninius PDF), bet welcome serijos su jais neveikia — naujiems prenumeratoriams automatiškai nieko neateina. Tiesioginis nutekėjimas.</w:t>
      </w:r>
    </w:p>
    <w:p>
      <w:r>
        <w:rPr>
          <w:b/>
          <w:color w:val="36AF4A"/>
          <w:sz w:val="27"/>
        </w:rPr>
        <w:t>Ko trūksta</w:t>
      </w:r>
    </w:p>
    <w:p>
      <w:pPr>
        <w:pStyle w:val="ListBullet"/>
      </w:pPr>
      <w:r>
        <w:rPr>
          <w:b/>
        </w:rPr>
        <w:t>Checkout abandonment:</w:t>
      </w:r>
      <w:r>
        <w:t xml:space="preserve"> atskirai nuo krepšelio — pasiekę apmokėjimą, bet nebaigę. Aukščiausios konversijos flow.</w:t>
      </w:r>
    </w:p>
    <w:p>
      <w:pPr>
        <w:pStyle w:val="ListBullet"/>
      </w:pPr>
      <w:r>
        <w:rPr>
          <w:b/>
        </w:rPr>
        <w:t>Product / browse abandonment:</w:t>
      </w:r>
      <w:r>
        <w:t xml:space="preserve"> peržiūrėjo produktą, bet nepridėjo į krepšelį. Konsoliduoti 9 „viewed page" į vieną protingą 2-3 laiškų flow.</w:t>
      </w:r>
    </w:p>
    <w:p>
      <w:pPr>
        <w:pStyle w:val="ListBullet"/>
      </w:pPr>
      <w:r>
        <w:rPr>
          <w:b/>
        </w:rPr>
        <w:t>Winback / reaktyvacija:</w:t>
      </w:r>
      <w:r>
        <w:t xml:space="preserve"> su 7 871 unsub + neaktyviais būtinas švelnus susigrąžinimo flow.</w:t>
      </w:r>
    </w:p>
    <w:p>
      <w:pPr>
        <w:pStyle w:val="ListBullet"/>
      </w:pPr>
      <w:r>
        <w:rPr>
          <w:b/>
        </w:rPr>
        <w:t>Gimtadienio flow:</w:t>
      </w:r>
      <w:r>
        <w:t xml:space="preserve"> vaikų prekės = dovanų verslas; „artėja vaiko gimtadienis" — labai stiprus trigeris.</w:t>
      </w:r>
    </w:p>
    <w:p>
      <w:r>
        <w:rPr>
          <w:b/>
          <w:color w:val="174C37"/>
          <w:sz w:val="34"/>
        </w:rPr>
        <w:t>5. Segmentai</w:t>
      </w:r>
    </w:p>
    <w:p>
      <w:r>
        <w:rPr>
          <w:b/>
          <w:color w:val="C0392B"/>
          <w:sz w:val="22"/>
        </w:rPr>
        <w:t>Aktyvių segmentų: 0. Nėra jokios segmentavimo architektūros.</w:t>
      </w:r>
    </w:p>
    <w:p>
      <w:r>
        <w:rPr>
          <w:b w:val="0"/>
          <w:sz w:val="22"/>
        </w:rPr>
        <w:t>Nišai kritiškai svarbu segmentuoti pagal:</w:t>
      </w:r>
    </w:p>
    <w:p>
      <w:pPr>
        <w:pStyle w:val="ListBullet"/>
      </w:pPr>
      <w:r>
        <w:rPr>
          <w:b/>
        </w:rPr>
        <w:t>Vaiko amžių:</w:t>
      </w:r>
      <w:r>
        <w:t xml:space="preserve"> 0-3 / 4-6 / 7-9 / 10+ — turinys tampa daug relevantiškesnis.</w:t>
      </w:r>
    </w:p>
    <w:p>
      <w:pPr>
        <w:pStyle w:val="ListBullet"/>
      </w:pPr>
      <w:r>
        <w:rPr>
          <w:b/>
        </w:rPr>
        <w:t>Įsitraukimą:</w:t>
      </w:r>
      <w:r>
        <w:t xml:space="preserve"> aktyvūs / snūduriuojantys / neaktyvūs — cadence ir winback.</w:t>
      </w:r>
    </w:p>
    <w:p>
      <w:pPr>
        <w:pStyle w:val="ListBullet"/>
      </w:pPr>
      <w:r>
        <w:rPr>
          <w:b/>
        </w:rPr>
        <w:t>Pirkėjai vs neperkę:</w:t>
      </w:r>
      <w:r>
        <w:t xml:space="preserve"> pirmo pirkimo skatinimas vs lojalumas / second purchase.</w:t>
      </w:r>
    </w:p>
    <w:p>
      <w:pPr>
        <w:pStyle w:val="ListBullet"/>
      </w:pPr>
      <w:r>
        <w:rPr>
          <w:b/>
        </w:rPr>
        <w:t>Produktų kategoriją:</w:t>
      </w:r>
      <w:r>
        <w:t xml:space="preserve"> kortelės / grotuvai / knygos / magnetukai.</w:t>
      </w:r>
    </w:p>
    <w:p>
      <w:r>
        <w:rPr>
          <w:b/>
          <w:color w:val="174C37"/>
          <w:sz w:val="34"/>
        </w:rPr>
        <w:t>6. Registracijos forma (pop-up)</w:t>
      </w:r>
    </w:p>
    <w:p>
      <w:pPr>
        <w:pStyle w:val="ListBullet"/>
      </w:pPr>
      <w:r>
        <w:rPr>
          <w:b/>
        </w:rPr>
        <w:t>Tikslas:</w:t>
      </w:r>
      <w:r>
        <w:t xml:space="preserve"> konversiją realu pakelti bent 2x.</w:t>
      </w:r>
    </w:p>
    <w:p>
      <w:pPr>
        <w:pStyle w:val="ListBullet"/>
      </w:pPr>
      <w:r>
        <w:t xml:space="preserve"> aiškus lead magnet (jau turimi sezoniniai PDF!) vietoj vien „-10 %".</w:t>
      </w:r>
    </w:p>
    <w:p>
      <w:pPr>
        <w:pStyle w:val="ListBullet"/>
      </w:pPr>
      <w:r>
        <w:t xml:space="preserve"> stiprus value proposition, aiškus benefit vaiko tėvams.</w:t>
      </w:r>
    </w:p>
    <w:p>
      <w:pPr>
        <w:pStyle w:val="ListBullet"/>
      </w:pPr>
      <w:r>
        <w:t xml:space="preserve"> pop-up + embedded formos; testuoti timing/trigerį; A/B antraštes.</w:t>
      </w:r>
    </w:p>
    <w:p>
      <w:pPr>
        <w:pStyle w:val="ListBullet"/>
      </w:pPr>
      <w:r>
        <w:t xml:space="preserve"> forma privalo jungtis su welcome flow (subscribe trigeris).</w:t>
      </w:r>
    </w:p>
    <w:p>
      <w:r>
        <w:rPr>
          <w:b/>
          <w:color w:val="174C37"/>
          <w:sz w:val="34"/>
        </w:rPr>
        <w:t>7. Veiksmų planas (prioritetai)</w:t>
      </w:r>
    </w:p>
    <w:p>
      <w:r>
        <w:rPr>
          <w:b/>
          <w:color w:val="36AF4A"/>
          <w:sz w:val="27"/>
        </w:rPr>
        <w:t>Prioritetas 1 — atkurti pajamas (0-2 sav.)</w:t>
      </w:r>
    </w:p>
    <w:p>
      <w:pPr>
        <w:pStyle w:val="ListBullet"/>
      </w:pPr>
      <w:r>
        <w:rPr>
          <w:b/>
        </w:rPr>
        <w:t>Grąžinti kampanijas:</w:t>
      </w:r>
      <w:r>
        <w:t xml:space="preserve"> startuoti minimum 10 segmentuotų kampanijų per mėnesį. Iškart aktualu: rugsėjo „atgal į mokyklą".</w:t>
      </w:r>
    </w:p>
    <w:p>
      <w:pPr>
        <w:pStyle w:val="ListBullet"/>
      </w:pPr>
      <w:r>
        <w:rPr>
          <w:b/>
        </w:rPr>
        <w:t>Turinio balansas:</w:t>
      </w:r>
      <w:r>
        <w:t xml:space="preserve"> 60/40 vertė/nuolaida — nustoti mokyti bazę laukti akcijų.</w:t>
      </w:r>
    </w:p>
    <w:p>
      <w:pPr>
        <w:pStyle w:val="ListBullet"/>
      </w:pPr>
      <w:r>
        <w:rPr>
          <w:b/>
        </w:rPr>
        <w:t>Brand:</w:t>
      </w:r>
      <w:r>
        <w:t xml:space="preserve"> suvienodinti sender į „Skilsas" visur.</w:t>
      </w:r>
    </w:p>
    <w:p>
      <w:r>
        <w:rPr>
          <w:b/>
          <w:color w:val="36AF4A"/>
          <w:sz w:val="27"/>
        </w:rPr>
        <w:t>Prioritetas 2 — automatizacijų pilnas potencialas (1-4 sav.)</w:t>
      </w:r>
    </w:p>
    <w:p>
      <w:pPr>
        <w:pStyle w:val="ListBullet"/>
      </w:pPr>
      <w:r>
        <w:rPr>
          <w:b/>
        </w:rPr>
        <w:t>Welcome trumpinti:</w:t>
      </w:r>
      <w:r>
        <w:t xml:space="preserve"> 8 → 4-5 laiškai, stipresnis lead magnet + pirmo pirkimo kodas.</w:t>
      </w:r>
    </w:p>
    <w:p>
      <w:pPr>
        <w:pStyle w:val="ListBullet"/>
      </w:pPr>
      <w:r>
        <w:rPr>
          <w:b/>
        </w:rPr>
        <w:t>Checkout abandonment:</w:t>
      </w:r>
      <w:r>
        <w:t xml:space="preserve"> pridėti kaip atskirą, aukštos konversijos flow.</w:t>
      </w:r>
    </w:p>
    <w:p>
      <w:pPr>
        <w:pStyle w:val="ListBullet"/>
      </w:pPr>
      <w:r>
        <w:rPr>
          <w:b/>
        </w:rPr>
        <w:t>Product abandonment:</w:t>
      </w:r>
      <w:r>
        <w:t xml:space="preserve"> pridėti + konsoliduoti 9 „viewed page" į vieną 2-3 laiškų flow.</w:t>
      </w:r>
    </w:p>
    <w:p>
      <w:pPr>
        <w:pStyle w:val="ListBullet"/>
      </w:pPr>
      <w:r>
        <w:rPr>
          <w:b/>
        </w:rPr>
        <w:t>Cart:</w:t>
      </w:r>
      <w:r>
        <w:t xml:space="preserve"> 3 laiškų flow patobulinti (skirtingi layout'ai, stipresni kabliukai).</w:t>
      </w:r>
    </w:p>
    <w:p>
      <w:pPr>
        <w:pStyle w:val="ListBullet"/>
      </w:pPr>
      <w:r>
        <w:rPr>
          <w:b/>
        </w:rPr>
        <w:t>Second-purchase flow:</w:t>
      </w:r>
      <w:r>
        <w:t xml:space="preserve"> iš 1 laiško → 2-3 laiškų serija pagal amžių/produktą.</w:t>
      </w:r>
    </w:p>
    <w:p>
      <w:r>
        <w:rPr>
          <w:b/>
          <w:color w:val="36AF4A"/>
          <w:sz w:val="27"/>
        </w:rPr>
        <w:t>Prioritetas 3 — list &amp; segmentai (2-6 sav.)</w:t>
      </w:r>
    </w:p>
    <w:p>
      <w:pPr>
        <w:pStyle w:val="ListBullet"/>
      </w:pPr>
      <w:r>
        <w:rPr>
          <w:b/>
        </w:rPr>
        <w:t>List building:</w:t>
      </w:r>
      <w:r>
        <w:t xml:space="preserve"> pop-up konversija ≥2x + įjungti welcome su PDF magnet.</w:t>
      </w:r>
    </w:p>
    <w:p>
      <w:pPr>
        <w:pStyle w:val="ListBullet"/>
      </w:pPr>
      <w:r>
        <w:rPr>
          <w:b/>
        </w:rPr>
        <w:t>Segmentai:</w:t>
      </w:r>
      <w:r>
        <w:t xml:space="preserve"> sukurti bazinius segmentus (amžius, įsitraukimas, pirkėjai, kategorija) ir siųsti segmentuotai.</w:t>
      </w:r>
    </w:p>
    <w:p>
      <w:pPr>
        <w:pStyle w:val="ListBullet"/>
      </w:pPr>
      <w:r>
        <w:rPr>
          <w:b/>
        </w:rPr>
        <w:t>Reaktyvacija:</w:t>
      </w:r>
      <w:r>
        <w:t xml:space="preserve"> winback flow + re-permission 9 364 non-subscribed.</w:t>
      </w:r>
    </w:p>
    <w:p>
      <w:r>
        <w:rPr>
          <w:b/>
          <w:color w:val="174C37"/>
          <w:sz w:val="34"/>
        </w:rPr>
        <w:t>8. Pajamų tezė</w:t>
      </w:r>
    </w:p>
    <w:p>
      <w:r>
        <w:rPr>
          <w:b w:val="0"/>
          <w:sz w:val="22"/>
        </w:rPr>
        <w:t>Šiandien: didelė bazė (24k) × nulis kampanijų nuo birželio × pusiau veikiančios automatizacijos = minimalus el. pašto indėlis, nors potencialas didžiulis.</w:t>
      </w:r>
    </w:p>
    <w:p>
      <w:r>
        <w:rPr>
          <w:b/>
          <w:color w:val="174C37"/>
          <w:sz w:val="22"/>
        </w:rPr>
        <w:t>Sutvarkius keturis svertus — kampanijų ritmas (10+/mėn segmentuotai), automatizacijos (welcome/cart/checkout/product/second-purchase/winback), pop-up 2x ir segmentavimas — realu 2-3x pajamų augimas iš el. pašto per ~3-4 mėn., netgi mažinant nuolaidas.</w:t>
      </w:r>
    </w:p>
    <w:p/>
    <w:p>
      <w:r>
        <w:rPr>
          <w:b w:val="0"/>
          <w:color w:val="666666"/>
          <w:sz w:val="18"/>
        </w:rPr>
        <w:t>Auditas atliktas per Omnisend API (read-only). Tikslūs open/click/revenue % — paimti iš Omnisend UI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