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6AF4A"/>
          <w:sz w:val="52"/>
        </w:rPr>
        <w:t>SKILSAS</w:t>
      </w:r>
    </w:p>
    <w:p>
      <w:r>
        <w:rPr>
          <w:b/>
          <w:color w:val="174C37"/>
          <w:sz w:val="28"/>
        </w:rPr>
        <w:t>El. pašto rinkodara - kur esate ir kiek dar galima</w:t>
      </w:r>
    </w:p>
    <w:p>
      <w:r>
        <w:rPr>
          <w:b w:val="0"/>
          <w:color w:val="666666"/>
          <w:sz w:val="20"/>
        </w:rPr>
        <w:t>Trumpa esamos situacijos apžvalga</w:t>
      </w:r>
    </w:p>
    <w:p>
      <w:r>
        <w:rPr>
          <w:b/>
          <w:color w:val="174C37"/>
          <w:sz w:val="28"/>
        </w:rPr>
        <w:t>Trumpai</w:t>
      </w:r>
    </w:p>
    <w:p>
      <w:r>
        <w:rPr>
          <w:b/>
          <w:sz w:val="22"/>
        </w:rPr>
        <w:t>Turite tvirtą pagrindą - didelę bazę ir jau sudėliotas automatizacijas. Bet didelė dalis potencialo tiesiog nesnaudota. Su tvarkinga sistema el. paštas realiai gali atnešti papildomai apie 5 000 EUR per mėnesį.</w:t>
      </w:r>
    </w:p>
    <w:p>
      <w:r>
        <w:rPr>
          <w:b/>
          <w:color w:val="174C37"/>
          <w:sz w:val="28"/>
        </w:rPr>
        <w:t>1. Didelė bazė - bet reikia higienos</w:t>
      </w:r>
    </w:p>
    <w:p>
      <w:pPr>
        <w:pStyle w:val="ListBullet"/>
      </w:pPr>
      <w:r>
        <w:rPr>
          <w:b/>
        </w:rPr>
        <w:t>24 000+ prenumeratorių</w:t>
      </w:r>
      <w:r>
        <w:t xml:space="preserve"> - stiprus pagrindas.</w:t>
      </w:r>
    </w:p>
    <w:p>
      <w:pPr>
        <w:pStyle w:val="ListBullet"/>
      </w:pPr>
      <w:r>
        <w:rPr>
          <w:b/>
        </w:rPr>
        <w:t>Sąrašo higiena:</w:t>
      </w:r>
      <w:r>
        <w:t xml:space="preserve"> galima pravalyti neaktyvius pirkėjus (tikėtina ~30 % sąrašo). Žmonės, kurie nebeskaito laiškų, yra nereikalingi ir kenkia domeno reputacijai.</w:t>
      </w:r>
    </w:p>
    <w:p>
      <w:pPr>
        <w:pStyle w:val="ListBullet"/>
      </w:pPr>
      <w:r>
        <w:rPr>
          <w:b/>
        </w:rPr>
        <w:t>Nauda:</w:t>
      </w:r>
      <w:r>
        <w:t xml:space="preserve"> mažesnis sąrašas = mažesnis Omnisend plano mokestis + geresnis laiškų pristatymas.</w:t>
      </w:r>
    </w:p>
    <w:p>
      <w:r>
        <w:rPr>
          <w:b/>
          <w:color w:val="174C37"/>
          <w:sz w:val="28"/>
        </w:rPr>
        <w:t>2. Naujienlaiškiai beveik nesiunčiami - didžiausias praleistas pinigas</w:t>
      </w:r>
    </w:p>
    <w:p>
      <w:pPr>
        <w:pStyle w:val="ListBullet"/>
      </w:pPr>
      <w:r>
        <w:rPr>
          <w:b/>
        </w:rPr>
        <w:t>Situacija:</w:t>
      </w:r>
      <w:r>
        <w:t xml:space="preserve"> didelė bazė, daug potencialo, bet kampanijų beveik nėra. Vien iš to galima daryti papildomai mažiausiai kelis tūkstančius pardavimų.</w:t>
      </w:r>
    </w:p>
    <w:p>
      <w:pPr>
        <w:pStyle w:val="ListBullet"/>
      </w:pPr>
      <w:r>
        <w:rPr>
          <w:b/>
        </w:rPr>
        <w:t>Sprendimas:</w:t>
      </w:r>
      <w:r>
        <w:t xml:space="preserve"> su 8-10 segmentuotai siunčiamų kampanijų per mėnesį tikėtina +3-4 tūkst. papildomų pardavimų. Čia labai svarbi vieta, kurią būtina išnaudoti.</w:t>
      </w:r>
    </w:p>
    <w:p>
      <w:r>
        <w:rPr>
          <w:b/>
          <w:color w:val="174C37"/>
          <w:sz w:val="28"/>
        </w:rPr>
        <w:t>3. Automatizacijos - pagrindas sudėliotas (gerai)</w:t>
      </w:r>
    </w:p>
    <w:p>
      <w:pPr>
        <w:pStyle w:val="ListBullet"/>
      </w:pPr>
      <w:r>
        <w:rPr>
          <w:b/>
        </w:rPr>
        <w:t>Welcome:</w:t>
      </w:r>
      <w:r>
        <w:t xml:space="preserve"> atsižvelgiant į analitiką, daug nereikalingų laiškų. Sutrumpinti iki 4-5 laiškų - matosi, kad atidarymai, paspaudimai ir apyvarta krenta su kiekvienu tolimesniu laišku.</w:t>
      </w:r>
    </w:p>
    <w:p>
      <w:pPr>
        <w:pStyle w:val="ListBullet"/>
      </w:pPr>
      <w:r>
        <w:rPr>
          <w:b/>
        </w:rPr>
        <w:t>Neveikiantys:</w:t>
      </w:r>
      <w:r>
        <w:t xml:space="preserve"> daug automatizacijų aktyvių, bet iš viso neveikia (pvz. „peržiūrėjo puslapį").</w:t>
      </w:r>
    </w:p>
    <w:p>
      <w:pPr>
        <w:pStyle w:val="ListBullet"/>
      </w:pPr>
      <w:r>
        <w:rPr>
          <w:b/>
        </w:rPr>
        <w:t>Atsiliepimų flow:</w:t>
      </w:r>
      <w:r>
        <w:t xml:space="preserve"> veikia gerai ir tvarkingai.</w:t>
      </w:r>
    </w:p>
    <w:p>
      <w:pPr>
        <w:pStyle w:val="ListBullet"/>
      </w:pPr>
      <w:r>
        <w:rPr>
          <w:b/>
        </w:rPr>
        <w:t>Priminimas / winback:</w:t>
      </w:r>
      <w:r>
        <w:t xml:space="preserve"> šiuo metu tik 1 laiškas. Praplėsti iki 3-4 laiškų, nuolaidą įdėti tik paskutiniuose. Jei šiame sraute pirkimo neatlieka - patenka į neaktyvių segmentą, kurį profilaktiškai pravalome.</w:t>
      </w:r>
    </w:p>
    <w:p>
      <w:pPr>
        <w:pStyle w:val="ListBullet"/>
      </w:pPr>
      <w:r>
        <w:rPr>
          <w:b/>
        </w:rPr>
        <w:t>Krepšelio flow:</w:t>
      </w:r>
      <w:r>
        <w:t xml:space="preserve"> veikia tvarkingai. Galima testuoti ir optimizuoti laiškų išsiuntimo laiką, žiūrėti rezultatus.</w:t>
      </w:r>
    </w:p>
    <w:p>
      <w:r>
        <w:rPr>
          <w:b/>
          <w:color w:val="174C37"/>
          <w:sz w:val="22"/>
        </w:rPr>
        <w:t>Ko trūksta iš automatizacijų:</w:t>
      </w:r>
    </w:p>
    <w:p>
      <w:pPr>
        <w:pStyle w:val="ListBullet"/>
      </w:pPr>
      <w:r>
        <w:rPr>
          <w:b/>
        </w:rPr>
        <w:t>Product abandon flow:</w:t>
      </w:r>
      <w:r>
        <w:t xml:space="preserve"> nemažai pardavimų atneša.</w:t>
      </w:r>
    </w:p>
    <w:p>
      <w:pPr>
        <w:pStyle w:val="ListBullet"/>
      </w:pPr>
      <w:r>
        <w:rPr>
          <w:b/>
        </w:rPr>
        <w:t>Checkout abandon flow:</w:t>
      </w:r>
      <w:r>
        <w:t xml:space="preserve"> žmonės palieka prekes ne tik krepšelyje, bet ir checkout'e.</w:t>
      </w:r>
    </w:p>
    <w:p>
      <w:r>
        <w:rPr>
          <w:b/>
          <w:color w:val="174C37"/>
          <w:sz w:val="28"/>
        </w:rPr>
        <w:t>4. Registracijos formos</w:t>
      </w:r>
    </w:p>
    <w:p>
      <w:pPr>
        <w:pStyle w:val="ListBullet"/>
      </w:pPr>
      <w:r>
        <w:t xml:space="preserve"> konversijos rodiklį tikrai galima kelti bent 2x, išbandant kitokias prenumeratos formas.</w:t>
      </w:r>
    </w:p>
    <w:p>
      <w:r>
        <w:rPr>
          <w:b/>
          <w:color w:val="174C37"/>
          <w:sz w:val="28"/>
        </w:rPr>
        <w:t>5. Segmentai</w:t>
      </w:r>
    </w:p>
    <w:p>
      <w:pPr>
        <w:pStyle w:val="ListBullet"/>
      </w:pPr>
      <w:r>
        <w:t xml:space="preserve"> susikurti segmentus ir pagal juos siųsti naujienlaiškius (aktualesnis turinys = didesnė grąža).</w:t>
      </w:r>
    </w:p>
    <w:p>
      <w:r>
        <w:rPr>
          <w:b/>
          <w:color w:val="174C37"/>
          <w:sz w:val="28"/>
        </w:rPr>
        <w:t>Išvada</w:t>
      </w:r>
    </w:p>
    <w:p>
      <w:r>
        <w:rPr>
          <w:b/>
          <w:color w:val="174C37"/>
          <w:sz w:val="22"/>
        </w:rPr>
        <w:t>Pagrindai jau sudėti - tai didelis pliusas. Bet tuo pačiu dar daug kas nesnaudota. Su tvarkinga sistema el. paštas realiai gali prisidėti papildomais ~5 000 EUR per mėnesį.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