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&lt;title&gt;College Admission&lt;/title&gt;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/* Define your CSS styles here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/* Example: 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header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background-color: #007ACC;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nav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background-color: #333;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nav ul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list-style-type: none;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padding: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nav ul li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display: inline;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margin-right: 20px;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&lt;h1&gt;Welcome to College Admission&lt;/h1&gt;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&lt;li&gt;&lt;a href="#" onclick="showPage('home')"&gt;Home&lt;/a&gt;&lt;/li&gt;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&lt;li&gt;&lt;a href="#" onclick="showPage('admission')"&gt;Admission&lt;/a&gt;&lt;/li&gt;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&lt;li&gt;&lt;a href="#" onclick="showPage('contact')"&gt;Contact&lt;/a&gt;&lt;/li&gt;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&lt;main&gt;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&lt;section id="home"&gt;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&lt;h2&gt;Home&lt;/h2&gt;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&lt;p&gt;Welcome to our college admission website. Learn more about our programs and admission process.&lt;/p&gt;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&lt;section id="admission" style="display: none;"&gt;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&lt;h2&gt;Admission&lt;/h2&gt;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&lt;p&gt;Explore our admission requirements and submit your application to join our college.&lt;/p&gt;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&lt;section id="contact" style="display: none;"&gt;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&lt;h2&gt;Contact&lt;/h2&gt;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&lt;p&gt;If you have any questions or need assistance, feel free to contact us.&lt;/p&gt;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&lt;/main&gt;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&amp;copy; 2023 College Admission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JavaScript for showing/hiding content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function showPage(pageName)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document.querySelectorAll('section').forEach(section =&gt;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section.style.display = 'none';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document.getElementById(pageName).style.display = 'block';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