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D555">
      <w:pPr>
        <w:ind w:firstLine="240" w:firstLineChars="100"/>
        <w:jc w:val="center"/>
        <w:rPr>
          <w:rFonts w:cs="Calibri"/>
          <w:sz w:val="28"/>
          <w:szCs w:val="28"/>
        </w:rPr>
      </w:pPr>
      <w:r>
        <w:drawing>
          <wp:inline distT="0" distB="0" distL="0" distR="0">
            <wp:extent cx="3287395" cy="2091690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095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>
      <w:pPr>
        <w:ind w:firstLine="280" w:firstLineChars="100"/>
        <w:jc w:val="center"/>
        <w:rPr>
          <w:rFonts w:cs="Calibri"/>
          <w:sz w:val="28"/>
          <w:szCs w:val="28"/>
        </w:rPr>
      </w:pPr>
    </w:p>
    <w:p w14:paraId="688B0BB2">
      <w:pPr>
        <w:ind w:firstLine="240"/>
        <w:jc w:val="center"/>
        <w:rPr>
          <w:rFonts w:cs="Calibri"/>
          <w:sz w:val="21"/>
          <w:szCs w:val="20"/>
        </w:rPr>
      </w:pPr>
      <w:r>
        <w:rPr>
          <w:rFonts w:eastAsia="黑体" w:cs="Calibri"/>
          <w:sz w:val="48"/>
          <w:szCs w:val="48"/>
        </w:rPr>
        <w:t>Machine Learning Experiment Report</w:t>
      </w:r>
    </w:p>
    <w:p w14:paraId="65C49425">
      <w:pPr>
        <w:jc w:val="center"/>
        <w:rPr>
          <w:rFonts w:cs="Calibri"/>
          <w:b/>
          <w:bCs/>
          <w:sz w:val="32"/>
          <w:szCs w:val="28"/>
        </w:rPr>
      </w:pPr>
      <w:r>
        <w:rPr>
          <w:rFonts w:cs="Calibri"/>
          <w:b/>
          <w:bCs/>
          <w:sz w:val="32"/>
          <w:szCs w:val="28"/>
        </w:rPr>
        <w:t xml:space="preserve">Experiment </w:t>
      </w:r>
      <w:r>
        <w:rPr>
          <w:rFonts w:hint="eastAsia" w:cs="Calibri"/>
          <w:b/>
          <w:bCs/>
          <w:sz w:val="32"/>
          <w:szCs w:val="28"/>
        </w:rPr>
        <w:t>2</w:t>
      </w:r>
      <w:r>
        <w:rPr>
          <w:rFonts w:cs="Calibri"/>
          <w:b/>
          <w:bCs/>
          <w:sz w:val="32"/>
          <w:szCs w:val="28"/>
        </w:rPr>
        <w:t>:</w:t>
      </w:r>
      <w:r>
        <w:t xml:space="preserve"> </w:t>
      </w:r>
      <w:r>
        <w:rPr>
          <w:rFonts w:cs="Calibri"/>
          <w:b/>
          <w:bCs/>
          <w:sz w:val="32"/>
          <w:szCs w:val="28"/>
        </w:rPr>
        <w:t>Classification of Wine Dataset Using PCA</w:t>
      </w:r>
    </w:p>
    <w:p w14:paraId="159832FE">
      <w:pPr>
        <w:jc w:val="center"/>
        <w:rPr>
          <w:rFonts w:cs="Calibri"/>
          <w:b/>
          <w:bCs/>
          <w:sz w:val="32"/>
          <w:szCs w:val="28"/>
        </w:rPr>
      </w:pPr>
      <w:r>
        <w:rPr>
          <w:rFonts w:cs="Calibri"/>
          <w:b/>
          <w:bCs/>
          <w:sz w:val="32"/>
          <w:szCs w:val="28"/>
        </w:rPr>
        <w:t>and SVM Algorithms</w:t>
      </w:r>
    </w:p>
    <w:p w14:paraId="7B98D785">
      <w:pPr>
        <w:widowControl/>
        <w:rPr>
          <w:rFonts w:eastAsia="黑体" w:cs="Calibri"/>
          <w:kern w:val="0"/>
          <w:szCs w:val="24"/>
        </w:rPr>
      </w:pPr>
    </w:p>
    <w:p w14:paraId="5E165A4D">
      <w:pPr>
        <w:widowControl/>
        <w:rPr>
          <w:rFonts w:hint="eastAsia" w:eastAsia="黑体" w:cs="Calibri"/>
          <w:kern w:val="0"/>
          <w:szCs w:val="24"/>
        </w:rPr>
      </w:pPr>
    </w:p>
    <w:p w14:paraId="3F96557C">
      <w:pPr>
        <w:widowControl/>
        <w:rPr>
          <w:rFonts w:eastAsia="黑体" w:cs="Calibri"/>
          <w:kern w:val="0"/>
          <w:szCs w:val="24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03"/>
      </w:tblGrid>
      <w:tr w14:paraId="20F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bookmarkStart w:id="0" w:name="_Hlk166519539"/>
            <w:r>
              <w:rPr>
                <w:rFonts w:eastAsia="黑体" w:cs="Calibri"/>
                <w:kern w:val="0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2FD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hint="eastAsia" w:eastAsia="黑体" w:cs="Calibri"/>
                <w:kern w:val="0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6ADE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eastAsia="黑体" w:cs="Calibri"/>
                <w:kern w:val="0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bookmarkEnd w:id="0"/>
    </w:tbl>
    <w:p w14:paraId="12277F35">
      <w:pPr>
        <w:spacing w:line="240" w:lineRule="atLeast"/>
        <w:rPr>
          <w:rFonts w:eastAsia="华文中宋" w:cs="Calibri"/>
          <w:sz w:val="28"/>
          <w:szCs w:val="28"/>
        </w:rPr>
      </w:pPr>
    </w:p>
    <w:p w14:paraId="5FBD05F1">
      <w:pPr>
        <w:spacing w:line="240" w:lineRule="atLeast"/>
        <w:rPr>
          <w:rFonts w:eastAsia="华文中宋" w:cs="Calibri"/>
          <w:sz w:val="28"/>
          <w:szCs w:val="28"/>
        </w:rPr>
      </w:pPr>
    </w:p>
    <w:p w14:paraId="10E3E43C">
      <w:pPr>
        <w:spacing w:line="240" w:lineRule="atLeast"/>
        <w:rPr>
          <w:rFonts w:eastAsia="华文中宋" w:cs="Calibri"/>
          <w:color w:val="FF0000"/>
          <w:sz w:val="28"/>
          <w:szCs w:val="28"/>
        </w:rPr>
      </w:pPr>
      <w:r>
        <w:rPr>
          <w:rFonts w:eastAsia="华文中宋" w:cs="Calibri"/>
          <w:color w:val="FF0000"/>
          <w:sz w:val="28"/>
          <w:szCs w:val="28"/>
        </w:rPr>
        <w:t>Please include screenshots of the code and experimental results in the report, accompanied by brief descriptions in the text.</w:t>
      </w:r>
    </w:p>
    <w:p w14:paraId="13FF9C1C">
      <w:pPr>
        <w:spacing w:line="240" w:lineRule="atLeast"/>
        <w:rPr>
          <w:rFonts w:eastAsia="华文中宋" w:cs="Calibri"/>
          <w:sz w:val="28"/>
          <w:szCs w:val="28"/>
        </w:rPr>
      </w:pPr>
    </w:p>
    <w:p w14:paraId="70F37A0C">
      <w:pPr>
        <w:spacing w:line="240" w:lineRule="atLeast"/>
        <w:rPr>
          <w:rFonts w:eastAsia="华文中宋" w:cs="Calibri"/>
          <w:sz w:val="28"/>
          <w:szCs w:val="28"/>
        </w:rPr>
      </w:pPr>
    </w:p>
    <w:p w14:paraId="62A4AED1">
      <w:pPr>
        <w:spacing w:line="240" w:lineRule="atLeast"/>
        <w:jc w:val="center"/>
        <w:rPr>
          <w:rFonts w:eastAsia="华文中宋" w:cs="Calibri"/>
          <w:sz w:val="28"/>
          <w:szCs w:val="28"/>
        </w:rPr>
      </w:pPr>
      <w:r>
        <w:rPr>
          <w:rFonts w:eastAsia="华文中宋" w:cs="Calibri"/>
          <w:sz w:val="28"/>
          <w:szCs w:val="28"/>
        </w:rPr>
        <w:t>Harbin Institute of Technology</w:t>
      </w:r>
      <w:r>
        <w:rPr>
          <w:rFonts w:hint="eastAsia" w:eastAsia="华文中宋" w:cs="Calibri"/>
          <w:sz w:val="28"/>
          <w:szCs w:val="28"/>
        </w:rPr>
        <w:t>,</w:t>
      </w:r>
      <w:bookmarkStart w:id="1" w:name="_GoBack"/>
      <w:bookmarkEnd w:id="1"/>
      <w:r>
        <w:rPr>
          <w:rFonts w:eastAsia="华文中宋" w:cs="Calibri"/>
          <w:sz w:val="28"/>
          <w:szCs w:val="28"/>
        </w:rPr>
        <w:t>Shenzhen</w:t>
      </w:r>
    </w:p>
    <w:p w14:paraId="410636F4">
      <w:pPr>
        <w:spacing w:before="156" w:beforeLines="50" w:after="156" w:afterLines="50"/>
        <w:rPr>
          <w:rFonts w:cs="Calibri"/>
          <w:sz w:val="32"/>
          <w:szCs w:val="32"/>
        </w:rPr>
      </w:pPr>
      <w:r>
        <w:rPr>
          <w:rFonts w:hint="eastAsia" w:cs="Calibri"/>
          <w:sz w:val="32"/>
          <w:szCs w:val="32"/>
        </w:rPr>
        <w:t>Content</w:t>
      </w:r>
    </w:p>
    <w:p w14:paraId="555DAC34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Load the Wine Dataset</w:t>
      </w:r>
    </w:p>
    <w:p w14:paraId="6B9B34CA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PCA for Dimensionality Reduction</w:t>
      </w:r>
    </w:p>
    <w:p w14:paraId="4A8D04E9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Model Generation with SVM</w:t>
      </w:r>
    </w:p>
    <w:p w14:paraId="3C7FC75E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PCA Implementation in Scikit-learn</w:t>
      </w:r>
    </w:p>
    <w:p w14:paraId="63987114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hint="eastAsia" w:cs="Calibri"/>
          <w:sz w:val="28"/>
          <w:szCs w:val="28"/>
        </w:rPr>
        <w:t xml:space="preserve">Result </w:t>
      </w:r>
      <w:r>
        <w:rPr>
          <w:rFonts w:cs="Calibri"/>
          <w:sz w:val="28"/>
          <w:szCs w:val="28"/>
        </w:rPr>
        <w:t>Analysis</w:t>
      </w:r>
    </w:p>
    <w:p w14:paraId="0E60BDCC">
      <w:pPr>
        <w:pStyle w:val="19"/>
        <w:numPr>
          <w:ilvl w:val="0"/>
          <w:numId w:val="1"/>
        </w:numPr>
        <w:spacing w:before="156" w:beforeLines="50" w:after="156" w:afterLines="50"/>
        <w:ind w:firstLineChars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Conclusion</w:t>
      </w:r>
    </w:p>
    <w:p w14:paraId="6D1F3E19">
      <w:pPr>
        <w:rPr>
          <w:rFonts w:cs="Calibri"/>
          <w:sz w:val="32"/>
          <w:szCs w:val="32"/>
        </w:rPr>
      </w:pPr>
    </w:p>
    <w:p w14:paraId="31B961A4">
      <w:pPr>
        <w:rPr>
          <w:rFonts w:cs="Calibri"/>
          <w:sz w:val="32"/>
          <w:szCs w:val="32"/>
        </w:rPr>
      </w:pPr>
    </w:p>
    <w:p w14:paraId="49A67838">
      <w:pPr>
        <w:rPr>
          <w:rFonts w:cs="Calibri"/>
          <w:sz w:val="32"/>
          <w:szCs w:val="32"/>
        </w:rPr>
      </w:pPr>
    </w:p>
    <w:p w14:paraId="5B291C4C">
      <w:pPr>
        <w:rPr>
          <w:rFonts w:cs="Calibri"/>
          <w:sz w:val="32"/>
          <w:szCs w:val="32"/>
        </w:rPr>
      </w:pPr>
    </w:p>
    <w:p w14:paraId="5E856015">
      <w:pPr>
        <w:rPr>
          <w:rFonts w:cs="Calibri"/>
          <w:sz w:val="32"/>
          <w:szCs w:val="32"/>
        </w:rPr>
      </w:pPr>
    </w:p>
    <w:p w14:paraId="22999FA4">
      <w:pPr>
        <w:rPr>
          <w:rFonts w:cs="Calibri"/>
          <w:sz w:val="32"/>
          <w:szCs w:val="32"/>
        </w:rPr>
      </w:pPr>
    </w:p>
    <w:p w14:paraId="3994252F">
      <w:pPr>
        <w:rPr>
          <w:rFonts w:cs="Calibri"/>
          <w:sz w:val="28"/>
          <w:szCs w:val="28"/>
        </w:rPr>
      </w:pPr>
    </w:p>
    <w:p w14:paraId="17A5F83D">
      <w:pPr>
        <w:pStyle w:val="5"/>
        <w:spacing w:before="312" w:beforeLines="100"/>
        <w:ind w:firstLine="0" w:firstLineChars="0"/>
        <w:rPr>
          <w:rFonts w:ascii="Calibri" w:hAnsi="Calibri" w:cs="Calibri"/>
        </w:rPr>
      </w:pPr>
    </w:p>
    <w:p w14:paraId="370B56C5">
      <w:pPr>
        <w:pStyle w:val="5"/>
        <w:spacing w:before="312" w:beforeLines="100"/>
        <w:ind w:firstLine="0" w:firstLineChars="0"/>
        <w:rPr>
          <w:rFonts w:ascii="Calibri" w:hAnsi="Calibri" w:cs="Calibri"/>
        </w:rPr>
      </w:pPr>
    </w:p>
    <w:p w14:paraId="481D3AB0">
      <w:pPr>
        <w:widowControl/>
        <w:rPr>
          <w:rFonts w:cs="Calibri"/>
        </w:rPr>
      </w:pPr>
    </w:p>
    <w:p w14:paraId="3AB6BA72">
      <w:pPr>
        <w:pStyle w:val="2"/>
        <w:keepNext w:val="0"/>
        <w:numPr>
          <w:ilvl w:val="0"/>
          <w:numId w:val="2"/>
        </w:numPr>
        <w:ind w:left="357" w:hanging="357"/>
      </w:pPr>
      <w:r>
        <w:t>Load the Wine Dataset</w:t>
      </w:r>
    </w:p>
    <w:p w14:paraId="2495B91C">
      <w:pPr>
        <w:pStyle w:val="19"/>
        <w:numPr>
          <w:ilvl w:val="0"/>
          <w:numId w:val="3"/>
        </w:numPr>
        <w:ind w:firstLineChars="0"/>
      </w:pPr>
      <w:r>
        <w:t>Utilize Pandas to load the Wine Dataset from the UCI Machine Learning Repository.</w:t>
      </w:r>
    </w:p>
    <w:p w14:paraId="5E7D99FB">
      <w:pPr>
        <w:pStyle w:val="19"/>
        <w:numPr>
          <w:ilvl w:val="0"/>
          <w:numId w:val="3"/>
        </w:numPr>
        <w:ind w:firstLineChars="0"/>
      </w:pPr>
      <w:r>
        <w:t>Assign meaningful column names to the DataFrame based on the dataset's features and display the dataset.</w:t>
      </w:r>
    </w:p>
    <w:p w14:paraId="3E1C3073">
      <w:pPr>
        <w:pStyle w:val="19"/>
        <w:numPr>
          <w:ilvl w:val="0"/>
          <w:numId w:val="3"/>
        </w:numPr>
        <w:ind w:firstLineChars="0"/>
      </w:pPr>
      <w:r>
        <w:t>Split the dataset into a training set (70%) and a testing set (30%).</w:t>
      </w:r>
    </w:p>
    <w:p w14:paraId="4E6BBF76"/>
    <w:p w14:paraId="1BBAFF8F">
      <w:pPr>
        <w:pStyle w:val="2"/>
        <w:numPr>
          <w:ilvl w:val="0"/>
          <w:numId w:val="2"/>
        </w:numPr>
      </w:pPr>
      <w:r>
        <w:t>PCA for Dimensionality Reduction</w:t>
      </w:r>
    </w:p>
    <w:p w14:paraId="4C11AAFB">
      <w:pPr>
        <w:pStyle w:val="19"/>
        <w:numPr>
          <w:ilvl w:val="0"/>
          <w:numId w:val="4"/>
        </w:numPr>
        <w:ind w:firstLineChars="0"/>
      </w:pPr>
      <w:r>
        <w:t>Preprocess the data by standardizing the features to have zero mean and unit variance.</w:t>
      </w:r>
    </w:p>
    <w:p w14:paraId="089D864E">
      <w:pPr>
        <w:pStyle w:val="19"/>
        <w:numPr>
          <w:ilvl w:val="0"/>
          <w:numId w:val="4"/>
        </w:numPr>
        <w:ind w:firstLineChars="0"/>
      </w:pPr>
      <w:r>
        <w:t>Calculate the covariance matrix of the standardized data.</w:t>
      </w:r>
    </w:p>
    <w:p w14:paraId="0062C418">
      <w:pPr>
        <w:pStyle w:val="19"/>
        <w:numPr>
          <w:ilvl w:val="0"/>
          <w:numId w:val="4"/>
        </w:numPr>
        <w:ind w:firstLineChars="0"/>
      </w:pPr>
      <w:r>
        <w:t>Perform eigenvalue decomposition on the covariance matrix to find eigenvectors and eigenvalues.</w:t>
      </w:r>
    </w:p>
    <w:p w14:paraId="415075C3">
      <w:pPr>
        <w:pStyle w:val="19"/>
        <w:numPr>
          <w:ilvl w:val="0"/>
          <w:numId w:val="4"/>
        </w:numPr>
        <w:ind w:firstLineChars="0"/>
      </w:pPr>
      <w:r>
        <w:t>Determine the variance explained ratio and cumulative variance explained.</w:t>
      </w:r>
    </w:p>
    <w:p w14:paraId="6236BA15">
      <w:pPr>
        <w:pStyle w:val="19"/>
        <w:numPr>
          <w:ilvl w:val="0"/>
          <w:numId w:val="4"/>
        </w:numPr>
        <w:ind w:firstLineChars="0"/>
      </w:pPr>
      <w:r>
        <w:t>Select the principal components that capture a substantial portion of the total variance.</w:t>
      </w:r>
    </w:p>
    <w:p w14:paraId="6E08B898">
      <w:pPr>
        <w:pStyle w:val="19"/>
        <w:numPr>
          <w:ilvl w:val="0"/>
          <w:numId w:val="4"/>
        </w:numPr>
        <w:ind w:firstLineChars="0"/>
        <w:rPr>
          <w:rFonts w:hint="eastAsia"/>
        </w:rPr>
      </w:pPr>
      <w:r>
        <w:t>Transform the original data onto the new coordinate system defined by the principal components.</w:t>
      </w:r>
    </w:p>
    <w:p w14:paraId="17257AA2">
      <w:pPr>
        <w:pStyle w:val="2"/>
        <w:numPr>
          <w:ilvl w:val="0"/>
          <w:numId w:val="2"/>
        </w:numPr>
      </w:pPr>
      <w:r>
        <w:t>Model Generation with SVM</w:t>
      </w:r>
    </w:p>
    <w:p w14:paraId="2DF2294B">
      <w:pPr>
        <w:pStyle w:val="19"/>
        <w:numPr>
          <w:ilvl w:val="0"/>
          <w:numId w:val="5"/>
        </w:numPr>
        <w:ind w:firstLineChars="0"/>
      </w:pPr>
      <w:r>
        <w:t>Import the SVM module and create an SVM classifier object with a linear kernel.</w:t>
      </w:r>
    </w:p>
    <w:p w14:paraId="02BF4254">
      <w:pPr>
        <w:pStyle w:val="19"/>
        <w:numPr>
          <w:ilvl w:val="0"/>
          <w:numId w:val="5"/>
        </w:numPr>
        <w:ind w:firstLineChars="0"/>
      </w:pPr>
      <w:r>
        <w:t>Train the model on the training set and perform predictions on the testing set.</w:t>
      </w:r>
    </w:p>
    <w:p w14:paraId="59B7960E"/>
    <w:p w14:paraId="553078D8"/>
    <w:p w14:paraId="661A25BF"/>
    <w:p w14:paraId="36F12258"/>
    <w:p w14:paraId="1CF9FACF"/>
    <w:p w14:paraId="4B7A9D28"/>
    <w:p w14:paraId="2A513E41"/>
    <w:p w14:paraId="3EF72EBC"/>
    <w:p w14:paraId="4BC18099"/>
    <w:p w14:paraId="1D758783"/>
    <w:p w14:paraId="634CA79A"/>
    <w:p w14:paraId="76D146CE"/>
    <w:p w14:paraId="013054BB"/>
    <w:p w14:paraId="4BF7E677"/>
    <w:p w14:paraId="49445A54"/>
    <w:p w14:paraId="5ED548F1"/>
    <w:p w14:paraId="64C84A04"/>
    <w:p w14:paraId="2504E381"/>
    <w:p w14:paraId="44425146"/>
    <w:p w14:paraId="6415B6DC"/>
    <w:p w14:paraId="3232AFFD"/>
    <w:p w14:paraId="6C8D89C8"/>
    <w:p w14:paraId="46F71FAD">
      <w:pPr>
        <w:pStyle w:val="2"/>
        <w:numPr>
          <w:ilvl w:val="0"/>
          <w:numId w:val="2"/>
        </w:numPr>
      </w:pPr>
      <w:r>
        <w:t>PCA Implementation in Scikit-learn</w:t>
      </w:r>
    </w:p>
    <w:p w14:paraId="3DEA95D7">
      <w:pPr>
        <w:pStyle w:val="19"/>
        <w:numPr>
          <w:ilvl w:val="0"/>
          <w:numId w:val="6"/>
        </w:numPr>
        <w:ind w:firstLineChars="0"/>
      </w:pPr>
      <w:r>
        <w:t>Use the PCA class from Scikit-learn to perform dimensionality reduction.</w:t>
      </w:r>
    </w:p>
    <w:p w14:paraId="6AE56C59">
      <w:pPr>
        <w:pStyle w:val="19"/>
        <w:numPr>
          <w:ilvl w:val="0"/>
          <w:numId w:val="6"/>
        </w:numPr>
        <w:ind w:firstLineChars="0"/>
      </w:pPr>
      <w:r>
        <w:t>Calculate and visualize the explained variance ratio for each principal component.</w:t>
      </w:r>
    </w:p>
    <w:p w14:paraId="7AE5376D">
      <w:pPr>
        <w:rPr>
          <w:rFonts w:hint="eastAsia"/>
        </w:rPr>
      </w:pPr>
    </w:p>
    <w:p w14:paraId="03139484"/>
    <w:p w14:paraId="220A437A"/>
    <w:p w14:paraId="5CA0E656"/>
    <w:p w14:paraId="64E7A74C"/>
    <w:p w14:paraId="682F7287">
      <w:pPr>
        <w:pStyle w:val="2"/>
        <w:numPr>
          <w:ilvl w:val="0"/>
          <w:numId w:val="2"/>
        </w:numPr>
      </w:pPr>
      <w:r>
        <w:rPr>
          <w:rFonts w:hint="eastAsia"/>
        </w:rPr>
        <w:t>Result Analysis</w:t>
      </w:r>
    </w:p>
    <w:p w14:paraId="292D93DC">
      <w:pPr>
        <w:pStyle w:val="19"/>
        <w:numPr>
          <w:ilvl w:val="0"/>
          <w:numId w:val="7"/>
        </w:numPr>
        <w:ind w:firstLineChars="0"/>
      </w:pPr>
      <w:r>
        <w:t>Discuss the impact of PCA on the model's performance.</w:t>
      </w:r>
    </w:p>
    <w:p w14:paraId="56CAC6CD">
      <w:pPr>
        <w:pStyle w:val="19"/>
        <w:numPr>
          <w:ilvl w:val="0"/>
          <w:numId w:val="7"/>
        </w:numPr>
        <w:ind w:firstLineChars="0"/>
      </w:pPr>
      <w:r>
        <w:t>Reflect on the choice of the number of principal components and its effect on the results.</w:t>
      </w:r>
    </w:p>
    <w:p w14:paraId="0C092658"/>
    <w:p w14:paraId="28101C8C"/>
    <w:p w14:paraId="345EFCB3"/>
    <w:p w14:paraId="4B7DB80B"/>
    <w:p w14:paraId="6F674A15"/>
    <w:p w14:paraId="4499AFAE">
      <w:pPr>
        <w:pStyle w:val="2"/>
        <w:numPr>
          <w:ilvl w:val="0"/>
          <w:numId w:val="2"/>
        </w:numPr>
      </w:pPr>
      <w:r>
        <w:t>Conclusion</w:t>
      </w:r>
    </w:p>
    <w:p w14:paraId="7A9F4877">
      <w:pPr>
        <w:pStyle w:val="19"/>
        <w:numPr>
          <w:ilvl w:val="0"/>
          <w:numId w:val="8"/>
        </w:numPr>
        <w:ind w:firstLineChars="0"/>
      </w:pPr>
      <w:r>
        <w:t>Summarize the findings, including the accuracy of the model and the role of PCA.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1326165297"/>
      <w:docPartObj>
        <w:docPartGallery w:val="AutoText"/>
      </w:docPartObj>
    </w:sdtPr>
    <w:sdtEndPr>
      <w:rPr>
        <w:sz w:val="18"/>
        <w:szCs w:val="18"/>
      </w:rPr>
    </w:sdtEndPr>
    <w:sdtContent>
      <w:p w14:paraId="56E0E6F8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2B79B0"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7299">
    <w:pPr>
      <w:pStyle w:val="7"/>
      <w:ind w:firstLine="360" w:firstLineChars="20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A6469"/>
    <w:multiLevelType w:val="multilevel"/>
    <w:tmpl w:val="0C1A64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38341B7"/>
    <w:multiLevelType w:val="multilevel"/>
    <w:tmpl w:val="138341B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26E1031"/>
    <w:multiLevelType w:val="multilevel"/>
    <w:tmpl w:val="526E103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FCE3B7D"/>
    <w:multiLevelType w:val="multilevel"/>
    <w:tmpl w:val="5FCE3B7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63B55424"/>
    <w:multiLevelType w:val="multilevel"/>
    <w:tmpl w:val="63B5542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66EC2EE4"/>
    <w:multiLevelType w:val="multilevel"/>
    <w:tmpl w:val="66EC2EE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E9235EE"/>
    <w:multiLevelType w:val="multilevel"/>
    <w:tmpl w:val="6E9235E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746510CD"/>
    <w:multiLevelType w:val="multilevel"/>
    <w:tmpl w:val="746510C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625FA"/>
    <w:rsid w:val="00064A73"/>
    <w:rsid w:val="0006590C"/>
    <w:rsid w:val="00075E70"/>
    <w:rsid w:val="000849C3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479E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6EB9"/>
    <w:rsid w:val="001E44B6"/>
    <w:rsid w:val="001E650C"/>
    <w:rsid w:val="001E6B39"/>
    <w:rsid w:val="001F27EA"/>
    <w:rsid w:val="001F3763"/>
    <w:rsid w:val="001F4FAA"/>
    <w:rsid w:val="001F4FAF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0DD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0B9A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3EA5"/>
    <w:rsid w:val="006B5788"/>
    <w:rsid w:val="006C1071"/>
    <w:rsid w:val="006C42F3"/>
    <w:rsid w:val="006C5C84"/>
    <w:rsid w:val="006D29B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12C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C6519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053E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900B36"/>
    <w:rsid w:val="009053F0"/>
    <w:rsid w:val="0091143E"/>
    <w:rsid w:val="00913CEE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4E56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76A14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C748E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6099"/>
    <w:rsid w:val="00B06152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A1B9F"/>
    <w:rsid w:val="00BA4072"/>
    <w:rsid w:val="00BA64B0"/>
    <w:rsid w:val="00BA6705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4448"/>
    <w:rsid w:val="00D54FEF"/>
    <w:rsid w:val="00D65CDF"/>
    <w:rsid w:val="00D66954"/>
    <w:rsid w:val="00D66D8E"/>
    <w:rsid w:val="00D70520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B7F75"/>
    <w:rsid w:val="00DC3BFC"/>
    <w:rsid w:val="00DD7791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14B8A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86A6B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2344"/>
    <w:rsid w:val="00FF2700"/>
    <w:rsid w:val="00FF27A7"/>
    <w:rsid w:val="00FF2F37"/>
    <w:rsid w:val="00FF6AD5"/>
    <w:rsid w:val="00FF79B8"/>
    <w:rsid w:val="072E0AA7"/>
    <w:rsid w:val="085B58CB"/>
    <w:rsid w:val="3A0948D8"/>
    <w:rsid w:val="5052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18"/>
    <w:qFormat/>
    <w:uiPriority w:val="0"/>
    <w:pPr>
      <w:spacing w:line="360" w:lineRule="auto"/>
      <w:ind w:firstLine="480" w:firstLineChars="200"/>
    </w:pPr>
    <w:rPr>
      <w:rFonts w:ascii="仿宋_GB2312" w:hAnsi="Times New Roman" w:cs="Times New Roman"/>
      <w:szCs w:val="20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字符"/>
    <w:basedOn w:val="10"/>
    <w:link w:val="13"/>
    <w:qFormat/>
    <w:uiPriority w:val="1"/>
    <w:rPr>
      <w:kern w:val="0"/>
      <w:sz w:val="22"/>
    </w:rPr>
  </w:style>
  <w:style w:type="character" w:customStyle="1" w:styleId="15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纯文本 字符"/>
    <w:basedOn w:val="10"/>
    <w:semiHidden/>
    <w:qFormat/>
    <w:uiPriority w:val="99"/>
    <w:rPr>
      <w:rFonts w:hAnsi="Courier New" w:cs="Courier New" w:asciiTheme="minorEastAsia"/>
    </w:rPr>
  </w:style>
  <w:style w:type="character" w:customStyle="1" w:styleId="18">
    <w:name w:val="纯文本 字符1"/>
    <w:link w:val="5"/>
    <w:qFormat/>
    <w:uiPriority w:val="0"/>
    <w:rPr>
      <w:rFonts w:ascii="仿宋_GB2312" w:hAnsi="Times New Roman" w:eastAsia="宋体" w:cs="Times New Roman"/>
      <w:sz w:val="24"/>
      <w:szCs w:val="2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2 字符"/>
    <w:basedOn w:val="10"/>
    <w:link w:val="3"/>
    <w:qFormat/>
    <w:uiPriority w:val="9"/>
    <w:rPr>
      <w:rFonts w:eastAsia="宋体" w:asciiTheme="majorHAnsi" w:hAnsiTheme="majorHAnsi" w:cstheme="majorBidi"/>
      <w:bCs/>
      <w:sz w:val="56"/>
      <w:szCs w:val="32"/>
    </w:rPr>
  </w:style>
  <w:style w:type="character" w:customStyle="1" w:styleId="21">
    <w:name w:val="标题 1 字符"/>
    <w:basedOn w:val="10"/>
    <w:link w:val="2"/>
    <w:qFormat/>
    <w:uiPriority w:val="9"/>
    <w:rPr>
      <w:rFonts w:ascii="Calibri" w:hAnsi="Calibri" w:eastAsia="宋体"/>
      <w:bCs/>
      <w:kern w:val="44"/>
      <w:sz w:val="30"/>
      <w:szCs w:val="44"/>
    </w:rPr>
  </w:style>
  <w:style w:type="character" w:customStyle="1" w:styleId="22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3 字符"/>
    <w:basedOn w:val="10"/>
    <w:link w:val="4"/>
    <w:qFormat/>
    <w:uiPriority w:val="9"/>
    <w:rPr>
      <w:rFonts w:ascii="Calibri" w:hAnsi="Calibri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284</Words>
  <Characters>1625</Characters>
  <Lines>13</Lines>
  <Paragraphs>3</Paragraphs>
  <TotalTime>2745</TotalTime>
  <ScaleCrop>false</ScaleCrop>
  <LinksUpToDate>false</LinksUpToDate>
  <CharactersWithSpaces>1872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2023-08-03T08:13:00Z</dcterms:created>
  <dc:creator>duskphantom</dc:creator>
  <cp:lastModifiedBy>佳佳</cp:lastModifiedBy>
  <cp:lastPrinted>2023-08-08T16:57:00Z</cp:lastPrinted>
  <dcterms:modified xsi:type="dcterms:W3CDTF">2025-05-15T14:14:53Z</dcterms:modified>
  <cp:revision>778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eyJoZGlkIjoiMGZlOGZlYWVhNDNlOGVhZjNmNmRkMmEyMmNjMzkwNzAiLCJ1c2VySWQiOiI0NDY4MzI2NzAifQ==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AEFD2788CED84A7F877DDB8C7BF7E440_12</vt:lpwstr>
  </property>
</Properties>
</file>