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F969" w14:textId="77777777" w:rsidR="0051334C" w:rsidRPr="00E66064" w:rsidRDefault="0051334C" w:rsidP="0051334C">
      <w:pPr>
        <w:pStyle w:val="ListParagraph"/>
        <w:jc w:val="center"/>
        <w:rPr>
          <w:rFonts w:ascii="Arial" w:hAnsi="Arial" w:cs="Arial"/>
          <w:b/>
          <w:bCs/>
          <w:sz w:val="36"/>
          <w:szCs w:val="36"/>
        </w:rPr>
      </w:pPr>
      <w:r w:rsidRPr="00E66064">
        <w:rPr>
          <w:rFonts w:ascii="Arial" w:hAnsi="Arial" w:cs="Arial"/>
          <w:b/>
          <w:bCs/>
          <w:sz w:val="36"/>
          <w:szCs w:val="36"/>
        </w:rPr>
        <w:t>Domänenanalyse</w:t>
      </w:r>
    </w:p>
    <w:p w14:paraId="7A6F1060" w14:textId="77777777" w:rsidR="0051334C" w:rsidRPr="00E66064" w:rsidRDefault="0051334C" w:rsidP="0051334C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D42DE9" w14:textId="77777777" w:rsidR="0051334C" w:rsidRPr="00E66064" w:rsidRDefault="0051334C" w:rsidP="0051334C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13F20104" w14:textId="77777777" w:rsidR="0051334C" w:rsidRPr="00E66064" w:rsidRDefault="0051334C" w:rsidP="005133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66064">
        <w:rPr>
          <w:rFonts w:ascii="Arial" w:hAnsi="Arial" w:cs="Arial"/>
          <w:b/>
          <w:bCs/>
          <w:sz w:val="28"/>
          <w:szCs w:val="28"/>
        </w:rPr>
        <w:t>Archivsystem im Gesundheitswesen:</w:t>
      </w:r>
    </w:p>
    <w:p w14:paraId="461DA0DD" w14:textId="77777777" w:rsidR="0051334C" w:rsidRPr="00E66064" w:rsidRDefault="0051334C" w:rsidP="0051334C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ind w:left="714" w:hanging="357"/>
        <w:contextualSpacing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>Archivierungsfristen: 30 Jahre Gesetzlich in einem Krankenhaus und 10 Jahren in der Arztpraxis.</w:t>
      </w:r>
    </w:p>
    <w:p w14:paraId="79B110C7" w14:textId="77777777" w:rsidR="0051334C" w:rsidRPr="00E66064" w:rsidRDefault="0051334C" w:rsidP="0051334C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ind w:left="714" w:hanging="357"/>
        <w:contextualSpacing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>Das Archiv ist die reine Ablage der Objekte – das Ablagesystem.</w:t>
      </w:r>
    </w:p>
    <w:p w14:paraId="18DDA1F9" w14:textId="77777777" w:rsidR="0051334C" w:rsidRPr="00E66064" w:rsidRDefault="0051334C" w:rsidP="0051334C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ind w:left="714" w:hanging="357"/>
        <w:contextualSpacing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>Das Archiv übernimmt die Dokumente, Bilder, Signale, Filme etc. der verschiedenen Dokumentationssysteme und medizinischen Geräte.</w:t>
      </w:r>
    </w:p>
    <w:p w14:paraId="099B94B8" w14:textId="77777777" w:rsidR="0051334C" w:rsidRPr="00E66064" w:rsidRDefault="0051334C" w:rsidP="0051334C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ind w:left="714" w:hanging="357"/>
        <w:contextualSpacing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>Die Krankenhäuser betreiben zum Teil bis zu drei verschiedenen digitalen Archiven; eines für Dokumente, eines für Bilder und dann vielleicht noch eines für Verwaltungsunterlagen.</w:t>
      </w:r>
    </w:p>
    <w:p w14:paraId="30A5005B" w14:textId="77777777" w:rsidR="0051334C" w:rsidRPr="00E66064" w:rsidRDefault="0051334C" w:rsidP="0051334C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ind w:left="714" w:hanging="357"/>
        <w:contextualSpacing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>Ein Krankenhaus, das wirtschaftlich sein möchte, sollte möglichst nur ein digitales Universalarchiv für die Ablage von Dokumenten, Bildern, Signalen, Filmen, Verwaltungsunterlagen und anderen digitalen Objekten besitzen</w:t>
      </w:r>
    </w:p>
    <w:p w14:paraId="450B6EA9" w14:textId="77777777" w:rsidR="0051334C" w:rsidRPr="00E66064" w:rsidRDefault="0051334C" w:rsidP="005133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150"/>
        </w:rPr>
      </w:pPr>
      <w:r w:rsidRPr="00E66064">
        <w:rPr>
          <w:rFonts w:ascii="Arial" w:eastAsia="Times New Roman" w:hAnsi="Arial" w:cs="Arial"/>
          <w:b/>
          <w:bCs/>
          <w:sz w:val="28"/>
          <w:szCs w:val="28"/>
          <w:lang w:eastAsia="en-150"/>
        </w:rPr>
        <w:t>Unterschiede zwischen ein Archivsystem und ein Dokumentmanagementsystem (DMS)</w:t>
      </w:r>
    </w:p>
    <w:p w14:paraId="62A12DCC" w14:textId="77777777" w:rsidR="0051334C" w:rsidRPr="00E66064" w:rsidRDefault="0051334C" w:rsidP="0051334C">
      <w:pPr>
        <w:numPr>
          <w:ilvl w:val="0"/>
          <w:numId w:val="1"/>
        </w:numPr>
        <w:spacing w:after="0" w:line="288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n-150"/>
        </w:rPr>
      </w:pPr>
      <w:r w:rsidRPr="00E66064">
        <w:rPr>
          <w:rFonts w:ascii="Arial" w:eastAsia="Times New Roman" w:hAnsi="Arial" w:cs="Arial"/>
          <w:sz w:val="24"/>
          <w:szCs w:val="24"/>
          <w:lang w:eastAsia="en-150"/>
        </w:rPr>
        <w:t xml:space="preserve">Archivsystem ist eine wichtige zusätzliche Funktion der DMS(Dokumentmanagementsystem) mit zusätzlichen Regeln wie </w:t>
      </w:r>
      <w:proofErr w:type="spellStart"/>
      <w:r w:rsidRPr="00E66064">
        <w:rPr>
          <w:rFonts w:ascii="Arial" w:eastAsia="Times New Roman" w:hAnsi="Arial" w:cs="Arial"/>
          <w:sz w:val="24"/>
          <w:szCs w:val="24"/>
          <w:lang w:eastAsia="en-150"/>
        </w:rPr>
        <w:t>z.B</w:t>
      </w:r>
      <w:proofErr w:type="spellEnd"/>
      <w:r w:rsidRPr="00E66064">
        <w:rPr>
          <w:rFonts w:ascii="Arial" w:eastAsia="Times New Roman" w:hAnsi="Arial" w:cs="Arial"/>
          <w:sz w:val="24"/>
          <w:szCs w:val="24"/>
          <w:lang w:eastAsia="en-150"/>
        </w:rPr>
        <w:t xml:space="preserve"> gesetzlich Aufbewahrungsfristen.</w:t>
      </w:r>
    </w:p>
    <w:p w14:paraId="5C66D43B" w14:textId="77777777" w:rsidR="0051334C" w:rsidRPr="00E66064" w:rsidRDefault="0051334C" w:rsidP="0051334C">
      <w:pPr>
        <w:numPr>
          <w:ilvl w:val="0"/>
          <w:numId w:val="1"/>
        </w:numPr>
        <w:spacing w:after="0" w:line="288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n-150"/>
        </w:rPr>
      </w:pPr>
      <w:r w:rsidRPr="00E66064">
        <w:rPr>
          <w:rFonts w:ascii="Arial" w:eastAsia="Times New Roman" w:hAnsi="Arial" w:cs="Arial"/>
          <w:sz w:val="24"/>
          <w:szCs w:val="24"/>
          <w:lang w:eastAsia="en-150"/>
        </w:rPr>
        <w:t>Ganz wichtig ist, dass in das Archiv nur die Dokumente kommen, die man nicht mehr im täglichen Ablauf Ihres Unternehmens benötigt.</w:t>
      </w:r>
    </w:p>
    <w:p w14:paraId="6FE8D590" w14:textId="77777777" w:rsidR="0051334C" w:rsidRPr="00E66064" w:rsidRDefault="0051334C" w:rsidP="0051334C">
      <w:pPr>
        <w:numPr>
          <w:ilvl w:val="0"/>
          <w:numId w:val="1"/>
        </w:numPr>
        <w:spacing w:after="0" w:line="288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n-150"/>
        </w:rPr>
      </w:pPr>
      <w:r w:rsidRPr="00E66064">
        <w:rPr>
          <w:rFonts w:ascii="Arial" w:eastAsia="Times New Roman" w:hAnsi="Arial" w:cs="Arial"/>
          <w:sz w:val="24"/>
          <w:szCs w:val="24"/>
          <w:lang w:eastAsia="en-150"/>
        </w:rPr>
        <w:t>Natürlich haben Sie jederzeit die Möglichkeit, auf Ihre archivierten Unterlagen zurückzugreifen, wenn dies nötig sein sollte.</w:t>
      </w:r>
    </w:p>
    <w:p w14:paraId="5255F85C" w14:textId="77777777" w:rsidR="0051334C" w:rsidRPr="00E66064" w:rsidRDefault="0051334C" w:rsidP="0051334C">
      <w:pPr>
        <w:numPr>
          <w:ilvl w:val="0"/>
          <w:numId w:val="1"/>
        </w:numPr>
        <w:spacing w:after="0" w:line="288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n-150"/>
        </w:rPr>
      </w:pPr>
      <w:r w:rsidRPr="00E66064">
        <w:rPr>
          <w:rFonts w:ascii="Arial" w:eastAsia="Times New Roman" w:hAnsi="Arial" w:cs="Arial"/>
          <w:sz w:val="24"/>
          <w:szCs w:val="24"/>
          <w:lang w:eastAsia="en-150"/>
        </w:rPr>
        <w:t>Auch das DMS, das Dokumentenmanagement-System ist eine Ablage, allerdings für alle laufenden geschäftlichen Verbindungen. Hier hinein gelangt alles, was Sie im Tagesgeschäft für Ihr Unternehmen benötigen.</w:t>
      </w:r>
    </w:p>
    <w:p w14:paraId="4725D5C9" w14:textId="77777777" w:rsidR="0051334C" w:rsidRPr="00E66064" w:rsidRDefault="0051334C" w:rsidP="0051334C">
      <w:pPr>
        <w:spacing w:after="0" w:line="288" w:lineRule="auto"/>
        <w:ind w:left="714"/>
        <w:jc w:val="both"/>
        <w:rPr>
          <w:rFonts w:ascii="Arial" w:eastAsia="Times New Roman" w:hAnsi="Arial" w:cs="Arial"/>
          <w:sz w:val="24"/>
          <w:szCs w:val="24"/>
          <w:lang w:eastAsia="en-150"/>
        </w:rPr>
      </w:pPr>
    </w:p>
    <w:p w14:paraId="11875D3C" w14:textId="77777777" w:rsidR="0051334C" w:rsidRPr="00E66064" w:rsidRDefault="0051334C" w:rsidP="0051334C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jc w:val="both"/>
        <w:rPr>
          <w:rFonts w:ascii="Arial" w:hAnsi="Arial" w:cs="Arial"/>
          <w:b/>
          <w:bCs/>
          <w:sz w:val="28"/>
          <w:szCs w:val="28"/>
          <w:lang w:val="de-DE"/>
        </w:rPr>
      </w:pPr>
      <w:r w:rsidRPr="00E66064">
        <w:rPr>
          <w:rFonts w:ascii="Arial" w:hAnsi="Arial" w:cs="Arial"/>
          <w:b/>
          <w:bCs/>
          <w:sz w:val="28"/>
          <w:szCs w:val="28"/>
          <w:lang w:val="de-DE"/>
        </w:rPr>
        <w:t>FHIR Schnittstelle:</w:t>
      </w:r>
    </w:p>
    <w:p w14:paraId="111078C7" w14:textId="77777777" w:rsidR="0051334C" w:rsidRPr="00E66064" w:rsidRDefault="0051334C" w:rsidP="0051334C">
      <w:pPr>
        <w:pStyle w:val="NormalWeb"/>
        <w:spacing w:before="0" w:beforeAutospacing="0" w:after="0" w:afterAutospacing="0" w:line="288" w:lineRule="auto"/>
        <w:ind w:left="720"/>
        <w:jc w:val="both"/>
        <w:rPr>
          <w:rFonts w:ascii="Arial" w:hAnsi="Arial" w:cs="Arial"/>
          <w:b/>
          <w:bCs/>
          <w:lang w:val="de-DE"/>
        </w:rPr>
      </w:pPr>
    </w:p>
    <w:p w14:paraId="3FF623B0" w14:textId="77777777" w:rsidR="0051334C" w:rsidRPr="00E66064" w:rsidRDefault="0051334C" w:rsidP="0051334C">
      <w:pPr>
        <w:pStyle w:val="NormalWeb"/>
        <w:numPr>
          <w:ilvl w:val="0"/>
          <w:numId w:val="1"/>
        </w:numPr>
        <w:spacing w:before="0" w:beforeAutospacing="0" w:after="0" w:afterAutospacing="0" w:line="288" w:lineRule="auto"/>
        <w:ind w:left="714" w:hanging="357"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 xml:space="preserve">Fast </w:t>
      </w:r>
      <w:proofErr w:type="spellStart"/>
      <w:r w:rsidRPr="00E66064">
        <w:rPr>
          <w:rFonts w:ascii="Arial" w:hAnsi="Arial" w:cs="Arial"/>
          <w:lang w:val="de-DE"/>
        </w:rPr>
        <w:t>Healthcare</w:t>
      </w:r>
      <w:proofErr w:type="spellEnd"/>
      <w:r w:rsidRPr="00E66064">
        <w:rPr>
          <w:rFonts w:ascii="Arial" w:hAnsi="Arial" w:cs="Arial"/>
          <w:lang w:val="de-DE"/>
        </w:rPr>
        <w:t xml:space="preserve"> </w:t>
      </w:r>
      <w:proofErr w:type="spellStart"/>
      <w:r w:rsidRPr="00E66064">
        <w:rPr>
          <w:rFonts w:ascii="Arial" w:hAnsi="Arial" w:cs="Arial"/>
          <w:lang w:val="de-DE"/>
        </w:rPr>
        <w:t>Interoperability</w:t>
      </w:r>
      <w:proofErr w:type="spellEnd"/>
      <w:r w:rsidRPr="00E66064">
        <w:rPr>
          <w:rFonts w:ascii="Arial" w:hAnsi="Arial" w:cs="Arial"/>
          <w:lang w:val="de-DE"/>
        </w:rPr>
        <w:t xml:space="preserve"> Resources – kurz FHIR – ist ein Standard, der Datenformate und Elemente als sogenannte „</w:t>
      </w:r>
      <w:proofErr w:type="spellStart"/>
      <w:r w:rsidRPr="00E66064">
        <w:rPr>
          <w:rFonts w:ascii="Arial" w:hAnsi="Arial" w:cs="Arial"/>
          <w:lang w:val="de-DE"/>
        </w:rPr>
        <w:t>Ressourcen“beschreibt</w:t>
      </w:r>
      <w:proofErr w:type="spellEnd"/>
      <w:r w:rsidRPr="00E66064">
        <w:rPr>
          <w:rFonts w:ascii="Arial" w:hAnsi="Arial" w:cs="Arial"/>
          <w:lang w:val="de-DE"/>
        </w:rPr>
        <w:t xml:space="preserve"> und die Interoperabilität verschiedener Softwaresysteme ermöglicht, indem er den Datenaustausch zwischen den einzelnen Systemen unterstützt, dank der angebotenen Schnittstellen.</w:t>
      </w:r>
    </w:p>
    <w:p w14:paraId="60C3F605" w14:textId="77777777" w:rsidR="0051334C" w:rsidRPr="00E66064" w:rsidRDefault="0051334C" w:rsidP="0051334C">
      <w:pPr>
        <w:pStyle w:val="ListParagraph"/>
        <w:numPr>
          <w:ilvl w:val="0"/>
          <w:numId w:val="1"/>
        </w:numPr>
        <w:spacing w:after="0" w:line="288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E66064">
        <w:rPr>
          <w:rFonts w:ascii="Arial" w:hAnsi="Arial" w:cs="Arial"/>
          <w:sz w:val="24"/>
          <w:szCs w:val="24"/>
        </w:rPr>
        <w:t>Er geht zurück auf den Standard HL7 verbindet die Vorteile dessen etablierter Systeme mit den Vorteilen aktueller Web-Standards. Ein wesentlicher Aspekt des Standards ist die einfache Implementierung.</w:t>
      </w:r>
    </w:p>
    <w:p w14:paraId="58C20AE9" w14:textId="77777777" w:rsidR="0051334C" w:rsidRPr="00E66064" w:rsidRDefault="0051334C" w:rsidP="0051334C">
      <w:pPr>
        <w:pStyle w:val="NormalWeb"/>
        <w:numPr>
          <w:ilvl w:val="0"/>
          <w:numId w:val="1"/>
        </w:numPr>
        <w:spacing w:before="0" w:beforeAutospacing="0" w:after="0" w:afterAutospacing="0" w:line="288" w:lineRule="auto"/>
        <w:ind w:left="714" w:hanging="357"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 xml:space="preserve">Moderne web-basierte API Technologien, wie das </w:t>
      </w:r>
      <w:r w:rsidRPr="00E66064">
        <w:rPr>
          <w:rStyle w:val="Strong"/>
          <w:rFonts w:ascii="Arial" w:hAnsi="Arial" w:cs="Arial"/>
          <w:lang w:val="de-DE"/>
        </w:rPr>
        <w:t>HTTP-basierte Programmierparadigma REST</w:t>
      </w:r>
      <w:r w:rsidRPr="00E66064">
        <w:rPr>
          <w:rFonts w:ascii="Arial" w:hAnsi="Arial" w:cs="Arial"/>
          <w:lang w:val="de-DE"/>
        </w:rPr>
        <w:t xml:space="preserve">, </w:t>
      </w:r>
      <w:r w:rsidRPr="00E66064">
        <w:rPr>
          <w:rStyle w:val="Strong"/>
          <w:rFonts w:ascii="Arial" w:hAnsi="Arial" w:cs="Arial"/>
          <w:lang w:val="de-DE"/>
        </w:rPr>
        <w:t>HTML</w:t>
      </w:r>
      <w:r w:rsidRPr="00E66064">
        <w:rPr>
          <w:rFonts w:ascii="Arial" w:hAnsi="Arial" w:cs="Arial"/>
          <w:lang w:val="de-DE"/>
        </w:rPr>
        <w:t xml:space="preserve">, </w:t>
      </w:r>
      <w:r w:rsidRPr="00E66064">
        <w:rPr>
          <w:rStyle w:val="Strong"/>
          <w:rFonts w:ascii="Arial" w:hAnsi="Arial" w:cs="Arial"/>
          <w:lang w:val="de-DE"/>
        </w:rPr>
        <w:t>TLS und OAUTH2</w:t>
      </w:r>
      <w:r w:rsidRPr="00E66064">
        <w:rPr>
          <w:rFonts w:ascii="Arial" w:hAnsi="Arial" w:cs="Arial"/>
          <w:lang w:val="de-DE"/>
        </w:rPr>
        <w:t xml:space="preserve"> kommen bei FHIR zum Einsatz. </w:t>
      </w:r>
    </w:p>
    <w:p w14:paraId="27297878" w14:textId="77777777" w:rsidR="0051334C" w:rsidRPr="00E66064" w:rsidRDefault="0051334C" w:rsidP="0051334C">
      <w:pPr>
        <w:pStyle w:val="NormalWeb"/>
        <w:numPr>
          <w:ilvl w:val="0"/>
          <w:numId w:val="1"/>
        </w:numPr>
        <w:spacing w:before="0" w:beforeAutospacing="0" w:after="0" w:afterAutospacing="0" w:line="288" w:lineRule="auto"/>
        <w:ind w:left="714" w:hanging="357"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 xml:space="preserve">Für die Repräsentation der Daten kann sowohl </w:t>
      </w:r>
      <w:r w:rsidRPr="00E66064">
        <w:rPr>
          <w:rStyle w:val="Strong"/>
          <w:rFonts w:ascii="Arial" w:hAnsi="Arial" w:cs="Arial"/>
          <w:lang w:val="de-DE"/>
        </w:rPr>
        <w:t>JSON</w:t>
      </w:r>
      <w:r w:rsidRPr="00E66064">
        <w:rPr>
          <w:rFonts w:ascii="Arial" w:hAnsi="Arial" w:cs="Arial"/>
          <w:lang w:val="de-DE"/>
        </w:rPr>
        <w:t xml:space="preserve"> als auch </w:t>
      </w:r>
      <w:r w:rsidRPr="00E66064">
        <w:rPr>
          <w:rStyle w:val="Strong"/>
          <w:rFonts w:ascii="Arial" w:hAnsi="Arial" w:cs="Arial"/>
          <w:lang w:val="de-DE"/>
        </w:rPr>
        <w:t>XML</w:t>
      </w:r>
      <w:r w:rsidRPr="00E66064">
        <w:rPr>
          <w:rFonts w:ascii="Arial" w:hAnsi="Arial" w:cs="Arial"/>
          <w:lang w:val="de-DE"/>
        </w:rPr>
        <w:t xml:space="preserve"> verwendet werden.</w:t>
      </w:r>
    </w:p>
    <w:p w14:paraId="7CFF55AD" w14:textId="77777777" w:rsidR="0051334C" w:rsidRPr="00E66064" w:rsidRDefault="0051334C" w:rsidP="0051334C">
      <w:pPr>
        <w:pStyle w:val="NormalWeb"/>
        <w:numPr>
          <w:ilvl w:val="0"/>
          <w:numId w:val="1"/>
        </w:numPr>
        <w:spacing w:before="0" w:beforeAutospacing="0" w:after="0" w:afterAutospacing="0" w:line="288" w:lineRule="auto"/>
        <w:ind w:left="714" w:hanging="357"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lastRenderedPageBreak/>
        <w:t>Ein wesentliches Ziel von FHIR ist es, Gesundheitsdaten auch auf mobilen Endgeräten wie Tablet und Smartphone verarbeiten zu können und diese auf einfache Art und Weise in existierende Systeme einzubinden.</w:t>
      </w:r>
    </w:p>
    <w:p w14:paraId="6A86D5FD" w14:textId="77777777" w:rsidR="0051334C" w:rsidRPr="00E66064" w:rsidRDefault="0051334C" w:rsidP="0051334C">
      <w:pPr>
        <w:pStyle w:val="ListParagraph"/>
        <w:numPr>
          <w:ilvl w:val="0"/>
          <w:numId w:val="1"/>
        </w:numPr>
        <w:spacing w:after="0" w:line="288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E66064">
        <w:rPr>
          <w:rFonts w:ascii="Arial" w:hAnsi="Arial" w:cs="Arial"/>
          <w:sz w:val="24"/>
          <w:szCs w:val="24"/>
        </w:rPr>
        <w:t xml:space="preserve">Außerdem soll FHIR die Möglichkeit der digitalen Archivierung unterstützen. In diesem Zusammenhang unterstützt FHIR ebenfalls bestimmte Analysen der gespeicherten Daten, indem diese in analysierbaren Formaten vorliegen. </w:t>
      </w:r>
    </w:p>
    <w:p w14:paraId="51CC4CC3" w14:textId="77777777" w:rsidR="0051334C" w:rsidRPr="00E66064" w:rsidRDefault="0051334C" w:rsidP="0051334C">
      <w:pPr>
        <w:pStyle w:val="NormalWeb"/>
        <w:numPr>
          <w:ilvl w:val="0"/>
          <w:numId w:val="1"/>
        </w:numPr>
        <w:spacing w:before="0" w:beforeAutospacing="0" w:after="0" w:afterAutospacing="0" w:line="288" w:lineRule="auto"/>
        <w:ind w:left="714" w:hanging="357"/>
        <w:jc w:val="both"/>
        <w:rPr>
          <w:rFonts w:ascii="Arial" w:hAnsi="Arial" w:cs="Arial"/>
          <w:lang w:val="de-DE"/>
        </w:rPr>
      </w:pPr>
      <w:r w:rsidRPr="00E66064">
        <w:rPr>
          <w:rFonts w:ascii="Arial" w:hAnsi="Arial" w:cs="Arial"/>
          <w:lang w:val="de-DE"/>
        </w:rPr>
        <w:t>Open Source Implementierungen von FHIR Datenstrukturen, FHIR-Server und -Clients, sowie Werkzeuge zum Erstellen von FHIR Profilen existieren bereits. Eine der bekanntesten Open-Source API ist FHIR HAPI.</w:t>
      </w:r>
    </w:p>
    <w:p w14:paraId="25A9A65D" w14:textId="77777777" w:rsidR="0051334C" w:rsidRPr="00E66064" w:rsidRDefault="0051334C" w:rsidP="0051334C">
      <w:pPr>
        <w:pStyle w:val="NormalWeb"/>
        <w:spacing w:before="0" w:beforeAutospacing="0" w:after="0" w:afterAutospacing="0" w:line="288" w:lineRule="auto"/>
        <w:ind w:left="714"/>
        <w:jc w:val="both"/>
        <w:rPr>
          <w:rFonts w:ascii="Arial" w:hAnsi="Arial" w:cs="Arial"/>
          <w:lang w:val="de-DE"/>
        </w:rPr>
      </w:pPr>
    </w:p>
    <w:p w14:paraId="7860093C" w14:textId="77777777" w:rsidR="0051334C" w:rsidRPr="00977694" w:rsidRDefault="0051334C" w:rsidP="005133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Aufbau einer JSON Datei:</w:t>
      </w:r>
    </w:p>
    <w:p w14:paraId="174F3FA1" w14:textId="77777777" w:rsidR="0051334C" w:rsidRDefault="0051334C" w:rsidP="0051334C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</w:p>
    <w:p w14:paraId="5648CEA4" w14:textId="77777777" w:rsidR="0051334C" w:rsidRPr="00977694" w:rsidRDefault="0051334C" w:rsidP="0051334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</w:pPr>
      <w:r w:rsidRPr="00977694">
        <w:rPr>
          <w:rStyle w:val="Strong"/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JSON</w:t>
      </w:r>
      <w:r w:rsidRPr="00977694">
        <w:rPr>
          <w:rStyle w:val="Emphasis"/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 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(JavaScript </w:t>
      </w:r>
      <w:proofErr w:type="spellStart"/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Object</w:t>
      </w:r>
      <w:proofErr w:type="spellEnd"/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 Notation) ist ein Datenaustauschformat. Obwohl es nicht direkt Teil von </w:t>
      </w:r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JavaScript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 ist, benutzt es eine ähnliche Syntax. Da viele Programmiersprachen mit JSON arbeiten können, ist es besonders nützlich für JavaScript-basierte Apps, wie zum Beispiel Webseiten oder </w:t>
      </w:r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Browser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erweiterungen.</w:t>
      </w:r>
    </w:p>
    <w:p w14:paraId="422C4A89" w14:textId="77777777" w:rsidR="0051334C" w:rsidRPr="00977694" w:rsidRDefault="0051334C" w:rsidP="0051334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In JSON können </w:t>
      </w:r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Zahlen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, </w:t>
      </w:r>
      <w:proofErr w:type="spellStart"/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Booleans</w:t>
      </w:r>
      <w:proofErr w:type="spellEnd"/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, </w:t>
      </w:r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Strings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, </w:t>
      </w:r>
      <w:r w:rsidRPr="00977694">
        <w:rPr>
          <w:rStyle w:val="HTMLCode"/>
          <w:rFonts w:ascii="Arial" w:eastAsiaTheme="minorHAnsi" w:hAnsi="Arial" w:cs="Arial"/>
          <w:color w:val="212121"/>
          <w:spacing w:val="-1"/>
          <w:sz w:val="24"/>
          <w:szCs w:val="24"/>
          <w:shd w:val="clear" w:color="auto" w:fill="EEEEEE"/>
        </w:rPr>
        <w:t>null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, </w:t>
      </w:r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Arrays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 (geordnete Abfolgen von </w:t>
      </w:r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Werten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) und </w:t>
      </w:r>
      <w:r w:rsidRPr="00977694">
        <w:rPr>
          <w:rFonts w:ascii="Arial" w:hAnsi="Arial" w:cs="Arial"/>
          <w:spacing w:val="-1"/>
          <w:sz w:val="24"/>
          <w:szCs w:val="24"/>
          <w:shd w:val="clear" w:color="auto" w:fill="FFFFFF"/>
        </w:rPr>
        <w:t>Objekte</w:t>
      </w: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 (String-Wert-Sammlungen), die aus ebendiesen Werten bestehen können, verwendet werden. </w:t>
      </w:r>
    </w:p>
    <w:p w14:paraId="38344542" w14:textId="77777777" w:rsidR="0051334C" w:rsidRPr="00977694" w:rsidRDefault="0051334C" w:rsidP="0051334C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97769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438E7F5" wp14:editId="1627521C">
            <wp:extent cx="4081145" cy="5618018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53" cy="56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C680" w14:textId="77777777" w:rsidR="0051334C" w:rsidRPr="00977694" w:rsidRDefault="0051334C" w:rsidP="0051334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lastRenderedPageBreak/>
        <w:t xml:space="preserve">Ein JSON Objekt kann als einfache Textdatei mit der </w:t>
      </w:r>
      <w:proofErr w:type="spellStart"/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Endung</w:t>
      </w:r>
      <w:r w:rsidRPr="00977694">
        <w:rPr>
          <w:rStyle w:val="HTMLCode"/>
          <w:rFonts w:ascii="Arial" w:eastAsiaTheme="minorHAnsi" w:hAnsi="Arial" w:cs="Arial"/>
          <w:color w:val="212121"/>
          <w:spacing w:val="-1"/>
          <w:sz w:val="24"/>
          <w:szCs w:val="24"/>
          <w:shd w:val="clear" w:color="auto" w:fill="EEEEEE"/>
        </w:rPr>
        <w:t>.json</w:t>
      </w:r>
      <w:proofErr w:type="spellEnd"/>
      <w:r w:rsidRPr="00977694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 gespeichert werden</w:t>
      </w:r>
    </w:p>
    <w:p w14:paraId="02AA7AB4" w14:textId="77777777" w:rsidR="00285CF2" w:rsidRDefault="00285CF2"/>
    <w:sectPr w:rsidR="00285CF2" w:rsidSect="0051334C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06E5"/>
    <w:multiLevelType w:val="hybridMultilevel"/>
    <w:tmpl w:val="4C1EADD0"/>
    <w:lvl w:ilvl="0" w:tplc="8EC0C3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C1B"/>
    <w:multiLevelType w:val="hybridMultilevel"/>
    <w:tmpl w:val="7C9CF1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C3EBC"/>
    <w:multiLevelType w:val="multilevel"/>
    <w:tmpl w:val="E3E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4481C"/>
    <w:multiLevelType w:val="hybridMultilevel"/>
    <w:tmpl w:val="165AD5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4C"/>
    <w:rsid w:val="001D4CF0"/>
    <w:rsid w:val="0023492F"/>
    <w:rsid w:val="00285CF2"/>
    <w:rsid w:val="00504F6E"/>
    <w:rsid w:val="0051334C"/>
    <w:rsid w:val="005F3A20"/>
    <w:rsid w:val="00790764"/>
    <w:rsid w:val="00870945"/>
    <w:rsid w:val="009457BC"/>
    <w:rsid w:val="00A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DBFD0"/>
  <w15:chartTrackingRefBased/>
  <w15:docId w15:val="{1B97B986-5D20-457B-BFC3-2BBCF7E4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34C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Strong">
    <w:name w:val="Strong"/>
    <w:basedOn w:val="DefaultParagraphFont"/>
    <w:uiPriority w:val="22"/>
    <w:qFormat/>
    <w:rsid w:val="0051334C"/>
    <w:rPr>
      <w:b/>
      <w:bCs/>
    </w:rPr>
  </w:style>
  <w:style w:type="character" w:styleId="Emphasis">
    <w:name w:val="Emphasis"/>
    <w:basedOn w:val="DefaultParagraphFont"/>
    <w:uiPriority w:val="20"/>
    <w:qFormat/>
    <w:rsid w:val="005133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3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Franck Dam</dc:creator>
  <cp:keywords/>
  <dc:description/>
  <cp:lastModifiedBy>Said Franck Dam</cp:lastModifiedBy>
  <cp:revision>1</cp:revision>
  <dcterms:created xsi:type="dcterms:W3CDTF">2021-04-30T20:00:00Z</dcterms:created>
  <dcterms:modified xsi:type="dcterms:W3CDTF">2021-04-30T20:02:00Z</dcterms:modified>
</cp:coreProperties>
</file>