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E087" w14:textId="4429CDF6" w:rsidR="00EC0CD0" w:rsidRPr="001E7F34" w:rsidRDefault="0015318B">
      <w:pPr>
        <w:rPr>
          <w:b/>
          <w:bCs/>
        </w:rPr>
      </w:pPr>
      <w:r w:rsidRPr="001E7F34">
        <w:rPr>
          <w:b/>
          <w:bCs/>
        </w:rPr>
        <w:t>PHYS 540 Assignment 2: CT</w:t>
      </w:r>
    </w:p>
    <w:p w14:paraId="33002157" w14:textId="0A3A1339" w:rsidR="0015318B" w:rsidRPr="001E7F34" w:rsidRDefault="0015318B">
      <w:pPr>
        <w:rPr>
          <w:b/>
          <w:bCs/>
        </w:rPr>
      </w:pPr>
      <w:r w:rsidRPr="001E7F34">
        <w:rPr>
          <w:b/>
          <w:bCs/>
        </w:rPr>
        <w:t>Elana Wood, 79393492</w:t>
      </w:r>
    </w:p>
    <w:p w14:paraId="2BCAC2D4" w14:textId="77777777" w:rsidR="0015318B" w:rsidRDefault="0015318B"/>
    <w:p w14:paraId="32857B19" w14:textId="15EB29BE" w:rsidR="00AA482C" w:rsidRDefault="00AA482C" w:rsidP="00AA482C">
      <w:pPr>
        <w:rPr>
          <w:b/>
          <w:bCs/>
        </w:rPr>
      </w:pPr>
      <w:r w:rsidRPr="001E7F34">
        <w:rPr>
          <w:b/>
          <w:bCs/>
        </w:rPr>
        <w:t>1. (/5) Discuss the advantages and disadvantages of 3rd generation CT scanners over 4</w:t>
      </w:r>
      <w:r w:rsidRPr="001E7F34">
        <w:rPr>
          <w:b/>
          <w:bCs/>
          <w:vertAlign w:val="superscript"/>
        </w:rPr>
        <w:t>th</w:t>
      </w:r>
      <w:r w:rsidR="00B60C6D" w:rsidRPr="001E7F34">
        <w:rPr>
          <w:b/>
          <w:bCs/>
        </w:rPr>
        <w:t xml:space="preserve"> </w:t>
      </w:r>
      <w:r w:rsidRPr="001E7F34">
        <w:rPr>
          <w:b/>
          <w:bCs/>
        </w:rPr>
        <w:t>generation CT scanners.</w:t>
      </w:r>
    </w:p>
    <w:p w14:paraId="1950766B" w14:textId="7E8C76C2" w:rsidR="00A96DB4" w:rsidRDefault="00842D67" w:rsidP="00AA482C">
      <w:r>
        <w:t xml:space="preserve">The design of </w:t>
      </w:r>
      <w:r w:rsidR="00C80930">
        <w:t>3</w:t>
      </w:r>
      <w:r w:rsidR="00C80930" w:rsidRPr="00C80930">
        <w:rPr>
          <w:vertAlign w:val="superscript"/>
        </w:rPr>
        <w:t>rd</w:t>
      </w:r>
      <w:r w:rsidR="00C80930">
        <w:t xml:space="preserve"> generation CT scanners </w:t>
      </w:r>
      <w:r>
        <w:t>(rotate-rotate) involved the X-ray tube and curved detector array</w:t>
      </w:r>
      <w:r w:rsidR="007356E4">
        <w:t xml:space="preserve"> (arranged in an arc)</w:t>
      </w:r>
      <w:r>
        <w:t xml:space="preserve"> rotating together around the patient</w:t>
      </w:r>
      <w:r w:rsidR="006C2982">
        <w:t>, with fan beam geometry</w:t>
      </w:r>
      <w:r w:rsidR="00EF604F">
        <w:t>. 4</w:t>
      </w:r>
      <w:r w:rsidR="00EF604F" w:rsidRPr="00EF604F">
        <w:rPr>
          <w:vertAlign w:val="superscript"/>
        </w:rPr>
        <w:t>th</w:t>
      </w:r>
      <w:r w:rsidR="00EF604F">
        <w:t xml:space="preserve"> generation scanners (</w:t>
      </w:r>
      <w:r w:rsidR="00BF4476">
        <w:t>rotate-stationary) had a rotating X-ray tube with a stationary detector ring (</w:t>
      </w:r>
      <w:proofErr w:type="gramStart"/>
      <w:r w:rsidR="00BF4476">
        <w:t>360 degree</w:t>
      </w:r>
      <w:proofErr w:type="gramEnd"/>
      <w:r w:rsidR="00BF4476">
        <w:t xml:space="preserve"> array of detectors</w:t>
      </w:r>
      <w:r w:rsidR="007356E4">
        <w:t xml:space="preserve">), this design also used fan </w:t>
      </w:r>
      <w:r w:rsidR="004A7DDB">
        <w:t>beam geometry.</w:t>
      </w:r>
      <w:r w:rsidR="003B5B11">
        <w:t xml:space="preserve"> </w:t>
      </w:r>
    </w:p>
    <w:p w14:paraId="4E2CAD38" w14:textId="118329FB" w:rsidR="004A7DDB" w:rsidRDefault="004A7DDB" w:rsidP="00AA482C">
      <w:r>
        <w:t>Advantages of 3</w:t>
      </w:r>
      <w:r w:rsidRPr="004A7DDB">
        <w:rPr>
          <w:vertAlign w:val="superscript"/>
        </w:rPr>
        <w:t>rd</w:t>
      </w:r>
      <w:r>
        <w:t xml:space="preserve"> generation scanners over 4</w:t>
      </w:r>
      <w:r w:rsidRPr="004A7DDB">
        <w:rPr>
          <w:vertAlign w:val="superscript"/>
        </w:rPr>
        <w:t>th</w:t>
      </w:r>
      <w:r>
        <w:t xml:space="preserve"> include lower cost, since less detector elements are needed</w:t>
      </w:r>
      <w:r w:rsidR="001E73BA">
        <w:t xml:space="preserve">. This design is also less complex with </w:t>
      </w:r>
      <w:r w:rsidR="00711175">
        <w:t>the only active detector elements being directly opposite to the X-ray source</w:t>
      </w:r>
      <w:r w:rsidR="00925842">
        <w:t>. Stationary rings in 4</w:t>
      </w:r>
      <w:r w:rsidR="00925842" w:rsidRPr="00925842">
        <w:rPr>
          <w:vertAlign w:val="superscript"/>
        </w:rPr>
        <w:t>th</w:t>
      </w:r>
      <w:r w:rsidR="00925842">
        <w:t xml:space="preserve"> generation scanners would collect more scatter from the patient, resulting in more detector crosstalk</w:t>
      </w:r>
      <w:r w:rsidR="00D44E53">
        <w:t>.</w:t>
      </w:r>
    </w:p>
    <w:p w14:paraId="2832184E" w14:textId="1F8C6D5B" w:rsidR="00AA482C" w:rsidRDefault="00D44E53" w:rsidP="00AA482C">
      <w:r>
        <w:t>Disadvantages of the 3</w:t>
      </w:r>
      <w:r w:rsidRPr="00D44E53">
        <w:rPr>
          <w:vertAlign w:val="superscript"/>
        </w:rPr>
        <w:t>rd</w:t>
      </w:r>
      <w:r>
        <w:t xml:space="preserve"> generation scanners over 4</w:t>
      </w:r>
      <w:r w:rsidRPr="00D44E53">
        <w:rPr>
          <w:vertAlign w:val="superscript"/>
        </w:rPr>
        <w:t>th</w:t>
      </w:r>
      <w:r>
        <w:t xml:space="preserve"> </w:t>
      </w:r>
      <w:r w:rsidR="00321979">
        <w:t xml:space="preserve">generation include that ring artifacts can be produced from </w:t>
      </w:r>
      <w:r w:rsidR="00BF6AD4">
        <w:t>improperly calibrated detector elements in the reconstructed image. This is a disadvantage to having rotating detector elements</w:t>
      </w:r>
      <w:r w:rsidR="00D054DD">
        <w:t>. Additionally, 4</w:t>
      </w:r>
      <w:r w:rsidR="00D054DD" w:rsidRPr="00D054DD">
        <w:rPr>
          <w:vertAlign w:val="superscript"/>
        </w:rPr>
        <w:t>th</w:t>
      </w:r>
      <w:r w:rsidR="00D054DD">
        <w:t xml:space="preserve"> generation scanners would have less mechanical stress </w:t>
      </w:r>
      <w:r w:rsidR="00577D72">
        <w:t>from the detector array. The rotation from the 3</w:t>
      </w:r>
      <w:r w:rsidR="00577D72" w:rsidRPr="00577D72">
        <w:rPr>
          <w:vertAlign w:val="superscript"/>
        </w:rPr>
        <w:t>rd</w:t>
      </w:r>
      <w:r w:rsidR="00577D72">
        <w:t xml:space="preserve"> generation scanners would </w:t>
      </w:r>
      <w:r w:rsidR="003B5B11">
        <w:t>mean a heavier gantry with more mechanical wear and vibrations.</w:t>
      </w:r>
    </w:p>
    <w:p w14:paraId="45D03437" w14:textId="77777777" w:rsidR="00AA482C" w:rsidRPr="001E7F34" w:rsidRDefault="00AA482C" w:rsidP="00AA482C">
      <w:pPr>
        <w:rPr>
          <w:b/>
          <w:bCs/>
        </w:rPr>
      </w:pPr>
      <w:r>
        <w:t xml:space="preserve"> </w:t>
      </w:r>
      <w:r w:rsidRPr="001E7F34">
        <w:rPr>
          <w:b/>
          <w:bCs/>
        </w:rPr>
        <w:t xml:space="preserve">2. (/5) Discuss the </w:t>
      </w:r>
      <w:proofErr w:type="spellStart"/>
      <w:r w:rsidRPr="001E7F34">
        <w:rPr>
          <w:b/>
          <w:bCs/>
        </w:rPr>
        <w:t>tradeoffs</w:t>
      </w:r>
      <w:proofErr w:type="spellEnd"/>
      <w:r w:rsidRPr="001E7F34">
        <w:rPr>
          <w:b/>
          <w:bCs/>
        </w:rPr>
        <w:t xml:space="preserve"> that occur when decreasing voxel size in CT imaging.</w:t>
      </w:r>
    </w:p>
    <w:p w14:paraId="05790438" w14:textId="1820AAAE" w:rsidR="00AA482C" w:rsidRDefault="0070410C" w:rsidP="00AA482C">
      <w:r>
        <w:t xml:space="preserve">A </w:t>
      </w:r>
      <w:r w:rsidR="0062230C">
        <w:t>pixel in a CT image</w:t>
      </w:r>
      <w:r w:rsidR="005E11E0">
        <w:t xml:space="preserve"> correspond</w:t>
      </w:r>
      <w:r w:rsidR="0062230C">
        <w:t xml:space="preserve">s </w:t>
      </w:r>
      <w:r w:rsidR="005E11E0">
        <w:t xml:space="preserve">to volume elements </w:t>
      </w:r>
      <w:r w:rsidR="0062230C">
        <w:t xml:space="preserve">(voxels) </w:t>
      </w:r>
      <w:r w:rsidR="005E11E0">
        <w:t>in the patient</w:t>
      </w:r>
      <w:r w:rsidR="002E5AC1">
        <w:t xml:space="preserve">’s body. </w:t>
      </w:r>
      <w:r w:rsidR="000E66AA">
        <w:t xml:space="preserve">Decreasing the </w:t>
      </w:r>
      <w:r w:rsidR="00785F3E">
        <w:t>voxel size would mean that each voxel represents a smaller volume of tissue, which would capture fine anatomical details more accurately (improved sampling).</w:t>
      </w:r>
      <w:r w:rsidR="00C93C1B">
        <w:t xml:space="preserve"> This means that the spatial resolution</w:t>
      </w:r>
      <w:r w:rsidR="00972ACD">
        <w:t xml:space="preserve"> would improve.</w:t>
      </w:r>
      <w:r w:rsidR="00C9080E">
        <w:t xml:space="preserve"> This comes with some negative effects including higher image noise, </w:t>
      </w:r>
      <w:r w:rsidR="00A80C92">
        <w:t xml:space="preserve">increased detector cross talk, longer reconstruction time, and higher computational load. </w:t>
      </w:r>
    </w:p>
    <w:p w14:paraId="22D08B2F" w14:textId="2B6B0204" w:rsidR="00851580" w:rsidRDefault="00851580" w:rsidP="00AA482C">
      <w:proofErr w:type="gramStart"/>
      <w:r>
        <w:t>In order to</w:t>
      </w:r>
      <w:proofErr w:type="gramEnd"/>
      <w:r>
        <w:t xml:space="preserve"> maintain the same SNR with smaller voxels</w:t>
      </w:r>
      <w:r w:rsidR="003B136F">
        <w:t xml:space="preserve">, the </w:t>
      </w:r>
      <w:r w:rsidR="00584771">
        <w:t xml:space="preserve">more photons must be used (increased </w:t>
      </w:r>
      <w:proofErr w:type="spellStart"/>
      <w:r w:rsidR="00584771">
        <w:t>mAs</w:t>
      </w:r>
      <w:proofErr w:type="spellEnd"/>
      <w:r w:rsidR="00584771">
        <w:t xml:space="preserve">), this increased the dose. </w:t>
      </w:r>
      <w:r w:rsidR="00997245">
        <w:t xml:space="preserve">Additionally, </w:t>
      </w:r>
      <w:r w:rsidR="001D2345">
        <w:t xml:space="preserve">smaller detector elements closer together could result in increased </w:t>
      </w:r>
      <w:r w:rsidR="00CA67B9">
        <w:t>crosstalk</w:t>
      </w:r>
      <w:r w:rsidR="0071012E">
        <w:t xml:space="preserve"> and electronic noise, as there could be more light spread between elements.</w:t>
      </w:r>
      <w:r w:rsidR="003C54E0">
        <w:t xml:space="preserve"> Smaller voxels would also generate more data to </w:t>
      </w:r>
      <w:r w:rsidR="00CA67B9">
        <w:t>reconstruct;</w:t>
      </w:r>
      <w:r w:rsidR="003C54E0">
        <w:t xml:space="preserve"> this would result in longer processing time and a higher computational load</w:t>
      </w:r>
      <w:r w:rsidR="00CA67B9">
        <w:t>/ storage requirement.</w:t>
      </w:r>
    </w:p>
    <w:p w14:paraId="12CDCEF7" w14:textId="77777777" w:rsidR="005E11E0" w:rsidRDefault="005E11E0" w:rsidP="00AA482C"/>
    <w:p w14:paraId="663377ED" w14:textId="5C5ADC63" w:rsidR="00AA482C" w:rsidRPr="001E7F34" w:rsidRDefault="00AA482C" w:rsidP="00AA482C">
      <w:pPr>
        <w:rPr>
          <w:b/>
          <w:bCs/>
        </w:rPr>
      </w:pPr>
      <w:r w:rsidRPr="001E7F34">
        <w:rPr>
          <w:b/>
          <w:bCs/>
        </w:rPr>
        <w:t xml:space="preserve"> 3. (/5) Describe beam hardening in CT imaging. Explain the effects of beam hardening on CT images. Can beam hardening artefacts be removed or compensated for?</w:t>
      </w:r>
    </w:p>
    <w:p w14:paraId="29437ACA" w14:textId="3EDE1FC3" w:rsidR="00966077" w:rsidRDefault="008D5364" w:rsidP="00AA482C">
      <w:r>
        <w:t>Beam hardening relates to the increase in effective energy of the CT X-ray beam as the poly</w:t>
      </w:r>
      <w:r w:rsidR="00A4137C">
        <w:t>-energetic beam passes through increasing thickness of tissue. We know that the many lower energy components of the spectrum will be attenuate</w:t>
      </w:r>
      <w:r w:rsidR="00346324">
        <w:t xml:space="preserve">d, and this will cause the effective energy of the spectrum to increase. </w:t>
      </w:r>
      <w:r w:rsidR="00966077">
        <w:t>Higher attenuating materials such as bone will cause more dramatic beam hardening</w:t>
      </w:r>
      <w:r w:rsidR="00F929DE">
        <w:t xml:space="preserve"> as opposed to soft tissue.</w:t>
      </w:r>
    </w:p>
    <w:p w14:paraId="310EB546" w14:textId="25D83674" w:rsidR="00F929DE" w:rsidRDefault="00F929DE" w:rsidP="00AA482C">
      <w:r>
        <w:t xml:space="preserve">In CT imaging, the effects of beam hardening can be seen more dramatically than </w:t>
      </w:r>
      <w:r w:rsidR="00C62E9C">
        <w:t>in other imaging modalities because of back projection. For example, for a voxel that is reconstructed in a region of soft tissue</w:t>
      </w:r>
      <w:r w:rsidR="0051511B">
        <w:t xml:space="preserve">, some rays detected may have passed through higher attenuating materials and may have </w:t>
      </w:r>
      <w:r w:rsidR="00E83CD8">
        <w:t>had more beam hardening than other rays back projected through that voxel. This can lead to beam hardening artifacts</w:t>
      </w:r>
      <w:r w:rsidR="00250143">
        <w:t xml:space="preserve"> which manifest as low density</w:t>
      </w:r>
      <w:r w:rsidR="00260F09">
        <w:t xml:space="preserve"> (dark)</w:t>
      </w:r>
      <w:r w:rsidR="00250143">
        <w:t xml:space="preserve"> streaks that run between high density regions</w:t>
      </w:r>
      <w:r w:rsidR="00260F09">
        <w:t xml:space="preserve"> (light).</w:t>
      </w:r>
    </w:p>
    <w:p w14:paraId="1113531E" w14:textId="17CBE953" w:rsidR="001049C5" w:rsidRDefault="00260F09" w:rsidP="00AA482C">
      <w:proofErr w:type="gramStart"/>
      <w:r>
        <w:t>In order to</w:t>
      </w:r>
      <w:proofErr w:type="gramEnd"/>
      <w:r>
        <w:t xml:space="preserve"> compensate for beam hardening in CT, the x-ray beam is filtered</w:t>
      </w:r>
      <w:r w:rsidR="00136E37">
        <w:t xml:space="preserve"> by relatively thick sheets of metal (</w:t>
      </w:r>
      <w:proofErr w:type="spellStart"/>
      <w:r w:rsidR="00136E37">
        <w:t>eg.</w:t>
      </w:r>
      <w:proofErr w:type="spellEnd"/>
      <w:r w:rsidR="00136E37">
        <w:t xml:space="preserve"> 10 mm of Al). This ‘pre-hardens’ the beams to reduce beam hardening artifacts</w:t>
      </w:r>
      <w:r w:rsidR="001E7F34">
        <w:t>.</w:t>
      </w:r>
    </w:p>
    <w:p w14:paraId="61591E18" w14:textId="77D26300" w:rsidR="00AA482C" w:rsidRPr="001E7F34" w:rsidRDefault="00AA482C" w:rsidP="00AA482C">
      <w:pPr>
        <w:rPr>
          <w:b/>
          <w:bCs/>
        </w:rPr>
      </w:pPr>
      <w:r w:rsidRPr="001E7F34">
        <w:rPr>
          <w:b/>
          <w:bCs/>
        </w:rPr>
        <w:t xml:space="preserve"> 4. (/15) In this problem you are to perform a simple and filtered reconstruction on a test object. Use a computer (as opposed to hand-calculations). You can use either a mathematical package (e.g. </w:t>
      </w:r>
      <w:proofErr w:type="spellStart"/>
      <w:r w:rsidRPr="001E7F34">
        <w:rPr>
          <w:b/>
          <w:bCs/>
        </w:rPr>
        <w:t>Matlab</w:t>
      </w:r>
      <w:proofErr w:type="spellEnd"/>
      <w:r w:rsidRPr="001E7F34">
        <w:rPr>
          <w:b/>
          <w:bCs/>
        </w:rPr>
        <w:t>) or write your own code (e.g. in C).</w:t>
      </w:r>
    </w:p>
    <w:p w14:paraId="55B55E04" w14:textId="5F1FBBF3" w:rsidR="00AA482C" w:rsidRDefault="00AA482C" w:rsidP="00AA482C">
      <w:r>
        <w:t xml:space="preserve"> To begin, construct a simple test pattern </w:t>
      </w:r>
      <w:proofErr w:type="gramStart"/>
      <w:r>
        <w:t>consisting</w:t>
      </w:r>
      <w:proofErr w:type="gramEnd"/>
      <w:r>
        <w:t xml:space="preserve"> a non-</w:t>
      </w:r>
      <w:proofErr w:type="spellStart"/>
      <w:r>
        <w:t>attenuatig</w:t>
      </w:r>
      <w:proofErr w:type="spellEnd"/>
      <w:r>
        <w:t xml:space="preserve"> medium with an attenuating block in its centre. Construct the medium to be a square matrix, 21×21 pixels in size. Give this medium a linear attenuation coefficient µ = 0 mm−</w:t>
      </w:r>
      <w:proofErr w:type="gramStart"/>
      <w:r>
        <w:t>1 .</w:t>
      </w:r>
      <w:proofErr w:type="gramEnd"/>
      <w:r>
        <w:t xml:space="preserve"> The central 3×</w:t>
      </w:r>
      <w:proofErr w:type="gramStart"/>
      <w:r>
        <w:t>3 pixel</w:t>
      </w:r>
      <w:proofErr w:type="gramEnd"/>
      <w:r>
        <w:t xml:space="preserve"> area is attenuating, set the attenuation coefficient of this region to be µ = 5 mm−1. Each pixel should be 1×1 mm.</w:t>
      </w:r>
    </w:p>
    <w:p w14:paraId="728E4373" w14:textId="658557F2" w:rsidR="00AA482C" w:rsidRDefault="00AA482C" w:rsidP="00E35EF0">
      <w:pPr>
        <w:pStyle w:val="ListParagraph"/>
        <w:numPr>
          <w:ilvl w:val="0"/>
          <w:numId w:val="3"/>
        </w:numPr>
      </w:pPr>
      <w:r>
        <w:t xml:space="preserve">(/2) Consider 3 views: 0◦ (top → bottom), 45◦ (diagonal), and 90◦ (left → right). </w:t>
      </w:r>
      <w:proofErr w:type="spellStart"/>
      <w:r>
        <w:t>Calcu</w:t>
      </w:r>
      <w:proofErr w:type="spellEnd"/>
      <w:r w:rsidR="00B60C6D">
        <w:t xml:space="preserve"> </w:t>
      </w:r>
      <w:r>
        <w:t xml:space="preserve">late the projection for each view. Plot each projection. The combination of the </w:t>
      </w:r>
      <w:r w:rsidR="00B60C6D">
        <w:t xml:space="preserve">project </w:t>
      </w:r>
      <w:proofErr w:type="spellStart"/>
      <w:r>
        <w:t>tions</w:t>
      </w:r>
      <w:proofErr w:type="spellEnd"/>
      <w:r>
        <w:t xml:space="preserve"> is a sinogram.</w:t>
      </w:r>
    </w:p>
    <w:p w14:paraId="5F5F4921" w14:textId="41E50828" w:rsidR="00E35EF0" w:rsidRDefault="00BE7581" w:rsidP="00BE7581">
      <w:pPr>
        <w:pStyle w:val="ListParagraph"/>
        <w:ind w:left="1128"/>
      </w:pPr>
      <w:r>
        <w:rPr>
          <w:noProof/>
        </w:rPr>
        <w:drawing>
          <wp:inline distT="0" distB="0" distL="0" distR="0" wp14:anchorId="0A76AF24" wp14:editId="55ED1EBC">
            <wp:extent cx="5880169" cy="808523"/>
            <wp:effectExtent l="0" t="0" r="6350" b="0"/>
            <wp:docPr id="1244539285" name="Picture 1" descr="A black and whit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39285" name="Picture 1" descr="A black and white rectangular object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465" cy="8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4DAA" w14:textId="3CF96461" w:rsidR="00BE7581" w:rsidRDefault="00BE7581" w:rsidP="00BE7581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 wp14:anchorId="468CAACA" wp14:editId="3ACB73CB">
            <wp:extent cx="1366788" cy="2978375"/>
            <wp:effectExtent l="0" t="0" r="5080" b="0"/>
            <wp:docPr id="1665621169" name="Picture 1" descr="A close-up of a measuring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1169" name="Picture 1" descr="A close-up of a measuring devi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825" cy="29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7C27" w14:textId="0F4EFBE8" w:rsidR="005A7EAF" w:rsidRDefault="005A7EAF" w:rsidP="00BE7581">
      <w:pPr>
        <w:pStyle w:val="ListParagraph"/>
        <w:ind w:left="1128"/>
      </w:pPr>
      <w:r>
        <w:rPr>
          <w:noProof/>
        </w:rPr>
        <w:drawing>
          <wp:inline distT="0" distB="0" distL="0" distR="0" wp14:anchorId="6422A628" wp14:editId="25CEA760">
            <wp:extent cx="5074317" cy="593925"/>
            <wp:effectExtent l="0" t="0" r="0" b="0"/>
            <wp:docPr id="102944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46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033" cy="5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8445" w14:textId="3C0C6EAC" w:rsidR="00EC5C2D" w:rsidRDefault="00EC5C2D" w:rsidP="00BE7581">
      <w:pPr>
        <w:pStyle w:val="ListParagraph"/>
        <w:ind w:left="1128"/>
      </w:pPr>
      <w:r>
        <w:rPr>
          <w:noProof/>
        </w:rPr>
        <w:drawing>
          <wp:inline distT="0" distB="0" distL="0" distR="0" wp14:anchorId="43FEA024" wp14:editId="13D54D78">
            <wp:extent cx="4928135" cy="3080694"/>
            <wp:effectExtent l="0" t="0" r="6350" b="5715"/>
            <wp:docPr id="1434012498" name="Picture 1" descr="A graph of a number of degre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12498" name="Picture 1" descr="A graph of a number of degre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885" cy="30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41D9" w14:textId="44FED098" w:rsidR="00AA482C" w:rsidRDefault="00AA482C" w:rsidP="00EC5C2D">
      <w:pPr>
        <w:pStyle w:val="ListParagraph"/>
        <w:numPr>
          <w:ilvl w:val="0"/>
          <w:numId w:val="3"/>
        </w:numPr>
      </w:pPr>
      <w:r>
        <w:t xml:space="preserve">(/5) Use the 3 views from part (a) to calculate a simple </w:t>
      </w:r>
      <w:proofErr w:type="spellStart"/>
      <w:r>
        <w:t>backprojection</w:t>
      </w:r>
      <w:proofErr w:type="spellEnd"/>
      <w:r>
        <w:t>. Plot a grayscale</w:t>
      </w:r>
      <w:r w:rsidR="00B60C6D">
        <w:t xml:space="preserve"> </w:t>
      </w:r>
      <w:r>
        <w:t xml:space="preserve">image of the simple </w:t>
      </w:r>
      <w:proofErr w:type="spellStart"/>
      <w:r>
        <w:t>backprojection</w:t>
      </w:r>
      <w:proofErr w:type="spellEnd"/>
      <w:r>
        <w:t>.</w:t>
      </w:r>
    </w:p>
    <w:p w14:paraId="01877777" w14:textId="7651B0B4" w:rsidR="00EC5C2D" w:rsidRDefault="0033156C" w:rsidP="00EC5C2D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 wp14:anchorId="36F4D5F6" wp14:editId="0B1C330A">
            <wp:extent cx="4177365" cy="3839802"/>
            <wp:effectExtent l="0" t="0" r="0" b="8890"/>
            <wp:docPr id="962438244" name="Picture 1" descr="A graph of a cross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38244" name="Picture 1" descr="A graph of a cross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145" cy="38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05FE" w14:textId="270F2C96" w:rsidR="00B60C6D" w:rsidRDefault="00AA482C" w:rsidP="0033156C">
      <w:pPr>
        <w:pStyle w:val="ListParagraph"/>
        <w:numPr>
          <w:ilvl w:val="0"/>
          <w:numId w:val="3"/>
        </w:numPr>
      </w:pPr>
      <w:r>
        <w:t xml:space="preserve">(/5) Using the same views as in part (a), calculate a filtered </w:t>
      </w:r>
      <w:proofErr w:type="spellStart"/>
      <w:r>
        <w:t>backprojection</w:t>
      </w:r>
      <w:proofErr w:type="spellEnd"/>
      <w:r>
        <w:t>. For a filter use:  y =</w:t>
      </w:r>
      <w:proofErr w:type="spellStart"/>
      <w:r>
        <w:t>ρo</w:t>
      </w:r>
      <w:proofErr w:type="spellEnd"/>
      <w:r>
        <w:t>(2sinc(2ρoR) −sinc2(</w:t>
      </w:r>
      <w:proofErr w:type="spellStart"/>
      <w:r>
        <w:t>ρoR</w:t>
      </w:r>
      <w:proofErr w:type="spellEnd"/>
      <w:r>
        <w:t xml:space="preserve">))  where </w:t>
      </w:r>
      <w:proofErr w:type="spellStart"/>
      <w:r>
        <w:t>ρo</w:t>
      </w:r>
      <w:proofErr w:type="spellEnd"/>
      <w:r>
        <w:t xml:space="preserve"> = 0.7 is a constant and R is the radial distance from the centre of the image, R=−3,−2,−1,0,1,2,3. Using this discrete dataset,</w:t>
      </w:r>
      <w:r w:rsidR="00B60C6D">
        <w:t xml:space="preserve"> </w:t>
      </w:r>
      <w:r>
        <w:t>y →−0.1074,0.1368,−0.3398,0.6000,−0.3398,0.1368,−0.1074</w:t>
      </w:r>
      <w:r w:rsidR="00B60C6D">
        <w:t xml:space="preserve"> </w:t>
      </w:r>
      <w:r>
        <w:t xml:space="preserve"> Plot a grayscale image of the filtered </w:t>
      </w:r>
      <w:proofErr w:type="spellStart"/>
      <w:r>
        <w:t>backprojection</w:t>
      </w:r>
      <w:proofErr w:type="spellEnd"/>
      <w:r>
        <w:t>.</w:t>
      </w:r>
    </w:p>
    <w:p w14:paraId="2514B923" w14:textId="5890D0A8" w:rsidR="0033156C" w:rsidRDefault="0033156C" w:rsidP="0033156C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 wp14:anchorId="46A1B478" wp14:editId="41336228">
            <wp:extent cx="4321744" cy="3972514"/>
            <wp:effectExtent l="0" t="0" r="3175" b="9525"/>
            <wp:docPr id="569033732" name="Picture 1" descr="A graph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3732" name="Picture 1" descr="A graph of a gri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874" cy="398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034C" w14:textId="3B18E7E8" w:rsidR="00AA482C" w:rsidRDefault="00AA482C" w:rsidP="00290761">
      <w:pPr>
        <w:pStyle w:val="ListParagraph"/>
        <w:numPr>
          <w:ilvl w:val="0"/>
          <w:numId w:val="3"/>
        </w:numPr>
      </w:pPr>
      <w:r>
        <w:t xml:space="preserve">(/3) Demonstrate that the second image (filtered </w:t>
      </w:r>
      <w:proofErr w:type="spellStart"/>
      <w:r>
        <w:t>backprojection</w:t>
      </w:r>
      <w:proofErr w:type="spellEnd"/>
      <w:r>
        <w:t xml:space="preserve">) is an improvement over the first (simple </w:t>
      </w:r>
      <w:proofErr w:type="spellStart"/>
      <w:r>
        <w:t>backprojection</w:t>
      </w:r>
      <w:proofErr w:type="spellEnd"/>
      <w:r>
        <w:t>) by calculating a rough 1/r blurring for both images. To do this, calculate the average pixel value for rings of varying radius centred on the image. Each ring is taken to be 1 pixel wide</w:t>
      </w:r>
    </w:p>
    <w:p w14:paraId="0D0605CB" w14:textId="284DC2A1" w:rsidR="00290761" w:rsidRDefault="007F1CE8" w:rsidP="00290761">
      <w:pPr>
        <w:pStyle w:val="ListParagraph"/>
        <w:ind w:left="1128"/>
      </w:pPr>
      <w:r>
        <w:rPr>
          <w:noProof/>
        </w:rPr>
        <w:drawing>
          <wp:inline distT="0" distB="0" distL="0" distR="0" wp14:anchorId="4A3071C8" wp14:editId="18D89209">
            <wp:extent cx="5082574" cy="1501541"/>
            <wp:effectExtent l="0" t="0" r="3810" b="3810"/>
            <wp:docPr id="1120109034" name="Picture 1" descr="A black square with a whit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09034" name="Picture 1" descr="A black square with a white cen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724" cy="15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7C56" w14:textId="546B5CA4" w:rsidR="0015318B" w:rsidRDefault="00290761" w:rsidP="00AA482C">
      <w:r>
        <w:rPr>
          <w:noProof/>
        </w:rPr>
        <w:lastRenderedPageBreak/>
        <w:drawing>
          <wp:inline distT="0" distB="0" distL="0" distR="0" wp14:anchorId="35CDE721" wp14:editId="6D903DFD">
            <wp:extent cx="4631972" cy="3099334"/>
            <wp:effectExtent l="0" t="0" r="0" b="6350"/>
            <wp:docPr id="1170263967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63967" name="Picture 1" descr="A graph with blue and orang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945" cy="31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D32C2"/>
    <w:multiLevelType w:val="hybridMultilevel"/>
    <w:tmpl w:val="AC189E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D025B"/>
    <w:multiLevelType w:val="hybridMultilevel"/>
    <w:tmpl w:val="C222180A"/>
    <w:lvl w:ilvl="0" w:tplc="ACC0E3F4">
      <w:start w:val="1"/>
      <w:numFmt w:val="lowerLetter"/>
      <w:lvlText w:val="(%1)"/>
      <w:lvlJc w:val="left"/>
      <w:pPr>
        <w:ind w:left="112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8" w:hanging="360"/>
      </w:pPr>
    </w:lvl>
    <w:lvl w:ilvl="2" w:tplc="1009001B" w:tentative="1">
      <w:start w:val="1"/>
      <w:numFmt w:val="lowerRoman"/>
      <w:lvlText w:val="%3."/>
      <w:lvlJc w:val="right"/>
      <w:pPr>
        <w:ind w:left="2568" w:hanging="180"/>
      </w:pPr>
    </w:lvl>
    <w:lvl w:ilvl="3" w:tplc="1009000F" w:tentative="1">
      <w:start w:val="1"/>
      <w:numFmt w:val="decimal"/>
      <w:lvlText w:val="%4."/>
      <w:lvlJc w:val="left"/>
      <w:pPr>
        <w:ind w:left="3288" w:hanging="360"/>
      </w:pPr>
    </w:lvl>
    <w:lvl w:ilvl="4" w:tplc="10090019" w:tentative="1">
      <w:start w:val="1"/>
      <w:numFmt w:val="lowerLetter"/>
      <w:lvlText w:val="%5."/>
      <w:lvlJc w:val="left"/>
      <w:pPr>
        <w:ind w:left="4008" w:hanging="360"/>
      </w:pPr>
    </w:lvl>
    <w:lvl w:ilvl="5" w:tplc="1009001B" w:tentative="1">
      <w:start w:val="1"/>
      <w:numFmt w:val="lowerRoman"/>
      <w:lvlText w:val="%6."/>
      <w:lvlJc w:val="right"/>
      <w:pPr>
        <w:ind w:left="4728" w:hanging="180"/>
      </w:pPr>
    </w:lvl>
    <w:lvl w:ilvl="6" w:tplc="1009000F" w:tentative="1">
      <w:start w:val="1"/>
      <w:numFmt w:val="decimal"/>
      <w:lvlText w:val="%7."/>
      <w:lvlJc w:val="left"/>
      <w:pPr>
        <w:ind w:left="5448" w:hanging="360"/>
      </w:pPr>
    </w:lvl>
    <w:lvl w:ilvl="7" w:tplc="10090019" w:tentative="1">
      <w:start w:val="1"/>
      <w:numFmt w:val="lowerLetter"/>
      <w:lvlText w:val="%8."/>
      <w:lvlJc w:val="left"/>
      <w:pPr>
        <w:ind w:left="6168" w:hanging="360"/>
      </w:pPr>
    </w:lvl>
    <w:lvl w:ilvl="8" w:tplc="1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732A5157"/>
    <w:multiLevelType w:val="hybridMultilevel"/>
    <w:tmpl w:val="E424C4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97845">
    <w:abstractNumId w:val="0"/>
  </w:num>
  <w:num w:numId="2" w16cid:durableId="774637253">
    <w:abstractNumId w:val="2"/>
  </w:num>
  <w:num w:numId="3" w16cid:durableId="10362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C7"/>
    <w:rsid w:val="000E66AA"/>
    <w:rsid w:val="001049C5"/>
    <w:rsid w:val="00136E37"/>
    <w:rsid w:val="0015318B"/>
    <w:rsid w:val="001D2345"/>
    <w:rsid w:val="001E73BA"/>
    <w:rsid w:val="001E7F34"/>
    <w:rsid w:val="00250143"/>
    <w:rsid w:val="00260F09"/>
    <w:rsid w:val="00290761"/>
    <w:rsid w:val="002E5AC1"/>
    <w:rsid w:val="00321979"/>
    <w:rsid w:val="0033156C"/>
    <w:rsid w:val="00346324"/>
    <w:rsid w:val="003A184E"/>
    <w:rsid w:val="003B136F"/>
    <w:rsid w:val="003B5B11"/>
    <w:rsid w:val="003C54E0"/>
    <w:rsid w:val="003D1DA3"/>
    <w:rsid w:val="004718C7"/>
    <w:rsid w:val="004A7DDB"/>
    <w:rsid w:val="0051511B"/>
    <w:rsid w:val="00577D72"/>
    <w:rsid w:val="00584771"/>
    <w:rsid w:val="005A7EAF"/>
    <w:rsid w:val="005E11E0"/>
    <w:rsid w:val="0062230C"/>
    <w:rsid w:val="006C2982"/>
    <w:rsid w:val="0070410C"/>
    <w:rsid w:val="0071012E"/>
    <w:rsid w:val="00711175"/>
    <w:rsid w:val="007356E4"/>
    <w:rsid w:val="00785F3E"/>
    <w:rsid w:val="007F1CE8"/>
    <w:rsid w:val="008275F3"/>
    <w:rsid w:val="00842D67"/>
    <w:rsid w:val="00851580"/>
    <w:rsid w:val="008B63CE"/>
    <w:rsid w:val="008D5364"/>
    <w:rsid w:val="00925842"/>
    <w:rsid w:val="00931E8B"/>
    <w:rsid w:val="00966077"/>
    <w:rsid w:val="00972ACD"/>
    <w:rsid w:val="00997245"/>
    <w:rsid w:val="009C116B"/>
    <w:rsid w:val="009F5D97"/>
    <w:rsid w:val="00A4137C"/>
    <w:rsid w:val="00A80C92"/>
    <w:rsid w:val="00A96DB4"/>
    <w:rsid w:val="00AA482C"/>
    <w:rsid w:val="00AC1433"/>
    <w:rsid w:val="00B60C6D"/>
    <w:rsid w:val="00BE7581"/>
    <w:rsid w:val="00BF4476"/>
    <w:rsid w:val="00BF6AD4"/>
    <w:rsid w:val="00C15B59"/>
    <w:rsid w:val="00C62E9C"/>
    <w:rsid w:val="00C80930"/>
    <w:rsid w:val="00C9080E"/>
    <w:rsid w:val="00C93C1B"/>
    <w:rsid w:val="00CA67B9"/>
    <w:rsid w:val="00D054DD"/>
    <w:rsid w:val="00D44E53"/>
    <w:rsid w:val="00E35EF0"/>
    <w:rsid w:val="00E83CD8"/>
    <w:rsid w:val="00EC0CD0"/>
    <w:rsid w:val="00EC5C2D"/>
    <w:rsid w:val="00ED68C4"/>
    <w:rsid w:val="00EF604F"/>
    <w:rsid w:val="00F929DE"/>
    <w:rsid w:val="00FB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5EB0"/>
  <w15:chartTrackingRefBased/>
  <w15:docId w15:val="{6EA0007C-94B0-438D-B0D7-59863B84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837</Words>
  <Characters>4438</Characters>
  <Application>Microsoft Office Word</Application>
  <DocSecurity>0</DocSecurity>
  <Lines>123</Lines>
  <Paragraphs>105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elanaw31@student.ubc.ca</dc:creator>
  <cp:keywords/>
  <dc:description/>
  <cp:lastModifiedBy>elanaw31@student.ubc.ca</cp:lastModifiedBy>
  <cp:revision>66</cp:revision>
  <dcterms:created xsi:type="dcterms:W3CDTF">2025-10-04T19:00:00Z</dcterms:created>
  <dcterms:modified xsi:type="dcterms:W3CDTF">2025-10-08T21:00:00Z</dcterms:modified>
</cp:coreProperties>
</file>