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Inflector Helper</w:t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Inflector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Inflector Helper file contains functions that permits you to change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words to plural, singular, camel case, etc.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$this-&gt;load-&gt;helper('inflector');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singular(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singular word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a plural word to singular. Example: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singular('dogs'); // Prints 'dog'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plural(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plural word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a singular word to plural. Example: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plural('dog'); // Prints 'dogs'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camelize(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Camelized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a string of words separated by spaces or underscores to camel case. Example: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camelize('my_dog_spot'); // Prints 'myDogSpot'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underscore(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containing underscores instead of spaces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multiple words separated by spaces and underscores them. Example: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underscore('my dog spot'); // Prints 'my_dog_spot'</w:t>
        <w:br w:type="textWrapping"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humanize(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$separator = '_'</w:t>
      </w:r>
      <w:r w:rsidDel="00000000" w:rsidR="00000000" w:rsidRPr="00000000">
        <w:rPr>
          <w:rtl w:val="0"/>
        </w:rPr>
        <w:t xml:space="preserve">])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$separator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separator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Humanized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multiple words separated by underscores and adds spaces between them. Each word is capitalized.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humanize('my_dog_spot'); // Prints 'My Dog Spot'</w:t>
        <w:br w:type="textWrapping"/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dashes instead of underscores: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humanize('my-dog-spot', '-'); // Prints 'My Dog Spot'</w:t>
        <w:br w:type="textWrapping"/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is_countable(</w:t>
      </w:r>
      <w:r w:rsidDel="00000000" w:rsidR="00000000" w:rsidRPr="00000000">
        <w:rPr>
          <w:i w:val="1"/>
          <w:rtl w:val="0"/>
        </w:rPr>
        <w:t xml:space="preserve">$word</w:t>
      </w:r>
      <w:r w:rsidDel="00000000" w:rsidR="00000000" w:rsidRPr="00000000">
        <w:rPr>
          <w:rtl w:val="0"/>
        </w:rPr>
        <w:t xml:space="preserve">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word is countable or FALSE if not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given word has a plural version. Example: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is_countable('equipment'); // Returns FALSE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language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html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