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11148A" w14:textId="77777777" w:rsidR="00DE1AB1" w:rsidRDefault="00DE1AB1" w:rsidP="00EF7A95">
      <w:pPr>
        <w:pStyle w:val="Heading1"/>
      </w:pPr>
      <w:r>
        <w:t>Introduction</w:t>
      </w:r>
    </w:p>
    <w:p w14:paraId="1BD3C1F5" w14:textId="11BCD627" w:rsidR="00A11440" w:rsidRDefault="0008142F" w:rsidP="00014035">
      <w:pPr>
        <w:spacing w:before="100" w:beforeAutospacing="1" w:after="100" w:afterAutospacing="1"/>
      </w:pPr>
      <w:r w:rsidRPr="0008142F">
        <w:t xml:space="preserve">Machine transliteration </w:t>
      </w:r>
      <w:r>
        <w:t>is a</w:t>
      </w:r>
      <w:r w:rsidRPr="0008142F">
        <w:t xml:space="preserve"> part of machine translation </w:t>
      </w:r>
      <w:r>
        <w:t xml:space="preserve">to </w:t>
      </w:r>
      <w:r w:rsidR="00694FB0">
        <w:t xml:space="preserve">deal </w:t>
      </w:r>
      <w:r w:rsidR="00694FB0" w:rsidRPr="0008142F">
        <w:t>proper</w:t>
      </w:r>
      <w:r w:rsidRPr="0008142F">
        <w:t xml:space="preserve"> </w:t>
      </w:r>
      <w:r w:rsidR="002C1A96" w:rsidRPr="0008142F">
        <w:t>nouns</w:t>
      </w:r>
      <w:r w:rsidR="002C1A96">
        <w:t>, which</w:t>
      </w:r>
      <w:r w:rsidR="005A7A3E">
        <w:t xml:space="preserve"> </w:t>
      </w:r>
      <w:r w:rsidRPr="0008142F">
        <w:t>are</w:t>
      </w:r>
      <w:r w:rsidR="00B82277">
        <w:t xml:space="preserve"> translated with preserved pro</w:t>
      </w:r>
      <w:r w:rsidR="00952250">
        <w:t>nunciation</w:t>
      </w:r>
      <w:r w:rsidR="000A7FEE">
        <w:t xml:space="preserve"> </w:t>
      </w:r>
      <w:r w:rsidR="00884E0F">
        <w:t xml:space="preserve">onto the target </w:t>
      </w:r>
      <w:r w:rsidR="00E71970">
        <w:t>language</w:t>
      </w:r>
      <w:r w:rsidR="008838F7">
        <w:t xml:space="preserve"> </w:t>
      </w:r>
      <w:r w:rsidR="008838F7">
        <w:fldChar w:fldCharType="begin"/>
      </w:r>
      <w:r w:rsidR="008838F7">
        <w:instrText xml:space="preserve"> ADDIN EN.CITE &lt;EndNote&gt;&lt;Cite&gt;&lt;Author&gt;Karimi&lt;/Author&gt;&lt;Year&gt;2011&lt;/Year&gt;&lt;RecNum&gt;219&lt;/RecNum&gt;&lt;DisplayText&gt;[1]&lt;/DisplayText&gt;&lt;record&gt;&lt;rec-number&gt;219&lt;/rec-number&gt;&lt;foreign-keys&gt;&lt;key app="EN" db-id="zft5s0rt42vv2ee50pixw95va29tz2d2pz20" timestamp="1491394334"&gt;219&lt;/key&gt;&lt;/foreign-keys&gt;&lt;ref-type name="Journal Article"&gt;17&lt;/ref-type&gt;&lt;contributors&gt;&lt;authors&gt;&lt;author&gt;Karimi, Sarvnaz&lt;/author&gt;&lt;author&gt;Scholer, Falk&lt;/author&gt;&lt;author&gt;Turpin, Andrew&lt;/author&gt;&lt;/authors&gt;&lt;/contributors&gt;&lt;titles&gt;&lt;title&gt;Machine transliteration survey&lt;/title&gt;&lt;secondary-title&gt;ACM Computing Surveys (CSUR)&lt;/secondary-title&gt;&lt;/titles&gt;&lt;periodical&gt;&lt;full-title&gt;ACM Computing Surveys (CSUR)&lt;/full-title&gt;&lt;/periodical&gt;&lt;pages&gt;17&lt;/pages&gt;&lt;volume&gt;43&lt;/volume&gt;&lt;number&gt;3&lt;/number&gt;&lt;dates&gt;&lt;year&gt;2011&lt;/year&gt;&lt;/dates&gt;&lt;isbn&gt;0360-0300&lt;/isbn&gt;&lt;urls&gt;&lt;/urls&gt;&lt;/record&gt;&lt;/Cite&gt;&lt;/EndNote&gt;</w:instrText>
      </w:r>
      <w:r w:rsidR="008838F7">
        <w:fldChar w:fldCharType="separate"/>
      </w:r>
      <w:r w:rsidR="008838F7">
        <w:rPr>
          <w:noProof/>
        </w:rPr>
        <w:t>[</w:t>
      </w:r>
      <w:hyperlink w:anchor="_ENREF_1" w:tooltip="Karimi, 2011 #219" w:history="1">
        <w:r w:rsidR="008838F7" w:rsidRPr="00EA640F">
          <w:rPr>
            <w:rStyle w:val="Hyperlink"/>
            <w:noProof/>
          </w:rPr>
          <w:t>1</w:t>
        </w:r>
      </w:hyperlink>
      <w:r w:rsidR="008838F7">
        <w:rPr>
          <w:noProof/>
        </w:rPr>
        <w:t>]</w:t>
      </w:r>
      <w:r w:rsidR="008838F7">
        <w:fldChar w:fldCharType="end"/>
      </w:r>
      <w:r w:rsidR="00952250">
        <w:t>.</w:t>
      </w:r>
      <w:r w:rsidR="00884E0F">
        <w:t xml:space="preserve"> </w:t>
      </w:r>
      <w:r w:rsidR="00E71970">
        <w:t xml:space="preserve"> </w:t>
      </w:r>
      <w:r w:rsidR="00FE4CC4">
        <w:t xml:space="preserve">There are many </w:t>
      </w:r>
      <w:r w:rsidR="00A97971">
        <w:t>source</w:t>
      </w:r>
      <w:r w:rsidR="006C1018">
        <w:t>s</w:t>
      </w:r>
      <w:r w:rsidR="00A97971">
        <w:t xml:space="preserve"> of complications</w:t>
      </w:r>
      <w:r w:rsidR="00FE4CC4">
        <w:t xml:space="preserve"> in machine </w:t>
      </w:r>
      <w:r w:rsidR="00422586">
        <w:t xml:space="preserve">transliteration, </w:t>
      </w:r>
      <w:r w:rsidR="00A56A8A">
        <w:t xml:space="preserve">and </w:t>
      </w:r>
      <w:r w:rsidR="002D2092">
        <w:t>these problems</w:t>
      </w:r>
      <w:r w:rsidR="00A56A8A">
        <w:t xml:space="preserve"> are </w:t>
      </w:r>
      <w:r w:rsidR="001F0991">
        <w:t xml:space="preserve">usually </w:t>
      </w:r>
      <w:r w:rsidR="00A56A8A">
        <w:t>specific to the</w:t>
      </w:r>
      <w:r w:rsidR="00422586">
        <w:t xml:space="preserve"> nature of</w:t>
      </w:r>
      <w:r w:rsidR="00CC0BB0" w:rsidRPr="00CC0BB0">
        <w:t xml:space="preserve"> the source and target languages</w:t>
      </w:r>
      <w:r w:rsidR="00FA2465">
        <w:t xml:space="preserve"> </w:t>
      </w:r>
      <w:r w:rsidR="00FA2465">
        <w:fldChar w:fldCharType="begin"/>
      </w:r>
      <w:r w:rsidR="00FA2465">
        <w:instrText xml:space="preserve"> ADDIN EN.CITE &lt;EndNote&gt;&lt;Cite&gt;&lt;Author&gt;Karimi&lt;/Author&gt;&lt;Year&gt;2011&lt;/Year&gt;&lt;RecNum&gt;219&lt;/RecNum&gt;&lt;DisplayText&gt;[1]&lt;/DisplayText&gt;&lt;record&gt;&lt;rec-number&gt;219&lt;/rec-number&gt;&lt;foreign-keys&gt;&lt;key app="EN" db-id="zft5s0rt42vv2ee50pixw95va29tz2d2pz20" timestamp="1491394334"&gt;219&lt;/key&gt;&lt;/foreign-keys&gt;&lt;ref-type name="Journal Article"&gt;17&lt;/ref-type&gt;&lt;contributors&gt;&lt;authors&gt;&lt;author&gt;Karimi, Sarvnaz&lt;/author&gt;&lt;author&gt;Scholer, Falk&lt;/author&gt;&lt;author&gt;Turpin, Andrew&lt;/author&gt;&lt;/authors&gt;&lt;/contributors&gt;&lt;titles&gt;&lt;title&gt;Machine transliteration survey&lt;/title&gt;&lt;secondary-title&gt;ACM Computing Surveys (CSUR)&lt;/secondary-title&gt;&lt;/titles&gt;&lt;periodical&gt;&lt;full-title&gt;ACM Computing Surveys (CSUR)&lt;/full-title&gt;&lt;/periodical&gt;&lt;pages&gt;17&lt;/pages&gt;&lt;volume&gt;43&lt;/volume&gt;&lt;number&gt;3&lt;/number&gt;&lt;dates&gt;&lt;year&gt;2011&lt;/year&gt;&lt;/dates&gt;&lt;isbn&gt;0360-0300&lt;/isbn&gt;&lt;urls&gt;&lt;/urls&gt;&lt;/record&gt;&lt;/Cite&gt;&lt;/EndNote&gt;</w:instrText>
      </w:r>
      <w:r w:rsidR="00FA2465">
        <w:fldChar w:fldCharType="separate"/>
      </w:r>
      <w:r w:rsidR="00FA2465">
        <w:rPr>
          <w:noProof/>
        </w:rPr>
        <w:t>[</w:t>
      </w:r>
      <w:hyperlink w:anchor="_ENREF_1" w:tooltip="Karimi, 2011 #219" w:history="1">
        <w:r w:rsidR="00FA2465" w:rsidRPr="00EA640F">
          <w:rPr>
            <w:rStyle w:val="Hyperlink"/>
            <w:noProof/>
          </w:rPr>
          <w:t>1</w:t>
        </w:r>
      </w:hyperlink>
      <w:r w:rsidR="00FA2465">
        <w:rPr>
          <w:noProof/>
        </w:rPr>
        <w:t>]</w:t>
      </w:r>
      <w:r w:rsidR="00FA2465">
        <w:fldChar w:fldCharType="end"/>
      </w:r>
      <w:r w:rsidR="00CC0BB0" w:rsidRPr="00CC0BB0">
        <w:t xml:space="preserve">. </w:t>
      </w:r>
      <w:r w:rsidR="00DC70E2">
        <w:t xml:space="preserve"> The key challenge in transliteration is to ensure </w:t>
      </w:r>
      <w:r w:rsidR="005443D7">
        <w:t xml:space="preserve">that the sound is preserved in the target </w:t>
      </w:r>
      <w:r w:rsidR="00A034E9">
        <w:t>language</w:t>
      </w:r>
      <w:r w:rsidR="005443D7">
        <w:t xml:space="preserve">. </w:t>
      </w:r>
      <w:r w:rsidR="00A034E9">
        <w:t xml:space="preserve"> For instance, a Chinese name when written in English may </w:t>
      </w:r>
      <w:r w:rsidR="00135A22">
        <w:t>never</w:t>
      </w:r>
      <w:r w:rsidR="00A034E9">
        <w:t xml:space="preserve"> capture the exact pronunciation</w:t>
      </w:r>
      <w:r w:rsidR="00E63C79">
        <w:t xml:space="preserve">, </w:t>
      </w:r>
      <w:r w:rsidR="00685960">
        <w:t xml:space="preserve">but the </w:t>
      </w:r>
      <w:r w:rsidR="00135A22">
        <w:t xml:space="preserve">English </w:t>
      </w:r>
      <w:r w:rsidR="00685960">
        <w:t xml:space="preserve">spelling would </w:t>
      </w:r>
      <w:r w:rsidR="00E63C79">
        <w:t>attemp</w:t>
      </w:r>
      <w:r w:rsidR="00685960">
        <w:t>t</w:t>
      </w:r>
      <w:r w:rsidR="00E63C79">
        <w:t xml:space="preserve"> to match the </w:t>
      </w:r>
      <w:r w:rsidR="00216E29">
        <w:t>Chinese</w:t>
      </w:r>
      <w:r w:rsidR="00E63C79">
        <w:t xml:space="preserve"> </w:t>
      </w:r>
      <w:r w:rsidR="00216E29">
        <w:t>pronunciation</w:t>
      </w:r>
      <w:r w:rsidR="00E63C79">
        <w:t xml:space="preserve"> as much as possible within the constraints of the English letters.</w:t>
      </w:r>
      <w:r w:rsidR="00A11440">
        <w:t xml:space="preserve"> </w:t>
      </w:r>
    </w:p>
    <w:p w14:paraId="7672BB95" w14:textId="13EF1166" w:rsidR="00014035" w:rsidRDefault="008844AF" w:rsidP="00014035">
      <w:pPr>
        <w:spacing w:before="100" w:beforeAutospacing="1" w:after="100" w:afterAutospacing="1"/>
      </w:pPr>
      <w:r>
        <w:t>In this experiment</w:t>
      </w:r>
      <w:r w:rsidR="00D517AE">
        <w:t>, we attempt to recover</w:t>
      </w:r>
      <w:r w:rsidR="00014035">
        <w:t xml:space="preserve"> the correct Latin spellings </w:t>
      </w:r>
      <w:r w:rsidR="00481164">
        <w:t xml:space="preserve">of names transliterated into Persian, a process called as back </w:t>
      </w:r>
      <w:r w:rsidR="00454A8C">
        <w:t>transliteration</w:t>
      </w:r>
      <w:r w:rsidR="00481164">
        <w:t xml:space="preserve">. </w:t>
      </w:r>
      <w:r w:rsidR="0049090F">
        <w:t xml:space="preserve">In this experiment, </w:t>
      </w:r>
      <w:r w:rsidR="004C6B74">
        <w:t xml:space="preserve">we assume that the correct Latin spelling for any Persian name is available in a dictionary, so the problem attempts to identify the correct spelling from the dictionary. </w:t>
      </w:r>
    </w:p>
    <w:p w14:paraId="6AE9872A" w14:textId="692CCAF3" w:rsidR="00F00870" w:rsidRDefault="00F00870" w:rsidP="00014035">
      <w:pPr>
        <w:pStyle w:val="Heading1"/>
      </w:pPr>
      <w:r>
        <w:t>Method</w:t>
      </w:r>
    </w:p>
    <w:p w14:paraId="0FCCA89B" w14:textId="2DD56CAA" w:rsidR="00636ADB" w:rsidRDefault="00A610BD" w:rsidP="00636ADB">
      <w:r>
        <w:t>We</w:t>
      </w:r>
      <w:r w:rsidR="00B0666B">
        <w:t xml:space="preserve"> </w:t>
      </w:r>
      <w:r w:rsidR="000D7D53">
        <w:t xml:space="preserve">predict </w:t>
      </w:r>
      <w:r w:rsidR="0064458D">
        <w:t>the correct Latin spelling</w:t>
      </w:r>
      <w:r w:rsidR="00AE6A93">
        <w:t xml:space="preserve"> from a </w:t>
      </w:r>
      <w:r w:rsidR="00A16DC6">
        <w:t>transcripted</w:t>
      </w:r>
      <w:r w:rsidR="00AE6A93">
        <w:t xml:space="preserve"> Persian</w:t>
      </w:r>
      <w:r w:rsidR="00F35988">
        <w:t xml:space="preserve"> pronunciation</w:t>
      </w:r>
      <w:r w:rsidR="00AE6A93">
        <w:t>,</w:t>
      </w:r>
      <w:r w:rsidR="0064458D">
        <w:t xml:space="preserve"> </w:t>
      </w:r>
      <w:r w:rsidR="007E3FC4">
        <w:t>by treating the problem</w:t>
      </w:r>
      <w:r w:rsidR="00977AF1">
        <w:t xml:space="preserve"> as</w:t>
      </w:r>
      <w:r w:rsidR="0058040D">
        <w:t xml:space="preserve"> a spelling correction problem</w:t>
      </w:r>
      <w:r w:rsidR="00834806">
        <w:t xml:space="preserve">, </w:t>
      </w:r>
      <w:r w:rsidR="00FD644A">
        <w:t>using a</w:t>
      </w:r>
      <w:r w:rsidR="00730AF3">
        <w:t xml:space="preserve"> </w:t>
      </w:r>
      <w:r w:rsidR="00834806">
        <w:t>dictionary of correct Latin spellings</w:t>
      </w:r>
      <w:r w:rsidR="0058040D">
        <w:t>.</w:t>
      </w:r>
      <w:r w:rsidR="00B07907">
        <w:t xml:space="preserve"> </w:t>
      </w:r>
    </w:p>
    <w:p w14:paraId="6B0DF089" w14:textId="77777777" w:rsidR="00C35AEC" w:rsidRDefault="00C35AEC" w:rsidP="00C35AEC"/>
    <w:p w14:paraId="3607B0E1" w14:textId="23FDFBA1" w:rsidR="00C11F2C" w:rsidRDefault="00F77BD5" w:rsidP="00C35AEC">
      <w:r>
        <w:t>We first use</w:t>
      </w:r>
      <w:r w:rsidR="00C11F2C">
        <w:t xml:space="preserve"> global edit distance with weighted operator cost assigning different costs for insertion, deletion and </w:t>
      </w:r>
      <w:r w:rsidR="00542006">
        <w:t>replacement.</w:t>
      </w:r>
    </w:p>
    <w:p w14:paraId="75D63301" w14:textId="77777777" w:rsidR="00C35AEC" w:rsidRDefault="00C35AEC" w:rsidP="00C35AEC"/>
    <w:p w14:paraId="1CBE9562" w14:textId="404B49DE" w:rsidR="00C11F2C" w:rsidRDefault="0018798C" w:rsidP="00C35AEC">
      <w:r>
        <w:t>We then</w:t>
      </w:r>
      <w:r w:rsidR="00487854">
        <w:t xml:space="preserve"> improve on this model by adding weighted character substitution and insertion matrix</w:t>
      </w:r>
      <w:r w:rsidR="00AD1F8B">
        <w:t xml:space="preserve"> to account for similar sounding letters. The character </w:t>
      </w:r>
      <w:r w:rsidR="00555BDE">
        <w:t xml:space="preserve">replacement </w:t>
      </w:r>
      <w:r w:rsidR="00787333">
        <w:t xml:space="preserve">weights </w:t>
      </w:r>
      <w:r w:rsidR="00555BDE">
        <w:t>are shown in</w:t>
      </w:r>
      <w:r w:rsidR="00AD1F8B">
        <w:t xml:space="preserve"> substitution matrix </w:t>
      </w:r>
      <w:r w:rsidR="00555BDE">
        <w:fldChar w:fldCharType="begin"/>
      </w:r>
      <w:r w:rsidR="00555BDE">
        <w:instrText xml:space="preserve"> REF _Ref352357774 \h </w:instrText>
      </w:r>
      <w:r w:rsidR="00555BDE">
        <w:fldChar w:fldCharType="separate"/>
      </w:r>
      <w:r w:rsidR="00555BDE">
        <w:t xml:space="preserve">Table </w:t>
      </w:r>
      <w:r w:rsidR="00555BDE">
        <w:rPr>
          <w:noProof/>
        </w:rPr>
        <w:t>1</w:t>
      </w:r>
      <w:r w:rsidR="00555BDE">
        <w:fldChar w:fldCharType="end"/>
      </w:r>
      <w:r w:rsidR="00555BDE">
        <w:t xml:space="preserve">. The insertion cost matrices for different runs are shown in </w:t>
      </w:r>
      <w:r w:rsidR="00555BDE">
        <w:fldChar w:fldCharType="begin"/>
      </w:r>
      <w:r w:rsidR="00555BDE">
        <w:instrText xml:space="preserve"> REF _Ref352361921 \h </w:instrText>
      </w:r>
      <w:r w:rsidR="00555BDE">
        <w:fldChar w:fldCharType="separate"/>
      </w:r>
      <w:r w:rsidR="00555BDE">
        <w:t xml:space="preserve">Table </w:t>
      </w:r>
      <w:r w:rsidR="00555BDE">
        <w:rPr>
          <w:noProof/>
        </w:rPr>
        <w:t>2</w:t>
      </w:r>
      <w:r w:rsidR="00555BDE">
        <w:fldChar w:fldCharType="end"/>
      </w:r>
      <w:r w:rsidR="00555BDE">
        <w:t xml:space="preserve"> and </w:t>
      </w:r>
      <w:r w:rsidR="00555BDE">
        <w:fldChar w:fldCharType="begin"/>
      </w:r>
      <w:r w:rsidR="00555BDE">
        <w:instrText xml:space="preserve"> REF _Ref353038860 \h </w:instrText>
      </w:r>
      <w:r w:rsidR="00555BDE">
        <w:fldChar w:fldCharType="separate"/>
      </w:r>
      <w:r w:rsidR="00555BDE">
        <w:t xml:space="preserve">Table </w:t>
      </w:r>
      <w:r w:rsidR="00555BDE">
        <w:rPr>
          <w:noProof/>
        </w:rPr>
        <w:t>3</w:t>
      </w:r>
      <w:r w:rsidR="00555BDE">
        <w:fldChar w:fldCharType="end"/>
      </w:r>
      <w:r w:rsidR="00580B22">
        <w:t>.</w:t>
      </w:r>
    </w:p>
    <w:p w14:paraId="7332B4C3" w14:textId="77777777" w:rsidR="00C35AEC" w:rsidRDefault="00C35AEC" w:rsidP="00C35AEC"/>
    <w:p w14:paraId="51977F4B" w14:textId="31B90CAF" w:rsidR="00C35AEC" w:rsidRDefault="00C35AEC" w:rsidP="00C35AEC">
      <w:r>
        <w:lastRenderedPageBreak/>
        <w:t xml:space="preserve">We also then use Soundex </w:t>
      </w:r>
      <w:r w:rsidR="000E4FC1">
        <w:t xml:space="preserve">with edit distance </w:t>
      </w:r>
      <w:r>
        <w:t xml:space="preserve">and n-gram methods to </w:t>
      </w:r>
      <w:r w:rsidR="001C0EC8">
        <w:t>evaluate</w:t>
      </w:r>
      <w:r>
        <w:t xml:space="preserve"> if they provide better </w:t>
      </w:r>
      <w:r w:rsidR="001C0EC8">
        <w:t>precision</w:t>
      </w:r>
      <w:r>
        <w:t xml:space="preserve"> and recall compared to global edit distance.</w:t>
      </w:r>
    </w:p>
    <w:p w14:paraId="401F9CD7" w14:textId="77777777" w:rsidR="003918E2" w:rsidRDefault="003918E2" w:rsidP="00636ADB"/>
    <w:p w14:paraId="3541AAC6" w14:textId="77777777" w:rsidR="0061252C" w:rsidRDefault="0061252C" w:rsidP="0061252C">
      <w:pPr>
        <w:pStyle w:val="Caption"/>
        <w:keepNext/>
      </w:pPr>
      <w:bookmarkStart w:id="0" w:name="_Ref352357774"/>
      <w:r>
        <w:t xml:space="preserve">Table </w:t>
      </w:r>
      <w:fldSimple w:instr=" SEQ Table \* ARABIC ">
        <w:r w:rsidR="006A2F81">
          <w:rPr>
            <w:noProof/>
          </w:rPr>
          <w:t>1</w:t>
        </w:r>
      </w:fldSimple>
      <w:bookmarkEnd w:id="0"/>
      <w:r>
        <w:t xml:space="preserve"> - Replacement cost matrix</w:t>
      </w:r>
    </w:p>
    <w:tbl>
      <w:tblPr>
        <w:tblStyle w:val="TableGrid"/>
        <w:tblW w:w="3369" w:type="dxa"/>
        <w:tblLayout w:type="fixed"/>
        <w:tblLook w:val="04A0" w:firstRow="1" w:lastRow="0" w:firstColumn="1" w:lastColumn="0" w:noHBand="0" w:noVBand="1"/>
      </w:tblPr>
      <w:tblGrid>
        <w:gridCol w:w="3369"/>
      </w:tblGrid>
      <w:tr w:rsidR="0061252C" w:rsidRPr="008D6C56" w14:paraId="41112A37" w14:textId="77777777" w:rsidTr="00016BCD">
        <w:trPr>
          <w:trHeight w:val="300"/>
        </w:trPr>
        <w:tc>
          <w:tcPr>
            <w:tcW w:w="3369" w:type="dxa"/>
            <w:noWrap/>
          </w:tcPr>
          <w:p w14:paraId="3341399C" w14:textId="77777777" w:rsidR="0061252C" w:rsidRPr="008D6C56" w:rsidRDefault="0061252C" w:rsidP="000A7FEE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6C56">
              <w:rPr>
                <w:rFonts w:eastAsia="Times New Roman" w:cs="Times New Roman"/>
                <w:color w:val="000000"/>
                <w:sz w:val="20"/>
                <w:szCs w:val="20"/>
              </w:rPr>
              <w:t>(Source char, Destination Char, Cost)</w:t>
            </w:r>
          </w:p>
          <w:p w14:paraId="684BDAAE" w14:textId="77777777" w:rsidR="0061252C" w:rsidRPr="008D6C56" w:rsidRDefault="0061252C" w:rsidP="000A7FEE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61252C" w:rsidRPr="008D6C56" w14:paraId="2AE128CB" w14:textId="77777777" w:rsidTr="00016BCD">
        <w:trPr>
          <w:trHeight w:val="300"/>
        </w:trPr>
        <w:tc>
          <w:tcPr>
            <w:tcW w:w="3369" w:type="dxa"/>
            <w:noWrap/>
            <w:hideMark/>
          </w:tcPr>
          <w:p w14:paraId="4A8D5420" w14:textId="77777777" w:rsidR="0061252C" w:rsidRPr="008D6C56" w:rsidRDefault="0061252C" w:rsidP="000A7FEE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6C56">
              <w:rPr>
                <w:rFonts w:eastAsia="Times New Roman" w:cs="Times New Roman"/>
                <w:color w:val="000000"/>
                <w:sz w:val="20"/>
                <w:szCs w:val="20"/>
              </w:rPr>
              <w:t>(</w:t>
            </w:r>
            <w:r w:rsidRPr="008D6C56">
              <w:rPr>
                <w:rFonts w:eastAsia="Times New Roman" w:cs="Times New Roman"/>
                <w:color w:val="008000"/>
                <w:sz w:val="20"/>
                <w:szCs w:val="20"/>
              </w:rPr>
              <w:t>'a'</w:t>
            </w:r>
            <w:r w:rsidRPr="008D6C5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Pr="008D6C56">
              <w:rPr>
                <w:rFonts w:eastAsia="Times New Roman" w:cs="Times New Roman"/>
                <w:color w:val="008000"/>
                <w:sz w:val="20"/>
                <w:szCs w:val="20"/>
              </w:rPr>
              <w:t>'e'</w:t>
            </w:r>
            <w:r w:rsidRPr="008D6C5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Pr="008D6C56">
              <w:rPr>
                <w:rFonts w:eastAsia="Times New Roman" w:cs="Times New Roman"/>
                <w:color w:val="0000FF"/>
                <w:sz w:val="20"/>
                <w:szCs w:val="20"/>
              </w:rPr>
              <w:t>.1</w:t>
            </w:r>
            <w:r w:rsidRPr="008D6C56">
              <w:rPr>
                <w:rFonts w:eastAsia="Times New Roman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61252C" w:rsidRPr="008D6C56" w14:paraId="1E8A3D4B" w14:textId="77777777" w:rsidTr="00016BCD">
        <w:trPr>
          <w:trHeight w:val="300"/>
        </w:trPr>
        <w:tc>
          <w:tcPr>
            <w:tcW w:w="3369" w:type="dxa"/>
            <w:noWrap/>
            <w:hideMark/>
          </w:tcPr>
          <w:p w14:paraId="1AE6AD12" w14:textId="77777777" w:rsidR="0061252C" w:rsidRPr="008D6C56" w:rsidRDefault="0061252C" w:rsidP="000A7FEE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6C56">
              <w:rPr>
                <w:rFonts w:eastAsia="Times New Roman" w:cs="Times New Roman"/>
                <w:color w:val="000000"/>
                <w:sz w:val="20"/>
                <w:szCs w:val="20"/>
              </w:rPr>
              <w:t>(</w:t>
            </w:r>
            <w:r w:rsidRPr="008D6C56">
              <w:rPr>
                <w:rFonts w:eastAsia="Times New Roman" w:cs="Times New Roman"/>
                <w:color w:val="008000"/>
                <w:sz w:val="20"/>
                <w:szCs w:val="20"/>
              </w:rPr>
              <w:t>'e'</w:t>
            </w:r>
            <w:r w:rsidRPr="008D6C5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Pr="008D6C56">
              <w:rPr>
                <w:rFonts w:eastAsia="Times New Roman" w:cs="Times New Roman"/>
                <w:color w:val="008000"/>
                <w:sz w:val="20"/>
                <w:szCs w:val="20"/>
              </w:rPr>
              <w:t>'i'</w:t>
            </w:r>
            <w:r w:rsidRPr="008D6C5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Pr="008D6C56">
              <w:rPr>
                <w:rFonts w:eastAsia="Times New Roman" w:cs="Times New Roman"/>
                <w:color w:val="0000FF"/>
                <w:sz w:val="20"/>
                <w:szCs w:val="20"/>
              </w:rPr>
              <w:t>.1</w:t>
            </w:r>
            <w:r w:rsidRPr="008D6C56">
              <w:rPr>
                <w:rFonts w:eastAsia="Times New Roman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61252C" w:rsidRPr="008D6C56" w14:paraId="108E7788" w14:textId="77777777" w:rsidTr="00016BCD">
        <w:trPr>
          <w:trHeight w:val="300"/>
        </w:trPr>
        <w:tc>
          <w:tcPr>
            <w:tcW w:w="3369" w:type="dxa"/>
            <w:noWrap/>
            <w:hideMark/>
          </w:tcPr>
          <w:p w14:paraId="385E311A" w14:textId="77777777" w:rsidR="0061252C" w:rsidRPr="008D6C56" w:rsidRDefault="0061252C" w:rsidP="000A7FEE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6C56">
              <w:rPr>
                <w:rFonts w:eastAsia="Times New Roman" w:cs="Times New Roman"/>
                <w:color w:val="000000"/>
                <w:sz w:val="20"/>
                <w:szCs w:val="20"/>
              </w:rPr>
              <w:t>(</w:t>
            </w:r>
            <w:r w:rsidRPr="008D6C56">
              <w:rPr>
                <w:rFonts w:eastAsia="Times New Roman" w:cs="Times New Roman"/>
                <w:color w:val="008000"/>
                <w:sz w:val="20"/>
                <w:szCs w:val="20"/>
              </w:rPr>
              <w:t>'a'</w:t>
            </w:r>
            <w:r w:rsidRPr="008D6C5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Pr="008D6C56">
              <w:rPr>
                <w:rFonts w:eastAsia="Times New Roman" w:cs="Times New Roman"/>
                <w:color w:val="008000"/>
                <w:sz w:val="20"/>
                <w:szCs w:val="20"/>
              </w:rPr>
              <w:t>'o'</w:t>
            </w:r>
            <w:r w:rsidRPr="008D6C5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Pr="008D6C56">
              <w:rPr>
                <w:rFonts w:eastAsia="Times New Roman" w:cs="Times New Roman"/>
                <w:color w:val="0000FF"/>
                <w:sz w:val="20"/>
                <w:szCs w:val="20"/>
              </w:rPr>
              <w:t>.2</w:t>
            </w:r>
            <w:r w:rsidRPr="008D6C56">
              <w:rPr>
                <w:rFonts w:eastAsia="Times New Roman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61252C" w:rsidRPr="008D6C56" w14:paraId="5899037A" w14:textId="77777777" w:rsidTr="00016BCD">
        <w:trPr>
          <w:trHeight w:val="300"/>
        </w:trPr>
        <w:tc>
          <w:tcPr>
            <w:tcW w:w="3369" w:type="dxa"/>
            <w:noWrap/>
            <w:hideMark/>
          </w:tcPr>
          <w:p w14:paraId="448C6204" w14:textId="77777777" w:rsidR="0061252C" w:rsidRPr="008D6C56" w:rsidRDefault="0061252C" w:rsidP="000A7FEE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6C56">
              <w:rPr>
                <w:rFonts w:eastAsia="Times New Roman" w:cs="Times New Roman"/>
                <w:color w:val="000000"/>
                <w:sz w:val="20"/>
                <w:szCs w:val="20"/>
              </w:rPr>
              <w:t>(</w:t>
            </w:r>
            <w:r w:rsidRPr="008D6C56">
              <w:rPr>
                <w:rFonts w:eastAsia="Times New Roman" w:cs="Times New Roman"/>
                <w:color w:val="008000"/>
                <w:sz w:val="20"/>
                <w:szCs w:val="20"/>
              </w:rPr>
              <w:t>'o'</w:t>
            </w:r>
            <w:r w:rsidRPr="008D6C5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Pr="008D6C56">
              <w:rPr>
                <w:rFonts w:eastAsia="Times New Roman" w:cs="Times New Roman"/>
                <w:color w:val="008000"/>
                <w:sz w:val="20"/>
                <w:szCs w:val="20"/>
              </w:rPr>
              <w:t>'a'</w:t>
            </w:r>
            <w:r w:rsidRPr="008D6C5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Pr="008D6C56">
              <w:rPr>
                <w:rFonts w:eastAsia="Times New Roman" w:cs="Times New Roman"/>
                <w:color w:val="0000FF"/>
                <w:sz w:val="20"/>
                <w:szCs w:val="20"/>
              </w:rPr>
              <w:t>.2</w:t>
            </w:r>
            <w:r w:rsidRPr="008D6C56">
              <w:rPr>
                <w:rFonts w:eastAsia="Times New Roman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61252C" w:rsidRPr="008D6C56" w14:paraId="58BD2C15" w14:textId="77777777" w:rsidTr="00016BCD">
        <w:trPr>
          <w:trHeight w:val="300"/>
        </w:trPr>
        <w:tc>
          <w:tcPr>
            <w:tcW w:w="3369" w:type="dxa"/>
            <w:noWrap/>
            <w:hideMark/>
          </w:tcPr>
          <w:p w14:paraId="012738DD" w14:textId="77777777" w:rsidR="0061252C" w:rsidRPr="008D6C56" w:rsidRDefault="0061252C" w:rsidP="000A7FEE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6C56">
              <w:rPr>
                <w:rFonts w:eastAsia="Times New Roman" w:cs="Times New Roman"/>
                <w:color w:val="000000"/>
                <w:sz w:val="20"/>
                <w:szCs w:val="20"/>
              </w:rPr>
              <w:t>(</w:t>
            </w:r>
            <w:r w:rsidRPr="008D6C56">
              <w:rPr>
                <w:rFonts w:eastAsia="Times New Roman" w:cs="Times New Roman"/>
                <w:color w:val="008000"/>
                <w:sz w:val="20"/>
                <w:szCs w:val="20"/>
              </w:rPr>
              <w:t>'p'</w:t>
            </w:r>
            <w:r w:rsidRPr="008D6C5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Pr="008D6C56">
              <w:rPr>
                <w:rFonts w:eastAsia="Times New Roman" w:cs="Times New Roman"/>
                <w:color w:val="008000"/>
                <w:sz w:val="20"/>
                <w:szCs w:val="20"/>
              </w:rPr>
              <w:t>'f'</w:t>
            </w:r>
            <w:r w:rsidRPr="008D6C5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Pr="008D6C56">
              <w:rPr>
                <w:rFonts w:eastAsia="Times New Roman" w:cs="Times New Roman"/>
                <w:color w:val="0000FF"/>
                <w:sz w:val="20"/>
                <w:szCs w:val="20"/>
              </w:rPr>
              <w:t>.1</w:t>
            </w:r>
            <w:r w:rsidRPr="008D6C56">
              <w:rPr>
                <w:rFonts w:eastAsia="Times New Roman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61252C" w:rsidRPr="008D6C56" w14:paraId="7C332C0D" w14:textId="77777777" w:rsidTr="00016BCD">
        <w:trPr>
          <w:trHeight w:val="300"/>
        </w:trPr>
        <w:tc>
          <w:tcPr>
            <w:tcW w:w="3369" w:type="dxa"/>
            <w:noWrap/>
            <w:hideMark/>
          </w:tcPr>
          <w:p w14:paraId="6C510B80" w14:textId="77777777" w:rsidR="0061252C" w:rsidRPr="008D6C56" w:rsidRDefault="0061252C" w:rsidP="000A7FEE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6C56">
              <w:rPr>
                <w:rFonts w:eastAsia="Times New Roman" w:cs="Times New Roman"/>
                <w:color w:val="000000"/>
                <w:sz w:val="20"/>
                <w:szCs w:val="20"/>
              </w:rPr>
              <w:t>(</w:t>
            </w:r>
            <w:r w:rsidRPr="008D6C56">
              <w:rPr>
                <w:rFonts w:eastAsia="Times New Roman" w:cs="Times New Roman"/>
                <w:color w:val="008000"/>
                <w:sz w:val="20"/>
                <w:szCs w:val="20"/>
              </w:rPr>
              <w:t>'k'</w:t>
            </w:r>
            <w:r w:rsidRPr="008D6C5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Pr="008D6C56">
              <w:rPr>
                <w:rFonts w:eastAsia="Times New Roman" w:cs="Times New Roman"/>
                <w:color w:val="008000"/>
                <w:sz w:val="20"/>
                <w:szCs w:val="20"/>
              </w:rPr>
              <w:t>'c'</w:t>
            </w:r>
            <w:r w:rsidRPr="008D6C5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Pr="008D6C56">
              <w:rPr>
                <w:rFonts w:eastAsia="Times New Roman" w:cs="Times New Roman"/>
                <w:color w:val="0000FF"/>
                <w:sz w:val="20"/>
                <w:szCs w:val="20"/>
              </w:rPr>
              <w:t>.1</w:t>
            </w:r>
            <w:r w:rsidRPr="008D6C56">
              <w:rPr>
                <w:rFonts w:eastAsia="Times New Roman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61252C" w:rsidRPr="008D6C56" w14:paraId="4603198E" w14:textId="77777777" w:rsidTr="00016BCD">
        <w:trPr>
          <w:trHeight w:val="300"/>
        </w:trPr>
        <w:tc>
          <w:tcPr>
            <w:tcW w:w="3369" w:type="dxa"/>
            <w:noWrap/>
            <w:hideMark/>
          </w:tcPr>
          <w:p w14:paraId="522DE6FB" w14:textId="77777777" w:rsidR="0061252C" w:rsidRPr="008D6C56" w:rsidRDefault="0061252C" w:rsidP="000A7FEE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6C56">
              <w:rPr>
                <w:rFonts w:eastAsia="Times New Roman" w:cs="Times New Roman"/>
                <w:color w:val="000000"/>
                <w:sz w:val="20"/>
                <w:szCs w:val="20"/>
              </w:rPr>
              <w:t>(</w:t>
            </w:r>
            <w:r w:rsidRPr="008D6C56">
              <w:rPr>
                <w:rFonts w:eastAsia="Times New Roman" w:cs="Times New Roman"/>
                <w:color w:val="008000"/>
                <w:sz w:val="20"/>
                <w:szCs w:val="20"/>
              </w:rPr>
              <w:t>'k'</w:t>
            </w:r>
            <w:r w:rsidRPr="008D6C5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Pr="008D6C56">
              <w:rPr>
                <w:rFonts w:eastAsia="Times New Roman" w:cs="Times New Roman"/>
                <w:color w:val="008000"/>
                <w:sz w:val="20"/>
                <w:szCs w:val="20"/>
              </w:rPr>
              <w:t>'x'</w:t>
            </w:r>
            <w:r w:rsidRPr="008D6C5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Pr="008D6C56">
              <w:rPr>
                <w:rFonts w:eastAsia="Times New Roman" w:cs="Times New Roman"/>
                <w:color w:val="0000FF"/>
                <w:sz w:val="20"/>
                <w:szCs w:val="20"/>
              </w:rPr>
              <w:t>.1</w:t>
            </w:r>
            <w:r w:rsidRPr="008D6C56">
              <w:rPr>
                <w:rFonts w:eastAsia="Times New Roman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61252C" w:rsidRPr="008D6C56" w14:paraId="6DC042A0" w14:textId="77777777" w:rsidTr="00016BCD">
        <w:trPr>
          <w:trHeight w:val="300"/>
        </w:trPr>
        <w:tc>
          <w:tcPr>
            <w:tcW w:w="3369" w:type="dxa"/>
            <w:noWrap/>
            <w:hideMark/>
          </w:tcPr>
          <w:p w14:paraId="7FF8256A" w14:textId="77777777" w:rsidR="0061252C" w:rsidRPr="008D6C56" w:rsidRDefault="0061252C" w:rsidP="000A7FEE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6C56">
              <w:rPr>
                <w:rFonts w:eastAsia="Times New Roman" w:cs="Times New Roman"/>
                <w:color w:val="000000"/>
                <w:sz w:val="20"/>
                <w:szCs w:val="20"/>
              </w:rPr>
              <w:t>(</w:t>
            </w:r>
            <w:r w:rsidRPr="008D6C56">
              <w:rPr>
                <w:rFonts w:eastAsia="Times New Roman" w:cs="Times New Roman"/>
                <w:color w:val="008000"/>
                <w:sz w:val="20"/>
                <w:szCs w:val="20"/>
              </w:rPr>
              <w:t>'x'</w:t>
            </w:r>
            <w:r w:rsidRPr="008D6C5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Pr="008D6C56">
              <w:rPr>
                <w:rFonts w:eastAsia="Times New Roman" w:cs="Times New Roman"/>
                <w:color w:val="008000"/>
                <w:sz w:val="20"/>
                <w:szCs w:val="20"/>
              </w:rPr>
              <w:t>'k'</w:t>
            </w:r>
            <w:r w:rsidRPr="008D6C5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Pr="008D6C56">
              <w:rPr>
                <w:rFonts w:eastAsia="Times New Roman" w:cs="Times New Roman"/>
                <w:color w:val="0000FF"/>
                <w:sz w:val="20"/>
                <w:szCs w:val="20"/>
              </w:rPr>
              <w:t>.1</w:t>
            </w:r>
            <w:r w:rsidRPr="008D6C56">
              <w:rPr>
                <w:rFonts w:eastAsia="Times New Roman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61252C" w:rsidRPr="008D6C56" w14:paraId="4BBA35A5" w14:textId="77777777" w:rsidTr="00016BCD">
        <w:trPr>
          <w:trHeight w:val="300"/>
        </w:trPr>
        <w:tc>
          <w:tcPr>
            <w:tcW w:w="3369" w:type="dxa"/>
            <w:noWrap/>
            <w:hideMark/>
          </w:tcPr>
          <w:p w14:paraId="03C8DC5B" w14:textId="77777777" w:rsidR="0061252C" w:rsidRPr="008D6C56" w:rsidRDefault="0061252C" w:rsidP="000A7FEE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6C56">
              <w:rPr>
                <w:rFonts w:eastAsia="Times New Roman" w:cs="Times New Roman"/>
                <w:color w:val="000000"/>
                <w:sz w:val="20"/>
                <w:szCs w:val="20"/>
              </w:rPr>
              <w:t>(</w:t>
            </w:r>
            <w:r w:rsidRPr="008D6C56">
              <w:rPr>
                <w:rFonts w:eastAsia="Times New Roman" w:cs="Times New Roman"/>
                <w:color w:val="008000"/>
                <w:sz w:val="20"/>
                <w:szCs w:val="20"/>
              </w:rPr>
              <w:t>'y'</w:t>
            </w:r>
            <w:r w:rsidRPr="008D6C5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Pr="008D6C56">
              <w:rPr>
                <w:rFonts w:eastAsia="Times New Roman" w:cs="Times New Roman"/>
                <w:color w:val="008000"/>
                <w:sz w:val="20"/>
                <w:szCs w:val="20"/>
              </w:rPr>
              <w:t>'i'</w:t>
            </w:r>
            <w:r w:rsidRPr="008D6C5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Pr="008D6C56">
              <w:rPr>
                <w:rFonts w:eastAsia="Times New Roman" w:cs="Times New Roman"/>
                <w:color w:val="0000FF"/>
                <w:sz w:val="20"/>
                <w:szCs w:val="20"/>
              </w:rPr>
              <w:t>.1</w:t>
            </w:r>
            <w:r w:rsidRPr="008D6C56">
              <w:rPr>
                <w:rFonts w:eastAsia="Times New Roman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61252C" w:rsidRPr="008D6C56" w14:paraId="0819CA40" w14:textId="77777777" w:rsidTr="00016BCD">
        <w:trPr>
          <w:trHeight w:val="300"/>
        </w:trPr>
        <w:tc>
          <w:tcPr>
            <w:tcW w:w="3369" w:type="dxa"/>
            <w:noWrap/>
            <w:hideMark/>
          </w:tcPr>
          <w:p w14:paraId="41A8E9B0" w14:textId="77777777" w:rsidR="0061252C" w:rsidRPr="008D6C56" w:rsidRDefault="0061252C" w:rsidP="000A7FEE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6C56">
              <w:rPr>
                <w:rFonts w:eastAsia="Times New Roman" w:cs="Times New Roman"/>
                <w:color w:val="000000"/>
                <w:sz w:val="20"/>
                <w:szCs w:val="20"/>
              </w:rPr>
              <w:t>(</w:t>
            </w:r>
            <w:r w:rsidRPr="008D6C56">
              <w:rPr>
                <w:rFonts w:eastAsia="Times New Roman" w:cs="Times New Roman"/>
                <w:color w:val="008000"/>
                <w:sz w:val="20"/>
                <w:szCs w:val="20"/>
              </w:rPr>
              <w:t>'y'</w:t>
            </w:r>
            <w:r w:rsidRPr="008D6C5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Pr="008D6C56">
              <w:rPr>
                <w:rFonts w:eastAsia="Times New Roman" w:cs="Times New Roman"/>
                <w:color w:val="008000"/>
                <w:sz w:val="20"/>
                <w:szCs w:val="20"/>
              </w:rPr>
              <w:t>'e'</w:t>
            </w:r>
            <w:r w:rsidRPr="008D6C5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Pr="008D6C56">
              <w:rPr>
                <w:rFonts w:eastAsia="Times New Roman" w:cs="Times New Roman"/>
                <w:color w:val="0000FF"/>
                <w:sz w:val="20"/>
                <w:szCs w:val="20"/>
              </w:rPr>
              <w:t>.1</w:t>
            </w:r>
            <w:r w:rsidRPr="008D6C56">
              <w:rPr>
                <w:rFonts w:eastAsia="Times New Roman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61252C" w:rsidRPr="008D6C56" w14:paraId="5DB90C14" w14:textId="77777777" w:rsidTr="00016BCD">
        <w:trPr>
          <w:trHeight w:val="300"/>
        </w:trPr>
        <w:tc>
          <w:tcPr>
            <w:tcW w:w="3369" w:type="dxa"/>
            <w:noWrap/>
            <w:hideMark/>
          </w:tcPr>
          <w:p w14:paraId="6070AD66" w14:textId="77777777" w:rsidR="0061252C" w:rsidRPr="008D6C56" w:rsidRDefault="0061252C" w:rsidP="000A7FEE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6C56">
              <w:rPr>
                <w:rFonts w:eastAsia="Times New Roman" w:cs="Times New Roman"/>
                <w:color w:val="000000"/>
                <w:sz w:val="20"/>
                <w:szCs w:val="20"/>
              </w:rPr>
              <w:t>(</w:t>
            </w:r>
            <w:r w:rsidRPr="008D6C56">
              <w:rPr>
                <w:rFonts w:eastAsia="Times New Roman" w:cs="Times New Roman"/>
                <w:color w:val="008000"/>
                <w:sz w:val="20"/>
                <w:szCs w:val="20"/>
              </w:rPr>
              <w:t>'v'</w:t>
            </w:r>
            <w:r w:rsidRPr="008D6C5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Pr="008D6C56">
              <w:rPr>
                <w:rFonts w:eastAsia="Times New Roman" w:cs="Times New Roman"/>
                <w:color w:val="008000"/>
                <w:sz w:val="20"/>
                <w:szCs w:val="20"/>
              </w:rPr>
              <w:t>'u'</w:t>
            </w:r>
            <w:r w:rsidRPr="008D6C5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Pr="008D6C56">
              <w:rPr>
                <w:rFonts w:eastAsia="Times New Roman" w:cs="Times New Roman"/>
                <w:color w:val="0000FF"/>
                <w:sz w:val="20"/>
                <w:szCs w:val="20"/>
              </w:rPr>
              <w:t>.1</w:t>
            </w:r>
            <w:r w:rsidRPr="008D6C56">
              <w:rPr>
                <w:rFonts w:eastAsia="Times New Roman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61252C" w:rsidRPr="008D6C56" w14:paraId="724EBD0E" w14:textId="77777777" w:rsidTr="00016BCD">
        <w:trPr>
          <w:trHeight w:val="300"/>
        </w:trPr>
        <w:tc>
          <w:tcPr>
            <w:tcW w:w="3369" w:type="dxa"/>
            <w:noWrap/>
            <w:hideMark/>
          </w:tcPr>
          <w:p w14:paraId="1F1135EE" w14:textId="77777777" w:rsidR="0061252C" w:rsidRPr="008D6C56" w:rsidRDefault="0061252C" w:rsidP="000A7FEE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6C56">
              <w:rPr>
                <w:rFonts w:eastAsia="Times New Roman" w:cs="Times New Roman"/>
                <w:color w:val="000000"/>
                <w:sz w:val="20"/>
                <w:szCs w:val="20"/>
              </w:rPr>
              <w:t>(</w:t>
            </w:r>
            <w:r w:rsidRPr="008D6C56">
              <w:rPr>
                <w:rFonts w:eastAsia="Times New Roman" w:cs="Times New Roman"/>
                <w:color w:val="008000"/>
                <w:sz w:val="20"/>
                <w:szCs w:val="20"/>
              </w:rPr>
              <w:t>'v'</w:t>
            </w:r>
            <w:r w:rsidRPr="008D6C5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Pr="008D6C56">
              <w:rPr>
                <w:rFonts w:eastAsia="Times New Roman" w:cs="Times New Roman"/>
                <w:color w:val="008000"/>
                <w:sz w:val="20"/>
                <w:szCs w:val="20"/>
              </w:rPr>
              <w:t>'o'</w:t>
            </w:r>
            <w:r w:rsidRPr="008D6C5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Pr="008D6C56">
              <w:rPr>
                <w:rFonts w:eastAsia="Times New Roman" w:cs="Times New Roman"/>
                <w:color w:val="0000FF"/>
                <w:sz w:val="20"/>
                <w:szCs w:val="20"/>
              </w:rPr>
              <w:t>.1</w:t>
            </w:r>
            <w:r w:rsidRPr="008D6C56">
              <w:rPr>
                <w:rFonts w:eastAsia="Times New Roman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61252C" w:rsidRPr="008D6C56" w14:paraId="1088CF5C" w14:textId="77777777" w:rsidTr="00016BCD">
        <w:trPr>
          <w:trHeight w:val="300"/>
        </w:trPr>
        <w:tc>
          <w:tcPr>
            <w:tcW w:w="3369" w:type="dxa"/>
            <w:noWrap/>
            <w:hideMark/>
          </w:tcPr>
          <w:p w14:paraId="51B7BADF" w14:textId="77777777" w:rsidR="0061252C" w:rsidRPr="008D6C56" w:rsidRDefault="0061252C" w:rsidP="000A7FEE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6C56">
              <w:rPr>
                <w:rFonts w:eastAsia="Times New Roman" w:cs="Times New Roman"/>
                <w:color w:val="000000"/>
                <w:sz w:val="20"/>
                <w:szCs w:val="20"/>
              </w:rPr>
              <w:t>(</w:t>
            </w:r>
            <w:r w:rsidRPr="008D6C56">
              <w:rPr>
                <w:rFonts w:eastAsia="Times New Roman" w:cs="Times New Roman"/>
                <w:color w:val="008000"/>
                <w:sz w:val="20"/>
                <w:szCs w:val="20"/>
              </w:rPr>
              <w:t>'v'</w:t>
            </w:r>
            <w:r w:rsidRPr="008D6C5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Pr="008D6C56">
              <w:rPr>
                <w:rFonts w:eastAsia="Times New Roman" w:cs="Times New Roman"/>
                <w:color w:val="008000"/>
                <w:sz w:val="20"/>
                <w:szCs w:val="20"/>
              </w:rPr>
              <w:t>'w'</w:t>
            </w:r>
            <w:r w:rsidRPr="008D6C5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Pr="008D6C56">
              <w:rPr>
                <w:rFonts w:eastAsia="Times New Roman" w:cs="Times New Roman"/>
                <w:color w:val="0000FF"/>
                <w:sz w:val="20"/>
                <w:szCs w:val="20"/>
              </w:rPr>
              <w:t>.1</w:t>
            </w:r>
            <w:r w:rsidRPr="008D6C56">
              <w:rPr>
                <w:rFonts w:eastAsia="Times New Roman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61252C" w:rsidRPr="008D6C56" w14:paraId="5308D2F9" w14:textId="77777777" w:rsidTr="00016BCD">
        <w:trPr>
          <w:trHeight w:val="300"/>
        </w:trPr>
        <w:tc>
          <w:tcPr>
            <w:tcW w:w="3369" w:type="dxa"/>
            <w:noWrap/>
            <w:hideMark/>
          </w:tcPr>
          <w:p w14:paraId="6B87C7CC" w14:textId="77777777" w:rsidR="0061252C" w:rsidRPr="008D6C56" w:rsidRDefault="0061252C" w:rsidP="000A7FEE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6C56">
              <w:rPr>
                <w:rFonts w:eastAsia="Times New Roman" w:cs="Times New Roman"/>
                <w:color w:val="000000"/>
                <w:sz w:val="20"/>
                <w:szCs w:val="20"/>
              </w:rPr>
              <w:t>(</w:t>
            </w:r>
            <w:r w:rsidRPr="008D6C56">
              <w:rPr>
                <w:rFonts w:eastAsia="Times New Roman" w:cs="Times New Roman"/>
                <w:color w:val="008000"/>
                <w:sz w:val="20"/>
                <w:szCs w:val="20"/>
              </w:rPr>
              <w:t>'z'</w:t>
            </w:r>
            <w:r w:rsidRPr="008D6C5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Pr="008D6C56">
              <w:rPr>
                <w:rFonts w:eastAsia="Times New Roman" w:cs="Times New Roman"/>
                <w:color w:val="008000"/>
                <w:sz w:val="20"/>
                <w:szCs w:val="20"/>
              </w:rPr>
              <w:t>'s'</w:t>
            </w:r>
            <w:r w:rsidRPr="008D6C5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Pr="008D6C56">
              <w:rPr>
                <w:rFonts w:eastAsia="Times New Roman" w:cs="Times New Roman"/>
                <w:color w:val="0000FF"/>
                <w:sz w:val="20"/>
                <w:szCs w:val="20"/>
              </w:rPr>
              <w:t>.1</w:t>
            </w:r>
            <w:r w:rsidRPr="008D6C56">
              <w:rPr>
                <w:rFonts w:eastAsia="Times New Roman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61252C" w:rsidRPr="008D6C56" w14:paraId="4FEC2BA5" w14:textId="77777777" w:rsidTr="00016BCD">
        <w:trPr>
          <w:trHeight w:val="300"/>
        </w:trPr>
        <w:tc>
          <w:tcPr>
            <w:tcW w:w="3369" w:type="dxa"/>
            <w:noWrap/>
            <w:hideMark/>
          </w:tcPr>
          <w:p w14:paraId="149269A9" w14:textId="77777777" w:rsidR="0061252C" w:rsidRPr="008D6C56" w:rsidRDefault="0061252C" w:rsidP="000A7FEE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6C56">
              <w:rPr>
                <w:rFonts w:eastAsia="Times New Roman" w:cs="Times New Roman"/>
                <w:color w:val="000000"/>
                <w:sz w:val="20"/>
                <w:szCs w:val="20"/>
              </w:rPr>
              <w:t>(</w:t>
            </w:r>
            <w:r w:rsidRPr="008D6C56">
              <w:rPr>
                <w:rFonts w:eastAsia="Times New Roman" w:cs="Times New Roman"/>
                <w:color w:val="008000"/>
                <w:sz w:val="20"/>
                <w:szCs w:val="20"/>
              </w:rPr>
              <w:t>'z'</w:t>
            </w:r>
            <w:r w:rsidRPr="008D6C5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Pr="008D6C56">
              <w:rPr>
                <w:rFonts w:eastAsia="Times New Roman" w:cs="Times New Roman"/>
                <w:color w:val="008000"/>
                <w:sz w:val="20"/>
                <w:szCs w:val="20"/>
              </w:rPr>
              <w:t>'j'</w:t>
            </w:r>
            <w:r w:rsidRPr="008D6C5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Pr="008D6C56">
              <w:rPr>
                <w:rFonts w:eastAsia="Times New Roman" w:cs="Times New Roman"/>
                <w:color w:val="0000FF"/>
                <w:sz w:val="20"/>
                <w:szCs w:val="20"/>
              </w:rPr>
              <w:t>.2</w:t>
            </w:r>
            <w:r w:rsidRPr="008D6C56">
              <w:rPr>
                <w:rFonts w:eastAsia="Times New Roman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61252C" w:rsidRPr="008D6C56" w14:paraId="3E34644B" w14:textId="77777777" w:rsidTr="00016BCD">
        <w:trPr>
          <w:trHeight w:val="300"/>
        </w:trPr>
        <w:tc>
          <w:tcPr>
            <w:tcW w:w="3369" w:type="dxa"/>
            <w:noWrap/>
            <w:hideMark/>
          </w:tcPr>
          <w:p w14:paraId="32533C13" w14:textId="77777777" w:rsidR="0061252C" w:rsidRPr="008D6C56" w:rsidRDefault="0061252C" w:rsidP="000A7FEE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6C56">
              <w:rPr>
                <w:rFonts w:eastAsia="Times New Roman" w:cs="Times New Roman"/>
                <w:color w:val="000000"/>
                <w:sz w:val="20"/>
                <w:szCs w:val="20"/>
              </w:rPr>
              <w:t>(</w:t>
            </w:r>
            <w:r w:rsidRPr="008D6C56">
              <w:rPr>
                <w:rFonts w:eastAsia="Times New Roman" w:cs="Times New Roman"/>
                <w:color w:val="008000"/>
                <w:sz w:val="20"/>
                <w:szCs w:val="20"/>
              </w:rPr>
              <w:t>'s'</w:t>
            </w:r>
            <w:r w:rsidRPr="008D6C5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Pr="008D6C56">
              <w:rPr>
                <w:rFonts w:eastAsia="Times New Roman" w:cs="Times New Roman"/>
                <w:color w:val="008000"/>
                <w:sz w:val="20"/>
                <w:szCs w:val="20"/>
              </w:rPr>
              <w:t>'c'</w:t>
            </w:r>
            <w:r w:rsidRPr="008D6C5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Pr="008D6C56">
              <w:rPr>
                <w:rFonts w:eastAsia="Times New Roman" w:cs="Times New Roman"/>
                <w:color w:val="0000FF"/>
                <w:sz w:val="20"/>
                <w:szCs w:val="20"/>
              </w:rPr>
              <w:t>.4</w:t>
            </w:r>
            <w:r w:rsidRPr="008D6C56">
              <w:rPr>
                <w:rFonts w:eastAsia="Times New Roman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61252C" w:rsidRPr="008D6C56" w14:paraId="254852A7" w14:textId="77777777" w:rsidTr="00016BCD">
        <w:trPr>
          <w:trHeight w:val="300"/>
        </w:trPr>
        <w:tc>
          <w:tcPr>
            <w:tcW w:w="3369" w:type="dxa"/>
            <w:noWrap/>
            <w:hideMark/>
          </w:tcPr>
          <w:p w14:paraId="7AF85E58" w14:textId="77777777" w:rsidR="0061252C" w:rsidRPr="008D6C56" w:rsidRDefault="0061252C" w:rsidP="000A7FEE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6C56">
              <w:rPr>
                <w:rFonts w:eastAsia="Times New Roman" w:cs="Times New Roman"/>
                <w:color w:val="000000"/>
                <w:sz w:val="20"/>
                <w:szCs w:val="20"/>
              </w:rPr>
              <w:t>(</w:t>
            </w:r>
            <w:r w:rsidRPr="008D6C56">
              <w:rPr>
                <w:rFonts w:eastAsia="Times New Roman" w:cs="Times New Roman"/>
                <w:color w:val="008000"/>
                <w:sz w:val="20"/>
                <w:szCs w:val="20"/>
              </w:rPr>
              <w:t>'</w:t>
            </w:r>
            <w:r w:rsidRPr="008D6C56">
              <w:rPr>
                <w:rFonts w:eastAsia="Times New Roman" w:cs="Times New Roman"/>
                <w:color w:val="000080"/>
                <w:sz w:val="20"/>
                <w:szCs w:val="20"/>
              </w:rPr>
              <w:t>\'</w:t>
            </w:r>
            <w:r w:rsidRPr="008D6C56">
              <w:rPr>
                <w:rFonts w:eastAsia="Times New Roman" w:cs="Times New Roman"/>
                <w:color w:val="008000"/>
                <w:sz w:val="20"/>
                <w:szCs w:val="20"/>
              </w:rPr>
              <w:t>'</w:t>
            </w:r>
            <w:r w:rsidRPr="008D6C5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Pr="008D6C56">
              <w:rPr>
                <w:rFonts w:eastAsia="Times New Roman" w:cs="Times New Roman"/>
                <w:color w:val="008000"/>
                <w:sz w:val="20"/>
                <w:szCs w:val="20"/>
              </w:rPr>
              <w:t>'a'</w:t>
            </w:r>
            <w:r w:rsidRPr="008D6C5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Pr="008D6C56">
              <w:rPr>
                <w:rFonts w:eastAsia="Times New Roman" w:cs="Times New Roman"/>
                <w:color w:val="0000FF"/>
                <w:sz w:val="20"/>
                <w:szCs w:val="20"/>
              </w:rPr>
              <w:t>.1</w:t>
            </w:r>
            <w:r w:rsidRPr="008D6C56">
              <w:rPr>
                <w:rFonts w:eastAsia="Times New Roman" w:cs="Times New Roman"/>
                <w:color w:val="000000"/>
                <w:sz w:val="20"/>
                <w:szCs w:val="20"/>
              </w:rPr>
              <w:t>)</w:t>
            </w:r>
          </w:p>
        </w:tc>
      </w:tr>
    </w:tbl>
    <w:p w14:paraId="62978DBC" w14:textId="77777777" w:rsidR="0061252C" w:rsidRDefault="0061252C" w:rsidP="0061252C"/>
    <w:p w14:paraId="4726E222" w14:textId="6DF983AA" w:rsidR="00524A8B" w:rsidRDefault="00524A8B" w:rsidP="00524A8B">
      <w:pPr>
        <w:pStyle w:val="Caption"/>
        <w:keepNext/>
      </w:pPr>
      <w:bookmarkStart w:id="1" w:name="_Ref352361921"/>
      <w:bookmarkStart w:id="2" w:name="_Ref353038545"/>
      <w:r>
        <w:t xml:space="preserve">Table </w:t>
      </w:r>
      <w:fldSimple w:instr=" SEQ Table \* ARABIC ">
        <w:r w:rsidR="006A2F81">
          <w:rPr>
            <w:noProof/>
          </w:rPr>
          <w:t>2</w:t>
        </w:r>
      </w:fldSimple>
      <w:bookmarkEnd w:id="1"/>
      <w:r>
        <w:t xml:space="preserve"> - Insertion cost matrix A</w:t>
      </w:r>
      <w:bookmarkEnd w:id="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</w:tblGrid>
      <w:tr w:rsidR="00524A8B" w:rsidRPr="008D6C56" w14:paraId="402B672B" w14:textId="77777777" w:rsidTr="00016BCD">
        <w:tc>
          <w:tcPr>
            <w:tcW w:w="3369" w:type="dxa"/>
          </w:tcPr>
          <w:p w14:paraId="39BDFB2F" w14:textId="11F7964A" w:rsidR="00524A8B" w:rsidRPr="008D6C56" w:rsidRDefault="00524A8B" w:rsidP="000A7FEE">
            <w:pPr>
              <w:rPr>
                <w:sz w:val="20"/>
                <w:szCs w:val="20"/>
              </w:rPr>
            </w:pPr>
            <w:r w:rsidRPr="008D6C56">
              <w:rPr>
                <w:sz w:val="20"/>
                <w:szCs w:val="20"/>
              </w:rPr>
              <w:t>(Character, Cost)</w:t>
            </w:r>
          </w:p>
          <w:p w14:paraId="485A02D4" w14:textId="60AAC294" w:rsidR="00524A8B" w:rsidRPr="008D6C56" w:rsidRDefault="00524A8B" w:rsidP="000A7FEE">
            <w:pPr>
              <w:rPr>
                <w:sz w:val="20"/>
                <w:szCs w:val="20"/>
              </w:rPr>
            </w:pPr>
          </w:p>
        </w:tc>
      </w:tr>
      <w:tr w:rsidR="00524A8B" w:rsidRPr="008D6C56" w14:paraId="116500F1" w14:textId="77777777" w:rsidTr="00016BCD">
        <w:tc>
          <w:tcPr>
            <w:tcW w:w="3369" w:type="dxa"/>
          </w:tcPr>
          <w:p w14:paraId="5C21A287" w14:textId="77777777" w:rsidR="00524A8B" w:rsidRPr="008D6C56" w:rsidRDefault="00524A8B" w:rsidP="000A7FEE">
            <w:pPr>
              <w:rPr>
                <w:sz w:val="20"/>
                <w:szCs w:val="20"/>
              </w:rPr>
            </w:pPr>
            <w:r w:rsidRPr="008D6C56">
              <w:rPr>
                <w:rFonts w:eastAsia="Times New Roman" w:cs="Times New Roman"/>
                <w:color w:val="000000"/>
                <w:sz w:val="20"/>
                <w:szCs w:val="20"/>
              </w:rPr>
              <w:t>('a', .1)</w:t>
            </w:r>
          </w:p>
        </w:tc>
      </w:tr>
      <w:tr w:rsidR="00524A8B" w:rsidRPr="008D6C56" w14:paraId="7758A5F7" w14:textId="77777777" w:rsidTr="00016BCD">
        <w:tc>
          <w:tcPr>
            <w:tcW w:w="3369" w:type="dxa"/>
          </w:tcPr>
          <w:p w14:paraId="6AE1E69B" w14:textId="77777777" w:rsidR="00524A8B" w:rsidRPr="008D6C56" w:rsidRDefault="00524A8B" w:rsidP="000A7FEE">
            <w:pPr>
              <w:rPr>
                <w:sz w:val="20"/>
                <w:szCs w:val="20"/>
              </w:rPr>
            </w:pPr>
            <w:r w:rsidRPr="008D6C56">
              <w:rPr>
                <w:rFonts w:eastAsia="Times New Roman" w:cs="Times New Roman"/>
                <w:color w:val="000000"/>
                <w:sz w:val="20"/>
                <w:szCs w:val="20"/>
              </w:rPr>
              <w:t>('e', .1)</w:t>
            </w:r>
          </w:p>
        </w:tc>
      </w:tr>
      <w:tr w:rsidR="00524A8B" w:rsidRPr="008D6C56" w14:paraId="2A88C2F4" w14:textId="77777777" w:rsidTr="00016BCD">
        <w:tc>
          <w:tcPr>
            <w:tcW w:w="3369" w:type="dxa"/>
          </w:tcPr>
          <w:p w14:paraId="1EE3F708" w14:textId="77777777" w:rsidR="00524A8B" w:rsidRPr="008D6C56" w:rsidRDefault="00524A8B" w:rsidP="000A7FEE">
            <w:pPr>
              <w:rPr>
                <w:sz w:val="20"/>
                <w:szCs w:val="20"/>
              </w:rPr>
            </w:pPr>
            <w:r w:rsidRPr="008D6C56">
              <w:rPr>
                <w:rFonts w:eastAsia="Times New Roman" w:cs="Times New Roman"/>
                <w:color w:val="000000"/>
                <w:sz w:val="20"/>
                <w:szCs w:val="20"/>
              </w:rPr>
              <w:t>('i', .1)</w:t>
            </w:r>
          </w:p>
        </w:tc>
      </w:tr>
      <w:tr w:rsidR="00524A8B" w:rsidRPr="008D6C56" w14:paraId="6797EBD6" w14:textId="77777777" w:rsidTr="00016BCD">
        <w:tc>
          <w:tcPr>
            <w:tcW w:w="3369" w:type="dxa"/>
          </w:tcPr>
          <w:p w14:paraId="5BABC456" w14:textId="77777777" w:rsidR="00524A8B" w:rsidRPr="008D6C56" w:rsidRDefault="00524A8B" w:rsidP="000A7FEE">
            <w:pPr>
              <w:rPr>
                <w:sz w:val="20"/>
                <w:szCs w:val="20"/>
              </w:rPr>
            </w:pPr>
            <w:r w:rsidRPr="008D6C56">
              <w:rPr>
                <w:rFonts w:eastAsia="Times New Roman" w:cs="Times New Roman"/>
                <w:color w:val="000000"/>
                <w:sz w:val="20"/>
                <w:szCs w:val="20"/>
              </w:rPr>
              <w:t>('o', .1)</w:t>
            </w:r>
          </w:p>
        </w:tc>
      </w:tr>
      <w:tr w:rsidR="00524A8B" w:rsidRPr="008D6C56" w14:paraId="79876303" w14:textId="77777777" w:rsidTr="00016BCD">
        <w:tc>
          <w:tcPr>
            <w:tcW w:w="3369" w:type="dxa"/>
          </w:tcPr>
          <w:p w14:paraId="4A3F4D5A" w14:textId="77777777" w:rsidR="00524A8B" w:rsidRPr="008D6C56" w:rsidRDefault="00524A8B" w:rsidP="000A7FEE">
            <w:pPr>
              <w:rPr>
                <w:sz w:val="20"/>
                <w:szCs w:val="20"/>
              </w:rPr>
            </w:pPr>
            <w:r w:rsidRPr="008D6C56">
              <w:rPr>
                <w:rFonts w:eastAsia="Times New Roman" w:cs="Times New Roman"/>
                <w:color w:val="000000"/>
                <w:sz w:val="20"/>
                <w:szCs w:val="20"/>
              </w:rPr>
              <w:t>('u', .1)</w:t>
            </w:r>
          </w:p>
        </w:tc>
      </w:tr>
      <w:tr w:rsidR="00524A8B" w:rsidRPr="008D6C56" w14:paraId="2A84B02A" w14:textId="77777777" w:rsidTr="00016BCD">
        <w:tc>
          <w:tcPr>
            <w:tcW w:w="3369" w:type="dxa"/>
          </w:tcPr>
          <w:p w14:paraId="59EE6AD1" w14:textId="77777777" w:rsidR="00524A8B" w:rsidRPr="008D6C56" w:rsidRDefault="00524A8B" w:rsidP="000A7FEE">
            <w:pPr>
              <w:rPr>
                <w:sz w:val="20"/>
                <w:szCs w:val="20"/>
              </w:rPr>
            </w:pPr>
            <w:r w:rsidRPr="008D6C56">
              <w:rPr>
                <w:rFonts w:eastAsia="Times New Roman" w:cs="Times New Roman"/>
                <w:color w:val="000000"/>
                <w:sz w:val="20"/>
                <w:szCs w:val="20"/>
              </w:rPr>
              <w:t>('h', .2)</w:t>
            </w:r>
          </w:p>
        </w:tc>
      </w:tr>
    </w:tbl>
    <w:p w14:paraId="3F6705BD" w14:textId="77777777" w:rsidR="00524A8B" w:rsidRDefault="00524A8B" w:rsidP="00524A8B"/>
    <w:p w14:paraId="6E53EC43" w14:textId="77777777" w:rsidR="00524A8B" w:rsidRDefault="00524A8B" w:rsidP="00524A8B">
      <w:pPr>
        <w:pStyle w:val="Caption"/>
        <w:keepNext/>
      </w:pPr>
      <w:bookmarkStart w:id="3" w:name="_Ref353038860"/>
      <w:bookmarkStart w:id="4" w:name="_Ref353046532"/>
      <w:r>
        <w:t xml:space="preserve">Table </w:t>
      </w:r>
      <w:fldSimple w:instr=" SEQ Table \* ARABIC ">
        <w:r w:rsidR="006A2F81">
          <w:rPr>
            <w:noProof/>
          </w:rPr>
          <w:t>3</w:t>
        </w:r>
      </w:fldSimple>
      <w:bookmarkEnd w:id="3"/>
      <w:r>
        <w:t xml:space="preserve"> - Insertion cost matrix B</w:t>
      </w:r>
      <w:bookmarkEnd w:id="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</w:tblGrid>
      <w:tr w:rsidR="00524A8B" w:rsidRPr="008D6C56" w14:paraId="15CD2077" w14:textId="77777777" w:rsidTr="00016BCD">
        <w:tc>
          <w:tcPr>
            <w:tcW w:w="3369" w:type="dxa"/>
          </w:tcPr>
          <w:p w14:paraId="072AF386" w14:textId="2F918A1B" w:rsidR="00524A8B" w:rsidRPr="008D6C56" w:rsidRDefault="00524A8B" w:rsidP="00461232">
            <w:pPr>
              <w:rPr>
                <w:sz w:val="20"/>
                <w:szCs w:val="20"/>
              </w:rPr>
            </w:pPr>
            <w:r w:rsidRPr="008D6C56">
              <w:rPr>
                <w:sz w:val="20"/>
                <w:szCs w:val="20"/>
              </w:rPr>
              <w:t xml:space="preserve"> (Character, Cost)</w:t>
            </w:r>
          </w:p>
        </w:tc>
      </w:tr>
      <w:tr w:rsidR="00524A8B" w:rsidRPr="008D6C56" w14:paraId="70678805" w14:textId="77777777" w:rsidTr="00016BCD">
        <w:tc>
          <w:tcPr>
            <w:tcW w:w="3369" w:type="dxa"/>
          </w:tcPr>
          <w:p w14:paraId="79634553" w14:textId="77777777" w:rsidR="00524A8B" w:rsidRPr="008D6C56" w:rsidRDefault="00524A8B" w:rsidP="000A7FEE">
            <w:pPr>
              <w:rPr>
                <w:sz w:val="20"/>
                <w:szCs w:val="20"/>
              </w:rPr>
            </w:pPr>
            <w:r w:rsidRPr="008D6C56">
              <w:rPr>
                <w:rFonts w:eastAsia="Times New Roman" w:cs="Times New Roman"/>
                <w:color w:val="000000"/>
                <w:sz w:val="20"/>
                <w:szCs w:val="20"/>
              </w:rPr>
              <w:t>('a', .01)</w:t>
            </w:r>
          </w:p>
        </w:tc>
      </w:tr>
      <w:tr w:rsidR="00524A8B" w:rsidRPr="008D6C56" w14:paraId="21F91CAB" w14:textId="77777777" w:rsidTr="00016BCD">
        <w:tc>
          <w:tcPr>
            <w:tcW w:w="3369" w:type="dxa"/>
          </w:tcPr>
          <w:p w14:paraId="4EDA2638" w14:textId="77777777" w:rsidR="00524A8B" w:rsidRPr="008D6C56" w:rsidRDefault="00524A8B" w:rsidP="000A7FEE">
            <w:pPr>
              <w:rPr>
                <w:sz w:val="20"/>
                <w:szCs w:val="20"/>
              </w:rPr>
            </w:pPr>
            <w:r w:rsidRPr="008D6C56">
              <w:rPr>
                <w:rFonts w:eastAsia="Times New Roman" w:cs="Times New Roman"/>
                <w:color w:val="000000"/>
                <w:sz w:val="20"/>
                <w:szCs w:val="20"/>
              </w:rPr>
              <w:t>('e', .01)</w:t>
            </w:r>
          </w:p>
        </w:tc>
      </w:tr>
      <w:tr w:rsidR="00524A8B" w:rsidRPr="008D6C56" w14:paraId="26F1D0B9" w14:textId="77777777" w:rsidTr="00016BCD">
        <w:tc>
          <w:tcPr>
            <w:tcW w:w="3369" w:type="dxa"/>
          </w:tcPr>
          <w:p w14:paraId="6CCD9C4B" w14:textId="77777777" w:rsidR="00524A8B" w:rsidRPr="008D6C56" w:rsidRDefault="00524A8B" w:rsidP="000A7FEE">
            <w:pPr>
              <w:rPr>
                <w:sz w:val="20"/>
                <w:szCs w:val="20"/>
              </w:rPr>
            </w:pPr>
            <w:r w:rsidRPr="008D6C56">
              <w:rPr>
                <w:rFonts w:eastAsia="Times New Roman" w:cs="Times New Roman"/>
                <w:color w:val="000000"/>
                <w:sz w:val="20"/>
                <w:szCs w:val="20"/>
              </w:rPr>
              <w:t>('i', .01)</w:t>
            </w:r>
          </w:p>
        </w:tc>
      </w:tr>
      <w:tr w:rsidR="00524A8B" w:rsidRPr="008D6C56" w14:paraId="482A1F1E" w14:textId="77777777" w:rsidTr="00016BCD">
        <w:tc>
          <w:tcPr>
            <w:tcW w:w="3369" w:type="dxa"/>
          </w:tcPr>
          <w:p w14:paraId="25E11D34" w14:textId="77777777" w:rsidR="00524A8B" w:rsidRPr="008D6C56" w:rsidRDefault="00524A8B" w:rsidP="000A7FEE">
            <w:pPr>
              <w:rPr>
                <w:sz w:val="20"/>
                <w:szCs w:val="20"/>
              </w:rPr>
            </w:pPr>
            <w:r w:rsidRPr="008D6C56">
              <w:rPr>
                <w:rFonts w:eastAsia="Times New Roman" w:cs="Times New Roman"/>
                <w:color w:val="000000"/>
                <w:sz w:val="20"/>
                <w:szCs w:val="20"/>
              </w:rPr>
              <w:t>('o', .01)</w:t>
            </w:r>
          </w:p>
        </w:tc>
      </w:tr>
      <w:tr w:rsidR="00524A8B" w:rsidRPr="008D6C56" w14:paraId="6897DB04" w14:textId="77777777" w:rsidTr="00016BCD">
        <w:tc>
          <w:tcPr>
            <w:tcW w:w="3369" w:type="dxa"/>
          </w:tcPr>
          <w:p w14:paraId="12F8A9D4" w14:textId="77777777" w:rsidR="00524A8B" w:rsidRPr="008D6C56" w:rsidRDefault="00524A8B" w:rsidP="000A7FEE">
            <w:pPr>
              <w:rPr>
                <w:sz w:val="20"/>
                <w:szCs w:val="20"/>
              </w:rPr>
            </w:pPr>
            <w:r w:rsidRPr="008D6C56">
              <w:rPr>
                <w:rFonts w:eastAsia="Times New Roman" w:cs="Times New Roman"/>
                <w:color w:val="000000"/>
                <w:sz w:val="20"/>
                <w:szCs w:val="20"/>
              </w:rPr>
              <w:t>('u', .01)</w:t>
            </w:r>
          </w:p>
        </w:tc>
      </w:tr>
      <w:tr w:rsidR="00524A8B" w:rsidRPr="008D6C56" w14:paraId="1385D46A" w14:textId="77777777" w:rsidTr="00016BCD">
        <w:tc>
          <w:tcPr>
            <w:tcW w:w="3369" w:type="dxa"/>
          </w:tcPr>
          <w:p w14:paraId="24BA20B7" w14:textId="77777777" w:rsidR="00524A8B" w:rsidRPr="008D6C56" w:rsidRDefault="00524A8B" w:rsidP="000A7FEE">
            <w:pPr>
              <w:rPr>
                <w:sz w:val="20"/>
                <w:szCs w:val="20"/>
              </w:rPr>
            </w:pPr>
            <w:r w:rsidRPr="008D6C56">
              <w:rPr>
                <w:rFonts w:eastAsia="Times New Roman" w:cs="Times New Roman"/>
                <w:color w:val="000000"/>
                <w:sz w:val="20"/>
                <w:szCs w:val="20"/>
              </w:rPr>
              <w:t>('h', .02)</w:t>
            </w:r>
          </w:p>
        </w:tc>
      </w:tr>
    </w:tbl>
    <w:p w14:paraId="1032A85F" w14:textId="77777777" w:rsidR="00524A8B" w:rsidRDefault="00524A8B" w:rsidP="00524A8B"/>
    <w:p w14:paraId="4EDDFD0D" w14:textId="77777777" w:rsidR="0061252C" w:rsidRPr="00636ADB" w:rsidRDefault="0061252C" w:rsidP="00636ADB"/>
    <w:p w14:paraId="7B55EEF5" w14:textId="2ABD1827" w:rsidR="00A53A3D" w:rsidRDefault="00A53A3D" w:rsidP="00A53A3D">
      <w:pPr>
        <w:pStyle w:val="Heading2"/>
      </w:pPr>
      <w:r>
        <w:lastRenderedPageBreak/>
        <w:t>Data</w:t>
      </w:r>
    </w:p>
    <w:p w14:paraId="34D462A1" w14:textId="754E0674" w:rsidR="00003639" w:rsidRDefault="00A71B22" w:rsidP="00003639">
      <w:r>
        <w:t xml:space="preserve">The data set </w:t>
      </w:r>
      <w:r w:rsidR="00257CDF">
        <w:t>used in this experiment is</w:t>
      </w:r>
      <w:r>
        <w:t xml:space="preserve"> </w:t>
      </w:r>
      <w:r w:rsidR="00BB0962">
        <w:t>curated by</w:t>
      </w:r>
      <w:r>
        <w:t xml:space="preserve"> Karimi </w:t>
      </w:r>
      <w:r w:rsidR="00AE1FC9">
        <w:t xml:space="preserve">et al </w:t>
      </w:r>
      <w:r w:rsidR="003369F4">
        <w:fldChar w:fldCharType="begin"/>
      </w:r>
      <w:r w:rsidR="00B82277">
        <w:instrText xml:space="preserve"> ADDIN EN.CITE &lt;EndNote&gt;&lt;Cite&gt;&lt;Author&gt;Karimi&lt;/Author&gt;&lt;Year&gt;2006&lt;/Year&gt;&lt;RecNum&gt;211&lt;/RecNum&gt;&lt;DisplayText&gt;[2]&lt;/DisplayText&gt;&lt;record&gt;&lt;rec-number&gt;211&lt;/rec-number&gt;&lt;foreign-keys&gt;&lt;key app="EN" db-id="zft5s0rt42vv2ee50pixw95va29tz2d2pz20" timestamp="1490440567"&gt;211&lt;/key&gt;&lt;/foreign-keys&gt;&lt;ref-type name="Conference Paper"&gt;47&lt;/ref-type&gt;&lt;contributors&gt;&lt;authors&gt;&lt;author&gt;Sarvnaz Karimi&lt;/author&gt;&lt;author&gt;Andrew Turpin&lt;/author&gt;&lt;author&gt;Falk Scholer&lt;/author&gt;&lt;/authors&gt;&lt;/contributors&gt;&lt;titles&gt;&lt;title&gt;English to persian transliteration&lt;/title&gt;&lt;secondary-title&gt;Proceedings of the 13th international conference on String Processing and Information Retrieval&lt;/secondary-title&gt;&lt;/titles&gt;&lt;pages&gt;255-266&lt;/pages&gt;&lt;dates&gt;&lt;year&gt;2006&lt;/year&gt;&lt;/dates&gt;&lt;pub-location&gt;Glasgow, UK&lt;/pub-location&gt;&lt;publisher&gt;Springer-Verlag&lt;/publisher&gt;&lt;urls&gt;&lt;related-urls&gt;&lt;url&gt;http://link.springer.com/chapter/10.1007%2F11880561_21&lt;/url&gt;&lt;/related-urls&gt;&lt;/urls&gt;&lt;custom1&gt;2111676&lt;/custom1&gt;&lt;electronic-resource-num&gt;10.1007/11880561_21&lt;/electronic-resource-num&gt;&lt;/record&gt;&lt;/Cite&gt;&lt;/EndNote&gt;</w:instrText>
      </w:r>
      <w:r w:rsidR="003369F4">
        <w:fldChar w:fldCharType="separate"/>
      </w:r>
      <w:r w:rsidR="00B82277">
        <w:rPr>
          <w:noProof/>
        </w:rPr>
        <w:t>[</w:t>
      </w:r>
      <w:hyperlink w:anchor="_ENREF_2" w:tooltip="Karimi, 2006 #211" w:history="1">
        <w:r w:rsidR="00B82277" w:rsidRPr="00EA640F">
          <w:rPr>
            <w:rStyle w:val="Hyperlink"/>
            <w:noProof/>
          </w:rPr>
          <w:t>2</w:t>
        </w:r>
      </w:hyperlink>
      <w:r w:rsidR="00B82277">
        <w:rPr>
          <w:noProof/>
        </w:rPr>
        <w:t>]</w:t>
      </w:r>
      <w:r w:rsidR="003369F4">
        <w:fldChar w:fldCharType="end"/>
      </w:r>
      <w:r w:rsidR="00AE1FC9">
        <w:t xml:space="preserve"> </w:t>
      </w:r>
      <w:r w:rsidR="00AE1FC9">
        <w:fldChar w:fldCharType="begin"/>
      </w:r>
      <w:r w:rsidR="00B82277">
        <w:instrText xml:space="preserve"> ADDIN EN.CITE &lt;EndNote&gt;&lt;Cite&gt;&lt;Author&gt;Karimi&lt;/Author&gt;&lt;Year&gt;2007&lt;/Year&gt;&lt;RecNum&gt;213&lt;/RecNum&gt;&lt;DisplayText&gt;[3]&lt;/DisplayText&gt;&lt;record&gt;&lt;rec-number&gt;213&lt;/rec-number&gt;&lt;foreign-keys&gt;&lt;key app="EN" db-id="zft5s0rt42vv2ee50pixw95va29tz2d2pz20" timestamp="1490440950"&gt;213&lt;/key&gt;&lt;/foreign-keys&gt;&lt;ref-type name="Conference Proceedings"&gt;10&lt;/ref-type&gt;&lt;contributors&gt;&lt;authors&gt;&lt;author&gt;Karimi, Sarvnaz&lt;/author&gt;&lt;author&gt;Turpin, Andrew&lt;/author&gt;&lt;author&gt;Scholer, Falk&lt;/author&gt;&lt;/authors&gt;&lt;/contributors&gt;&lt;titles&gt;&lt;title&gt;Corpus effects on the evaluation of automated transliteration systems&lt;/title&gt;&lt;secondary-title&gt;ANNUAL MEETING-ASSOCIATION FOR COMPUTATIONAL LINGUISTICS&lt;/secondary-title&gt;&lt;/titles&gt;&lt;pages&gt;640&lt;/pages&gt;&lt;volume&gt;45&lt;/volume&gt;&lt;number&gt;1&lt;/number&gt;&lt;dates&gt;&lt;year&gt;2007&lt;/year&gt;&lt;/dates&gt;&lt;isbn&gt;0736-587X&lt;/isbn&gt;&lt;urls&gt;&lt;/urls&gt;&lt;/record&gt;&lt;/Cite&gt;&lt;/EndNote&gt;</w:instrText>
      </w:r>
      <w:r w:rsidR="00AE1FC9">
        <w:fldChar w:fldCharType="separate"/>
      </w:r>
      <w:r w:rsidR="00B82277">
        <w:rPr>
          <w:noProof/>
        </w:rPr>
        <w:t>[</w:t>
      </w:r>
      <w:hyperlink w:anchor="_ENREF_3" w:tooltip="Karimi, 2007 #213" w:history="1">
        <w:r w:rsidR="00B82277" w:rsidRPr="00EA640F">
          <w:rPr>
            <w:rStyle w:val="Hyperlink"/>
            <w:noProof/>
          </w:rPr>
          <w:t>3</w:t>
        </w:r>
      </w:hyperlink>
      <w:r w:rsidR="00B82277">
        <w:rPr>
          <w:noProof/>
        </w:rPr>
        <w:t>]</w:t>
      </w:r>
      <w:r w:rsidR="00AE1FC9">
        <w:fldChar w:fldCharType="end"/>
      </w:r>
      <w:r w:rsidR="00C55C74">
        <w:t>.</w:t>
      </w:r>
      <w:r w:rsidR="001F5F3B">
        <w:t xml:space="preserve"> </w:t>
      </w:r>
    </w:p>
    <w:p w14:paraId="35F267CC" w14:textId="77777777" w:rsidR="00630515" w:rsidRDefault="00630515" w:rsidP="00630515"/>
    <w:p w14:paraId="124EFE69" w14:textId="0F2F809F" w:rsidR="001F5F3B" w:rsidRDefault="00CD5C26" w:rsidP="00630515">
      <w:r>
        <w:t xml:space="preserve">The </w:t>
      </w:r>
      <w:r w:rsidR="008B520B">
        <w:t>t</w:t>
      </w:r>
      <w:r w:rsidR="001F5F3B">
        <w:t>raining dataset</w:t>
      </w:r>
      <w:r w:rsidR="008B520B">
        <w:t xml:space="preserve"> contains</w:t>
      </w:r>
      <w:r w:rsidR="001F5F3B">
        <w:t xml:space="preserve"> </w:t>
      </w:r>
      <w:r w:rsidR="008B520B">
        <w:t>the</w:t>
      </w:r>
      <w:r w:rsidR="00135F73">
        <w:t xml:space="preserve"> Persian</w:t>
      </w:r>
      <w:r w:rsidR="001F5F3B">
        <w:t xml:space="preserve"> name spelling and the corresponding Latin spelling.</w:t>
      </w:r>
    </w:p>
    <w:p w14:paraId="5CE4AFDA" w14:textId="68EDB9A2" w:rsidR="001F5F3B" w:rsidRPr="00003639" w:rsidRDefault="002E02A4" w:rsidP="00630515">
      <w:r>
        <w:t xml:space="preserve">The dataset also </w:t>
      </w:r>
      <w:r w:rsidR="002844F7">
        <w:t>includes a</w:t>
      </w:r>
      <w:r>
        <w:t xml:space="preserve"> </w:t>
      </w:r>
      <w:r w:rsidR="002844F7">
        <w:t>Latin</w:t>
      </w:r>
      <w:r w:rsidR="00256607">
        <w:t xml:space="preserve"> names dictionary containin</w:t>
      </w:r>
      <w:r>
        <w:t>g t</w:t>
      </w:r>
      <w:r w:rsidR="002844F7">
        <w:t>he list of valid Latin names.</w:t>
      </w:r>
    </w:p>
    <w:p w14:paraId="20F3DE2F" w14:textId="77777777" w:rsidR="002D3E24" w:rsidRDefault="002D3E24" w:rsidP="00C61F48"/>
    <w:p w14:paraId="6316FA9C" w14:textId="77777777" w:rsidR="00A62A14" w:rsidRDefault="00A62A14" w:rsidP="00A62A14">
      <w:pPr>
        <w:pStyle w:val="Heading2"/>
      </w:pPr>
      <w:r>
        <w:t>Scoring Method</w:t>
      </w:r>
    </w:p>
    <w:p w14:paraId="0399252B" w14:textId="2376ABD8" w:rsidR="00A62A14" w:rsidRDefault="00BC1746" w:rsidP="00A62A14">
      <w:r>
        <w:t>We use p</w:t>
      </w:r>
      <w:r w:rsidR="00A62A14">
        <w:t>recision and recall</w:t>
      </w:r>
      <w:r>
        <w:t xml:space="preserve"> to evaluate the effectiveness of using edit distance</w:t>
      </w:r>
      <w:r w:rsidR="00F14BAE">
        <w:t xml:space="preserve"> to predict the correct Latin spelling.</w:t>
      </w:r>
      <w:r w:rsidR="005D0868">
        <w:t xml:space="preserve"> The correct spellings predicted by the system are the ones with the </w:t>
      </w:r>
      <w:r w:rsidR="005D0868">
        <w:lastRenderedPageBreak/>
        <w:t xml:space="preserve">smallest distance (lowest cost) required to edit the Persian name to </w:t>
      </w:r>
      <w:r w:rsidR="006244B5">
        <w:t>the names available in the Latin names dictionary.</w:t>
      </w:r>
    </w:p>
    <w:p w14:paraId="4AE58B1F" w14:textId="77777777" w:rsidR="00A62A14" w:rsidRDefault="00A62A14" w:rsidP="00C61F48"/>
    <w:p w14:paraId="1FA49FAC" w14:textId="199CDCA0" w:rsidR="00C931D6" w:rsidRDefault="00C62C32" w:rsidP="00C931D6">
      <w:pPr>
        <w:pStyle w:val="Heading1"/>
      </w:pPr>
      <w:r>
        <w:t>Results</w:t>
      </w:r>
    </w:p>
    <w:p w14:paraId="33756657" w14:textId="11DD3459" w:rsidR="00CE57AC" w:rsidRDefault="00824579" w:rsidP="00120A1C">
      <w:r>
        <w:t xml:space="preserve">The results </w:t>
      </w:r>
      <w:r w:rsidR="005A17B9">
        <w:t xml:space="preserve">using global edit distance, </w:t>
      </w:r>
      <w:r w:rsidR="00341045">
        <w:t>S</w:t>
      </w:r>
      <w:r w:rsidR="005A17B9">
        <w:t>oundex and n-gram methods are</w:t>
      </w:r>
      <w:r>
        <w:t xml:space="preserve"> summarized in </w:t>
      </w:r>
      <w:r w:rsidR="000F65CD">
        <w:fldChar w:fldCharType="begin"/>
      </w:r>
      <w:r w:rsidR="000F65CD">
        <w:instrText xml:space="preserve"> REF _Ref352356592 \h </w:instrText>
      </w:r>
      <w:r w:rsidR="000F65CD">
        <w:fldChar w:fldCharType="separate"/>
      </w:r>
      <w:r w:rsidR="006A2F81">
        <w:t xml:space="preserve">Table </w:t>
      </w:r>
      <w:r w:rsidR="006A2F81">
        <w:rPr>
          <w:noProof/>
        </w:rPr>
        <w:t>4</w:t>
      </w:r>
      <w:r w:rsidR="000F65CD">
        <w:fldChar w:fldCharType="end"/>
      </w:r>
      <w:r w:rsidR="005A17B9">
        <w:t xml:space="preserve">. </w:t>
      </w:r>
    </w:p>
    <w:p w14:paraId="57EE6169" w14:textId="2A74C8B6" w:rsidR="00120A1C" w:rsidRDefault="005A17B9" w:rsidP="00C931D6">
      <w:pPr>
        <w:sectPr w:rsidR="00120A1C" w:rsidSect="00F04D86">
          <w:headerReference w:type="default" r:id="rId10"/>
          <w:footerReference w:type="default" r:id="rId11"/>
          <w:pgSz w:w="11900" w:h="16840"/>
          <w:pgMar w:top="720" w:right="720" w:bottom="720" w:left="720" w:header="708" w:footer="708" w:gutter="0"/>
          <w:pgNumType w:chapStyle="1"/>
          <w:cols w:num="2" w:space="720"/>
          <w:docGrid w:linePitch="360"/>
        </w:sectPr>
      </w:pPr>
      <w:r>
        <w:t>The best scores</w:t>
      </w:r>
      <w:r w:rsidR="00E33F75">
        <w:t xml:space="preserve"> </w:t>
      </w:r>
      <w:r w:rsidR="001D1204">
        <w:t>were</w:t>
      </w:r>
      <w:r w:rsidR="00E33F75">
        <w:t xml:space="preserve"> found using insertion and substitution cost matrices for global edit distance</w:t>
      </w:r>
      <w:r w:rsidR="001F4BCD">
        <w:t xml:space="preserve"> with a top precision of 49.27% and a recall of </w:t>
      </w:r>
      <w:r w:rsidR="00D4254D">
        <w:t>58.89</w:t>
      </w:r>
      <w:r w:rsidR="001F4BCD">
        <w:t>%</w:t>
      </w:r>
      <w:r w:rsidR="00CE57AC">
        <w:t>. The least suitable distance measure was n-</w:t>
      </w:r>
      <w:r w:rsidR="00CB0514">
        <w:t>gram,</w:t>
      </w:r>
      <w:r w:rsidR="00CE57AC">
        <w:t xml:space="preserve"> with a best score of just 23</w:t>
      </w:r>
      <w:r w:rsidR="00B7517C">
        <w:t>.64</w:t>
      </w:r>
      <w:r w:rsidR="00CE57AC">
        <w:t>% recall</w:t>
      </w:r>
      <w:r w:rsidR="00B7517C">
        <w:t xml:space="preserve"> and </w:t>
      </w:r>
      <w:r w:rsidR="0082581C">
        <w:t>15.58% precision</w:t>
      </w:r>
    </w:p>
    <w:p w14:paraId="4570FC19" w14:textId="1A84138A" w:rsidR="00120A1C" w:rsidRPr="00C931D6" w:rsidRDefault="00120A1C" w:rsidP="00C931D6"/>
    <w:p w14:paraId="39EF790D" w14:textId="0DD23DD3" w:rsidR="007E2518" w:rsidRDefault="007E2518" w:rsidP="007E2518">
      <w:pPr>
        <w:pStyle w:val="Caption"/>
        <w:keepNext/>
      </w:pPr>
      <w:bookmarkStart w:id="5" w:name="_Ref352356592"/>
      <w:r>
        <w:t xml:space="preserve">Table </w:t>
      </w:r>
      <w:fldSimple w:instr=" SEQ Table \* ARABIC ">
        <w:r w:rsidR="006A2F81">
          <w:rPr>
            <w:noProof/>
          </w:rPr>
          <w:t>4</w:t>
        </w:r>
      </w:fldSimple>
      <w:bookmarkEnd w:id="5"/>
      <w:r>
        <w:t xml:space="preserve"> </w:t>
      </w:r>
      <w:r w:rsidR="005113D1">
        <w:t>–</w:t>
      </w:r>
      <w:r>
        <w:t xml:space="preserve"> </w:t>
      </w:r>
      <w:r w:rsidR="00F65760">
        <w:t>Precision</w:t>
      </w:r>
      <w:r w:rsidR="005113D1">
        <w:t xml:space="preserve"> and recall for various methods</w:t>
      </w:r>
    </w:p>
    <w:tbl>
      <w:tblPr>
        <w:tblStyle w:val="TableGrid"/>
        <w:tblW w:w="8755" w:type="dxa"/>
        <w:tblInd w:w="1242" w:type="dxa"/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1417"/>
        <w:gridCol w:w="1276"/>
        <w:gridCol w:w="1417"/>
        <w:gridCol w:w="1843"/>
      </w:tblGrid>
      <w:tr w:rsidR="00495A4A" w:rsidRPr="00B5194B" w14:paraId="107211D8" w14:textId="77777777" w:rsidTr="003628C3">
        <w:tc>
          <w:tcPr>
            <w:tcW w:w="1526" w:type="dxa"/>
          </w:tcPr>
          <w:p w14:paraId="4F89B4FB" w14:textId="7978F2F5" w:rsidR="00434D37" w:rsidRPr="00B5194B" w:rsidRDefault="00434D37" w:rsidP="00C931D6">
            <w:pPr>
              <w:rPr>
                <w:b/>
                <w:sz w:val="20"/>
                <w:szCs w:val="20"/>
              </w:rPr>
            </w:pPr>
            <w:r w:rsidRPr="00B5194B"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1276" w:type="dxa"/>
          </w:tcPr>
          <w:p w14:paraId="6B3BF942" w14:textId="254EF6B8" w:rsidR="00434D37" w:rsidRPr="00B5194B" w:rsidRDefault="00434D37" w:rsidP="00C931D6">
            <w:pPr>
              <w:rPr>
                <w:b/>
                <w:sz w:val="20"/>
                <w:szCs w:val="20"/>
              </w:rPr>
            </w:pPr>
            <w:r w:rsidRPr="00B5194B">
              <w:rPr>
                <w:b/>
                <w:sz w:val="20"/>
                <w:szCs w:val="20"/>
              </w:rPr>
              <w:t>I</w:t>
            </w:r>
            <w:r w:rsidR="0098425B" w:rsidRPr="00B5194B">
              <w:rPr>
                <w:b/>
                <w:sz w:val="20"/>
                <w:szCs w:val="20"/>
              </w:rPr>
              <w:t xml:space="preserve"> Cost</w:t>
            </w:r>
          </w:p>
        </w:tc>
        <w:tc>
          <w:tcPr>
            <w:tcW w:w="1417" w:type="dxa"/>
          </w:tcPr>
          <w:p w14:paraId="25FE582D" w14:textId="104795EA" w:rsidR="00434D37" w:rsidRPr="00B5194B" w:rsidRDefault="00434D37" w:rsidP="00C931D6">
            <w:pPr>
              <w:rPr>
                <w:b/>
                <w:sz w:val="20"/>
                <w:szCs w:val="20"/>
              </w:rPr>
            </w:pPr>
            <w:r w:rsidRPr="00B5194B">
              <w:rPr>
                <w:b/>
                <w:sz w:val="20"/>
                <w:szCs w:val="20"/>
              </w:rPr>
              <w:t>R</w:t>
            </w:r>
            <w:r w:rsidR="0098425B" w:rsidRPr="00B5194B">
              <w:rPr>
                <w:b/>
                <w:sz w:val="20"/>
                <w:szCs w:val="20"/>
              </w:rPr>
              <w:t xml:space="preserve"> Cost</w:t>
            </w:r>
          </w:p>
        </w:tc>
        <w:tc>
          <w:tcPr>
            <w:tcW w:w="1276" w:type="dxa"/>
          </w:tcPr>
          <w:p w14:paraId="3ADD9A93" w14:textId="3F175F2A" w:rsidR="00434D37" w:rsidRPr="00B5194B" w:rsidRDefault="00434D37" w:rsidP="002375FB">
            <w:pPr>
              <w:rPr>
                <w:b/>
                <w:sz w:val="20"/>
                <w:szCs w:val="20"/>
              </w:rPr>
            </w:pPr>
            <w:r w:rsidRPr="00B5194B">
              <w:rPr>
                <w:b/>
                <w:sz w:val="20"/>
                <w:szCs w:val="20"/>
              </w:rPr>
              <w:t>D</w:t>
            </w:r>
            <w:r w:rsidR="0098425B" w:rsidRPr="00B5194B">
              <w:rPr>
                <w:b/>
                <w:sz w:val="20"/>
                <w:szCs w:val="20"/>
              </w:rPr>
              <w:t xml:space="preserve"> Cost</w:t>
            </w:r>
          </w:p>
        </w:tc>
        <w:tc>
          <w:tcPr>
            <w:tcW w:w="1417" w:type="dxa"/>
          </w:tcPr>
          <w:p w14:paraId="6DADAAB9" w14:textId="524C971E" w:rsidR="00434D37" w:rsidRPr="00B5194B" w:rsidRDefault="00434D37" w:rsidP="002375FB">
            <w:pPr>
              <w:rPr>
                <w:b/>
                <w:sz w:val="20"/>
                <w:szCs w:val="20"/>
              </w:rPr>
            </w:pPr>
            <w:r w:rsidRPr="00B5194B">
              <w:rPr>
                <w:b/>
                <w:sz w:val="20"/>
                <w:szCs w:val="20"/>
              </w:rPr>
              <w:t>Recall</w:t>
            </w:r>
          </w:p>
        </w:tc>
        <w:tc>
          <w:tcPr>
            <w:tcW w:w="1843" w:type="dxa"/>
          </w:tcPr>
          <w:p w14:paraId="178CD272" w14:textId="7E604413" w:rsidR="00434D37" w:rsidRPr="00B5194B" w:rsidRDefault="00434D37" w:rsidP="002375FB">
            <w:pPr>
              <w:rPr>
                <w:b/>
                <w:sz w:val="20"/>
                <w:szCs w:val="20"/>
              </w:rPr>
            </w:pPr>
            <w:r w:rsidRPr="00B5194B">
              <w:rPr>
                <w:b/>
                <w:sz w:val="20"/>
                <w:szCs w:val="20"/>
              </w:rPr>
              <w:t>Precision</w:t>
            </w:r>
          </w:p>
        </w:tc>
      </w:tr>
      <w:tr w:rsidR="00495A4A" w:rsidRPr="00B5194B" w14:paraId="25AC9190" w14:textId="77777777" w:rsidTr="003628C3">
        <w:tc>
          <w:tcPr>
            <w:tcW w:w="1526" w:type="dxa"/>
          </w:tcPr>
          <w:p w14:paraId="61C1D5DA" w14:textId="7AFFBA0F" w:rsidR="00434D37" w:rsidRPr="00B5194B" w:rsidRDefault="00434D37" w:rsidP="00C931D6">
            <w:pPr>
              <w:rPr>
                <w:sz w:val="20"/>
                <w:szCs w:val="20"/>
              </w:rPr>
            </w:pPr>
            <w:r w:rsidRPr="00B5194B">
              <w:rPr>
                <w:sz w:val="20"/>
                <w:szCs w:val="20"/>
              </w:rPr>
              <w:t>Global Edit</w:t>
            </w:r>
          </w:p>
        </w:tc>
        <w:tc>
          <w:tcPr>
            <w:tcW w:w="1276" w:type="dxa"/>
          </w:tcPr>
          <w:p w14:paraId="7B99EB6B" w14:textId="125C2921" w:rsidR="00434D37" w:rsidRPr="00B5194B" w:rsidRDefault="00434D37" w:rsidP="00C931D6">
            <w:pPr>
              <w:rPr>
                <w:sz w:val="20"/>
                <w:szCs w:val="20"/>
              </w:rPr>
            </w:pPr>
            <w:r w:rsidRPr="00B5194B">
              <w:rPr>
                <w:sz w:val="20"/>
                <w:szCs w:val="20"/>
              </w:rPr>
              <w:t xml:space="preserve">1 </w:t>
            </w:r>
          </w:p>
        </w:tc>
        <w:tc>
          <w:tcPr>
            <w:tcW w:w="1417" w:type="dxa"/>
          </w:tcPr>
          <w:p w14:paraId="1A373819" w14:textId="57F206E7" w:rsidR="00434D37" w:rsidRPr="00B5194B" w:rsidRDefault="00434D37" w:rsidP="00C931D6">
            <w:pPr>
              <w:rPr>
                <w:sz w:val="20"/>
                <w:szCs w:val="20"/>
              </w:rPr>
            </w:pPr>
            <w:r w:rsidRPr="00B5194B">
              <w:rPr>
                <w:sz w:val="20"/>
                <w:szCs w:val="20"/>
              </w:rPr>
              <w:t xml:space="preserve">1 </w:t>
            </w:r>
          </w:p>
        </w:tc>
        <w:tc>
          <w:tcPr>
            <w:tcW w:w="1276" w:type="dxa"/>
          </w:tcPr>
          <w:p w14:paraId="5B005867" w14:textId="03504BFC" w:rsidR="00434D37" w:rsidRPr="00B5194B" w:rsidRDefault="00434D37" w:rsidP="001F5338">
            <w:pPr>
              <w:rPr>
                <w:sz w:val="20"/>
                <w:szCs w:val="20"/>
              </w:rPr>
            </w:pPr>
            <w:r w:rsidRPr="00B5194B">
              <w:rPr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14:paraId="2B1840E6" w14:textId="58CCECAE" w:rsidR="00434D37" w:rsidRPr="00B5194B" w:rsidRDefault="00434D37" w:rsidP="001F5338">
            <w:pPr>
              <w:rPr>
                <w:sz w:val="20"/>
                <w:szCs w:val="20"/>
              </w:rPr>
            </w:pPr>
            <w:r w:rsidRPr="00B5194B">
              <w:rPr>
                <w:sz w:val="20"/>
                <w:szCs w:val="20"/>
              </w:rPr>
              <w:t>42.99%</w:t>
            </w:r>
          </w:p>
        </w:tc>
        <w:tc>
          <w:tcPr>
            <w:tcW w:w="1843" w:type="dxa"/>
          </w:tcPr>
          <w:p w14:paraId="44C3C6C0" w14:textId="78E250CF" w:rsidR="00434D37" w:rsidRPr="00B5194B" w:rsidRDefault="00D3367D" w:rsidP="004058B0">
            <w:pPr>
              <w:rPr>
                <w:sz w:val="20"/>
                <w:szCs w:val="20"/>
              </w:rPr>
            </w:pPr>
            <w:r w:rsidRPr="00B5194B">
              <w:rPr>
                <w:sz w:val="20"/>
                <w:szCs w:val="20"/>
              </w:rPr>
              <w:t>0</w:t>
            </w:r>
            <w:r w:rsidR="00434D37" w:rsidRPr="00B5194B">
              <w:rPr>
                <w:sz w:val="20"/>
                <w:szCs w:val="20"/>
              </w:rPr>
              <w:t>4.45%</w:t>
            </w:r>
          </w:p>
        </w:tc>
      </w:tr>
      <w:tr w:rsidR="00495A4A" w:rsidRPr="00B5194B" w14:paraId="5A3CD45A" w14:textId="77777777" w:rsidTr="003628C3">
        <w:tc>
          <w:tcPr>
            <w:tcW w:w="1526" w:type="dxa"/>
          </w:tcPr>
          <w:p w14:paraId="698570D1" w14:textId="44ABAFEB" w:rsidR="00434D37" w:rsidRPr="00B5194B" w:rsidRDefault="00434D37" w:rsidP="00C931D6">
            <w:pPr>
              <w:rPr>
                <w:sz w:val="20"/>
                <w:szCs w:val="20"/>
              </w:rPr>
            </w:pPr>
            <w:r w:rsidRPr="00B5194B">
              <w:rPr>
                <w:sz w:val="20"/>
                <w:szCs w:val="20"/>
              </w:rPr>
              <w:t>Global Edit</w:t>
            </w:r>
          </w:p>
        </w:tc>
        <w:tc>
          <w:tcPr>
            <w:tcW w:w="1276" w:type="dxa"/>
          </w:tcPr>
          <w:p w14:paraId="28313582" w14:textId="0C81C594" w:rsidR="00434D37" w:rsidRPr="00B5194B" w:rsidRDefault="00434D37" w:rsidP="00C931D6">
            <w:pPr>
              <w:rPr>
                <w:sz w:val="20"/>
                <w:szCs w:val="20"/>
              </w:rPr>
            </w:pPr>
            <w:r w:rsidRPr="00B5194B">
              <w:rPr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14:paraId="2F49E632" w14:textId="5567C14E" w:rsidR="00434D37" w:rsidRPr="00B5194B" w:rsidRDefault="00434D37" w:rsidP="00C931D6">
            <w:pPr>
              <w:rPr>
                <w:sz w:val="20"/>
                <w:szCs w:val="20"/>
              </w:rPr>
            </w:pPr>
            <w:r w:rsidRPr="00B5194B">
              <w:rPr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14:paraId="06EB6A90" w14:textId="3A7FC442" w:rsidR="00434D37" w:rsidRPr="00B5194B" w:rsidRDefault="00434D37" w:rsidP="001F5338">
            <w:pPr>
              <w:rPr>
                <w:sz w:val="20"/>
                <w:szCs w:val="20"/>
              </w:rPr>
            </w:pPr>
            <w:r w:rsidRPr="00B5194B">
              <w:rPr>
                <w:sz w:val="20"/>
                <w:szCs w:val="20"/>
              </w:rPr>
              <w:t>3</w:t>
            </w:r>
          </w:p>
        </w:tc>
        <w:tc>
          <w:tcPr>
            <w:tcW w:w="1417" w:type="dxa"/>
          </w:tcPr>
          <w:p w14:paraId="4110D5F9" w14:textId="598D2659" w:rsidR="00434D37" w:rsidRPr="00B5194B" w:rsidRDefault="00434D37" w:rsidP="001F5338">
            <w:pPr>
              <w:rPr>
                <w:sz w:val="20"/>
                <w:szCs w:val="20"/>
              </w:rPr>
            </w:pPr>
            <w:r w:rsidRPr="00B5194B">
              <w:rPr>
                <w:sz w:val="20"/>
                <w:szCs w:val="20"/>
              </w:rPr>
              <w:t>48.3%</w:t>
            </w:r>
          </w:p>
        </w:tc>
        <w:tc>
          <w:tcPr>
            <w:tcW w:w="1843" w:type="dxa"/>
          </w:tcPr>
          <w:p w14:paraId="3DED78B7" w14:textId="11D08649" w:rsidR="00434D37" w:rsidRPr="00B5194B" w:rsidRDefault="00434D37" w:rsidP="004058B0">
            <w:pPr>
              <w:rPr>
                <w:sz w:val="20"/>
                <w:szCs w:val="20"/>
              </w:rPr>
            </w:pPr>
            <w:r w:rsidRPr="00B5194B">
              <w:rPr>
                <w:sz w:val="20"/>
                <w:szCs w:val="20"/>
              </w:rPr>
              <w:t>17.7%</w:t>
            </w:r>
          </w:p>
        </w:tc>
      </w:tr>
      <w:tr w:rsidR="00495A4A" w:rsidRPr="00B5194B" w14:paraId="00BF706A" w14:textId="77777777" w:rsidTr="003628C3">
        <w:tc>
          <w:tcPr>
            <w:tcW w:w="1526" w:type="dxa"/>
          </w:tcPr>
          <w:p w14:paraId="77FB29A1" w14:textId="0988B645" w:rsidR="00434D37" w:rsidRPr="00B5194B" w:rsidRDefault="00434D37" w:rsidP="00C931D6">
            <w:pPr>
              <w:rPr>
                <w:sz w:val="20"/>
                <w:szCs w:val="20"/>
              </w:rPr>
            </w:pPr>
            <w:r w:rsidRPr="00B5194B">
              <w:rPr>
                <w:sz w:val="20"/>
                <w:szCs w:val="20"/>
              </w:rPr>
              <w:t>Global Edit</w:t>
            </w:r>
          </w:p>
        </w:tc>
        <w:tc>
          <w:tcPr>
            <w:tcW w:w="1276" w:type="dxa"/>
          </w:tcPr>
          <w:p w14:paraId="789F2F54" w14:textId="5CC53E1F" w:rsidR="00434D37" w:rsidRPr="00B5194B" w:rsidRDefault="00434D37" w:rsidP="00C931D6">
            <w:pPr>
              <w:rPr>
                <w:sz w:val="20"/>
                <w:szCs w:val="20"/>
              </w:rPr>
            </w:pPr>
            <w:r w:rsidRPr="00B5194B">
              <w:rPr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14:paraId="4DA26552" w14:textId="3E7FDDFE" w:rsidR="00117150" w:rsidRPr="00B5194B" w:rsidRDefault="008B7AEF" w:rsidP="00B82A14">
            <w:pPr>
              <w:rPr>
                <w:sz w:val="20"/>
                <w:szCs w:val="20"/>
              </w:rPr>
            </w:pPr>
            <w:r w:rsidRPr="00B5194B">
              <w:rPr>
                <w:sz w:val="20"/>
                <w:szCs w:val="20"/>
              </w:rPr>
              <w:t xml:space="preserve">Default </w:t>
            </w:r>
            <w:r w:rsidR="00B82A14" w:rsidRPr="00B5194B">
              <w:rPr>
                <w:sz w:val="20"/>
                <w:szCs w:val="20"/>
              </w:rPr>
              <w:t xml:space="preserve">1, </w:t>
            </w:r>
          </w:p>
          <w:p w14:paraId="0DE7A574" w14:textId="0C5C98D8" w:rsidR="00434D37" w:rsidRPr="00B5194B" w:rsidRDefault="00117150" w:rsidP="00B82A14">
            <w:pPr>
              <w:rPr>
                <w:sz w:val="20"/>
                <w:szCs w:val="20"/>
              </w:rPr>
            </w:pPr>
            <w:r w:rsidRPr="00B5194B">
              <w:rPr>
                <w:sz w:val="20"/>
                <w:szCs w:val="20"/>
              </w:rPr>
              <w:t>*U</w:t>
            </w:r>
            <w:r w:rsidR="00894B3D" w:rsidRPr="00B5194B">
              <w:rPr>
                <w:sz w:val="20"/>
                <w:szCs w:val="20"/>
              </w:rPr>
              <w:t xml:space="preserve">nless in </w:t>
            </w:r>
            <w:r w:rsidR="00894B3D" w:rsidRPr="00B5194B">
              <w:rPr>
                <w:sz w:val="20"/>
                <w:szCs w:val="20"/>
              </w:rPr>
              <w:fldChar w:fldCharType="begin"/>
            </w:r>
            <w:r w:rsidR="00894B3D" w:rsidRPr="00B5194B">
              <w:rPr>
                <w:sz w:val="20"/>
                <w:szCs w:val="20"/>
              </w:rPr>
              <w:instrText xml:space="preserve"> REF _Ref352357774 \h </w:instrText>
            </w:r>
            <w:r w:rsidR="00894B3D" w:rsidRPr="00B5194B">
              <w:rPr>
                <w:sz w:val="20"/>
                <w:szCs w:val="20"/>
              </w:rPr>
            </w:r>
            <w:r w:rsidR="00894B3D" w:rsidRPr="00B5194B">
              <w:rPr>
                <w:sz w:val="20"/>
                <w:szCs w:val="20"/>
              </w:rPr>
              <w:fldChar w:fldCharType="separate"/>
            </w:r>
            <w:r w:rsidR="006A2F81" w:rsidRPr="00B5194B">
              <w:rPr>
                <w:sz w:val="20"/>
                <w:szCs w:val="20"/>
              </w:rPr>
              <w:t xml:space="preserve">Table </w:t>
            </w:r>
            <w:r w:rsidR="006A2F81" w:rsidRPr="00B5194B">
              <w:rPr>
                <w:noProof/>
                <w:sz w:val="20"/>
                <w:szCs w:val="20"/>
              </w:rPr>
              <w:t>1</w:t>
            </w:r>
            <w:r w:rsidR="00894B3D" w:rsidRPr="00B5194B">
              <w:rPr>
                <w:sz w:val="20"/>
                <w:szCs w:val="20"/>
              </w:rPr>
              <w:fldChar w:fldCharType="end"/>
            </w:r>
          </w:p>
        </w:tc>
        <w:tc>
          <w:tcPr>
            <w:tcW w:w="1276" w:type="dxa"/>
          </w:tcPr>
          <w:p w14:paraId="0AC307F8" w14:textId="369384F1" w:rsidR="00434D37" w:rsidRPr="00B5194B" w:rsidRDefault="00434D37" w:rsidP="001F5338">
            <w:pPr>
              <w:rPr>
                <w:sz w:val="20"/>
                <w:szCs w:val="20"/>
              </w:rPr>
            </w:pPr>
            <w:r w:rsidRPr="00B5194B">
              <w:rPr>
                <w:sz w:val="20"/>
                <w:szCs w:val="20"/>
              </w:rPr>
              <w:t>2</w:t>
            </w:r>
          </w:p>
        </w:tc>
        <w:tc>
          <w:tcPr>
            <w:tcW w:w="1417" w:type="dxa"/>
          </w:tcPr>
          <w:p w14:paraId="77156ABD" w14:textId="08566E66" w:rsidR="00434D37" w:rsidRPr="00B5194B" w:rsidRDefault="00434D37" w:rsidP="001F5338">
            <w:pPr>
              <w:rPr>
                <w:sz w:val="20"/>
                <w:szCs w:val="20"/>
              </w:rPr>
            </w:pPr>
            <w:r w:rsidRPr="00B5194B">
              <w:rPr>
                <w:sz w:val="20"/>
                <w:szCs w:val="20"/>
              </w:rPr>
              <w:t>44.6%</w:t>
            </w:r>
          </w:p>
        </w:tc>
        <w:tc>
          <w:tcPr>
            <w:tcW w:w="1843" w:type="dxa"/>
          </w:tcPr>
          <w:p w14:paraId="0BACD6F7" w14:textId="3D9178EF" w:rsidR="00434D37" w:rsidRPr="00B5194B" w:rsidRDefault="00434D37" w:rsidP="004058B0">
            <w:pPr>
              <w:rPr>
                <w:sz w:val="20"/>
                <w:szCs w:val="20"/>
              </w:rPr>
            </w:pPr>
            <w:r w:rsidRPr="00B5194B">
              <w:rPr>
                <w:sz w:val="20"/>
                <w:szCs w:val="20"/>
              </w:rPr>
              <w:t>16.4%</w:t>
            </w:r>
          </w:p>
        </w:tc>
      </w:tr>
      <w:tr w:rsidR="00120A1C" w:rsidRPr="00B5194B" w14:paraId="0CEA276C" w14:textId="77777777" w:rsidTr="003628C3">
        <w:tc>
          <w:tcPr>
            <w:tcW w:w="1526" w:type="dxa"/>
          </w:tcPr>
          <w:p w14:paraId="630A1303" w14:textId="58AADE3D" w:rsidR="00434D37" w:rsidRPr="00B5194B" w:rsidRDefault="00434D37" w:rsidP="00C931D6">
            <w:pPr>
              <w:rPr>
                <w:sz w:val="20"/>
                <w:szCs w:val="20"/>
              </w:rPr>
            </w:pPr>
            <w:r w:rsidRPr="00B5194B">
              <w:rPr>
                <w:sz w:val="20"/>
                <w:szCs w:val="20"/>
              </w:rPr>
              <w:t>Global Edit</w:t>
            </w:r>
          </w:p>
        </w:tc>
        <w:tc>
          <w:tcPr>
            <w:tcW w:w="1276" w:type="dxa"/>
          </w:tcPr>
          <w:p w14:paraId="1488397A" w14:textId="2E1CAA25" w:rsidR="00434D37" w:rsidRPr="00B5194B" w:rsidRDefault="00434D37" w:rsidP="00C931D6">
            <w:pPr>
              <w:rPr>
                <w:sz w:val="20"/>
                <w:szCs w:val="20"/>
              </w:rPr>
            </w:pPr>
            <w:r w:rsidRPr="00B5194B">
              <w:rPr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14:paraId="706DCAC4" w14:textId="4A74289F" w:rsidR="00345B5D" w:rsidRPr="00B5194B" w:rsidRDefault="008B7AEF" w:rsidP="00894B3D">
            <w:pPr>
              <w:rPr>
                <w:sz w:val="20"/>
                <w:szCs w:val="20"/>
              </w:rPr>
            </w:pPr>
            <w:r w:rsidRPr="00B5194B">
              <w:rPr>
                <w:sz w:val="20"/>
                <w:szCs w:val="20"/>
              </w:rPr>
              <w:t xml:space="preserve">Default </w:t>
            </w:r>
            <w:r w:rsidR="00D8535E" w:rsidRPr="00B5194B">
              <w:rPr>
                <w:sz w:val="20"/>
                <w:szCs w:val="20"/>
              </w:rPr>
              <w:t>2</w:t>
            </w:r>
            <w:r w:rsidR="00894B3D" w:rsidRPr="00B5194B">
              <w:rPr>
                <w:sz w:val="20"/>
                <w:szCs w:val="20"/>
              </w:rPr>
              <w:t xml:space="preserve">, </w:t>
            </w:r>
          </w:p>
          <w:p w14:paraId="4911B990" w14:textId="48729FEB" w:rsidR="00434D37" w:rsidRPr="00B5194B" w:rsidRDefault="00345B5D" w:rsidP="00894B3D">
            <w:pPr>
              <w:rPr>
                <w:sz w:val="20"/>
                <w:szCs w:val="20"/>
              </w:rPr>
            </w:pPr>
            <w:r w:rsidRPr="00B5194B">
              <w:rPr>
                <w:sz w:val="20"/>
                <w:szCs w:val="20"/>
              </w:rPr>
              <w:t xml:space="preserve">*Unless in </w:t>
            </w:r>
            <w:r w:rsidRPr="00B5194B">
              <w:rPr>
                <w:sz w:val="20"/>
                <w:szCs w:val="20"/>
              </w:rPr>
              <w:fldChar w:fldCharType="begin"/>
            </w:r>
            <w:r w:rsidRPr="00B5194B">
              <w:rPr>
                <w:sz w:val="20"/>
                <w:szCs w:val="20"/>
              </w:rPr>
              <w:instrText xml:space="preserve"> REF _Ref352357774 \h </w:instrText>
            </w:r>
            <w:r w:rsidRPr="00B5194B">
              <w:rPr>
                <w:sz w:val="20"/>
                <w:szCs w:val="20"/>
              </w:rPr>
            </w:r>
            <w:r w:rsidRPr="00B5194B">
              <w:rPr>
                <w:sz w:val="20"/>
                <w:szCs w:val="20"/>
              </w:rPr>
              <w:fldChar w:fldCharType="separate"/>
            </w:r>
            <w:r w:rsidR="006A2F81" w:rsidRPr="00B5194B">
              <w:rPr>
                <w:sz w:val="20"/>
                <w:szCs w:val="20"/>
              </w:rPr>
              <w:t xml:space="preserve">Table </w:t>
            </w:r>
            <w:r w:rsidR="006A2F81" w:rsidRPr="00B5194B">
              <w:rPr>
                <w:noProof/>
                <w:sz w:val="20"/>
                <w:szCs w:val="20"/>
              </w:rPr>
              <w:t>1</w:t>
            </w:r>
            <w:r w:rsidRPr="00B5194B">
              <w:rPr>
                <w:sz w:val="20"/>
                <w:szCs w:val="20"/>
              </w:rPr>
              <w:fldChar w:fldCharType="end"/>
            </w:r>
          </w:p>
        </w:tc>
        <w:tc>
          <w:tcPr>
            <w:tcW w:w="1276" w:type="dxa"/>
          </w:tcPr>
          <w:p w14:paraId="4808A4A6" w14:textId="6A2F83D8" w:rsidR="00434D37" w:rsidRPr="00B5194B" w:rsidRDefault="00434D37" w:rsidP="001F5338">
            <w:pPr>
              <w:rPr>
                <w:sz w:val="20"/>
                <w:szCs w:val="20"/>
              </w:rPr>
            </w:pPr>
            <w:r w:rsidRPr="00B5194B">
              <w:rPr>
                <w:sz w:val="20"/>
                <w:szCs w:val="20"/>
              </w:rPr>
              <w:t>3</w:t>
            </w:r>
          </w:p>
        </w:tc>
        <w:tc>
          <w:tcPr>
            <w:tcW w:w="1417" w:type="dxa"/>
          </w:tcPr>
          <w:p w14:paraId="0EA15E42" w14:textId="0299850F" w:rsidR="00434D37" w:rsidRPr="00B5194B" w:rsidRDefault="00434D37" w:rsidP="001F5338">
            <w:pPr>
              <w:rPr>
                <w:sz w:val="20"/>
                <w:szCs w:val="20"/>
              </w:rPr>
            </w:pPr>
            <w:r w:rsidRPr="00B5194B">
              <w:rPr>
                <w:sz w:val="20"/>
                <w:szCs w:val="20"/>
              </w:rPr>
              <w:t>57.7%</w:t>
            </w:r>
          </w:p>
        </w:tc>
        <w:tc>
          <w:tcPr>
            <w:tcW w:w="1843" w:type="dxa"/>
          </w:tcPr>
          <w:p w14:paraId="5FA9B74E" w14:textId="56924AAB" w:rsidR="00434D37" w:rsidRPr="00B5194B" w:rsidRDefault="00434D37" w:rsidP="004058B0">
            <w:pPr>
              <w:rPr>
                <w:sz w:val="20"/>
                <w:szCs w:val="20"/>
              </w:rPr>
            </w:pPr>
            <w:r w:rsidRPr="00B5194B">
              <w:rPr>
                <w:sz w:val="20"/>
                <w:szCs w:val="20"/>
              </w:rPr>
              <w:t>37.7%</w:t>
            </w:r>
          </w:p>
        </w:tc>
      </w:tr>
      <w:tr w:rsidR="00120A1C" w:rsidRPr="00B5194B" w14:paraId="2C5D94CF" w14:textId="77777777" w:rsidTr="003628C3">
        <w:tc>
          <w:tcPr>
            <w:tcW w:w="1526" w:type="dxa"/>
          </w:tcPr>
          <w:p w14:paraId="4D65D24B" w14:textId="2A44D5CB" w:rsidR="0034559A" w:rsidRPr="00B5194B" w:rsidRDefault="0034559A" w:rsidP="00C931D6">
            <w:pPr>
              <w:rPr>
                <w:sz w:val="20"/>
                <w:szCs w:val="20"/>
              </w:rPr>
            </w:pPr>
            <w:r w:rsidRPr="00B5194B">
              <w:rPr>
                <w:sz w:val="20"/>
                <w:szCs w:val="20"/>
              </w:rPr>
              <w:t>Global Edit</w:t>
            </w:r>
          </w:p>
        </w:tc>
        <w:tc>
          <w:tcPr>
            <w:tcW w:w="1276" w:type="dxa"/>
          </w:tcPr>
          <w:p w14:paraId="3BCF9055" w14:textId="79EE2EF3" w:rsidR="0023074E" w:rsidRPr="00B5194B" w:rsidRDefault="00822E6A" w:rsidP="008C0602">
            <w:pPr>
              <w:rPr>
                <w:sz w:val="20"/>
                <w:szCs w:val="20"/>
              </w:rPr>
            </w:pPr>
            <w:r w:rsidRPr="00B5194B">
              <w:rPr>
                <w:sz w:val="20"/>
                <w:szCs w:val="20"/>
              </w:rPr>
              <w:t xml:space="preserve">Default </w:t>
            </w:r>
            <w:r w:rsidR="0034559A" w:rsidRPr="00B5194B">
              <w:rPr>
                <w:sz w:val="20"/>
                <w:szCs w:val="20"/>
              </w:rPr>
              <w:t>1</w:t>
            </w:r>
            <w:r w:rsidR="008C0602" w:rsidRPr="00B5194B">
              <w:rPr>
                <w:sz w:val="20"/>
                <w:szCs w:val="20"/>
              </w:rPr>
              <w:t xml:space="preserve">, </w:t>
            </w:r>
          </w:p>
          <w:p w14:paraId="564178C3" w14:textId="614A23D9" w:rsidR="0034559A" w:rsidRPr="00B5194B" w:rsidRDefault="0023074E" w:rsidP="008C0602">
            <w:pPr>
              <w:rPr>
                <w:sz w:val="20"/>
                <w:szCs w:val="20"/>
              </w:rPr>
            </w:pPr>
            <w:r w:rsidRPr="00B5194B">
              <w:rPr>
                <w:sz w:val="20"/>
                <w:szCs w:val="20"/>
              </w:rPr>
              <w:t>*U</w:t>
            </w:r>
            <w:r w:rsidR="008C0602" w:rsidRPr="00B5194B">
              <w:rPr>
                <w:sz w:val="20"/>
                <w:szCs w:val="20"/>
              </w:rPr>
              <w:t xml:space="preserve">nless in </w:t>
            </w:r>
            <w:r w:rsidR="008C0602" w:rsidRPr="00B5194B">
              <w:rPr>
                <w:sz w:val="20"/>
                <w:szCs w:val="20"/>
              </w:rPr>
              <w:fldChar w:fldCharType="begin"/>
            </w:r>
            <w:r w:rsidR="008C0602" w:rsidRPr="00B5194B">
              <w:rPr>
                <w:sz w:val="20"/>
                <w:szCs w:val="20"/>
              </w:rPr>
              <w:instrText xml:space="preserve"> REF _Ref352361921 \h </w:instrText>
            </w:r>
            <w:r w:rsidR="008C0602" w:rsidRPr="00B5194B">
              <w:rPr>
                <w:sz w:val="20"/>
                <w:szCs w:val="20"/>
              </w:rPr>
            </w:r>
            <w:r w:rsidR="008C0602" w:rsidRPr="00B5194B">
              <w:rPr>
                <w:sz w:val="20"/>
                <w:szCs w:val="20"/>
              </w:rPr>
              <w:fldChar w:fldCharType="separate"/>
            </w:r>
            <w:r w:rsidR="006A2F81" w:rsidRPr="00B5194B">
              <w:rPr>
                <w:sz w:val="20"/>
                <w:szCs w:val="20"/>
              </w:rPr>
              <w:t xml:space="preserve">Table </w:t>
            </w:r>
            <w:r w:rsidR="006A2F81" w:rsidRPr="00B5194B">
              <w:rPr>
                <w:noProof/>
                <w:sz w:val="20"/>
                <w:szCs w:val="20"/>
              </w:rPr>
              <w:t>2</w:t>
            </w:r>
            <w:r w:rsidR="008C0602" w:rsidRPr="00B5194B">
              <w:rPr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</w:tcPr>
          <w:p w14:paraId="4E0F4DBE" w14:textId="65474350" w:rsidR="0023074E" w:rsidRPr="00B5194B" w:rsidRDefault="00675EAB" w:rsidP="00434D37">
            <w:pPr>
              <w:rPr>
                <w:sz w:val="20"/>
                <w:szCs w:val="20"/>
              </w:rPr>
            </w:pPr>
            <w:r w:rsidRPr="00B5194B">
              <w:rPr>
                <w:sz w:val="20"/>
                <w:szCs w:val="20"/>
              </w:rPr>
              <w:t xml:space="preserve">Default </w:t>
            </w:r>
            <w:r w:rsidR="0034559A" w:rsidRPr="00B5194B">
              <w:rPr>
                <w:sz w:val="20"/>
                <w:szCs w:val="20"/>
              </w:rPr>
              <w:t>1</w:t>
            </w:r>
            <w:r w:rsidRPr="00B5194B">
              <w:rPr>
                <w:sz w:val="20"/>
                <w:szCs w:val="20"/>
              </w:rPr>
              <w:t>,</w:t>
            </w:r>
          </w:p>
          <w:p w14:paraId="28C2B1CC" w14:textId="662556AD" w:rsidR="0034559A" w:rsidRPr="00B5194B" w:rsidRDefault="0023074E" w:rsidP="00434D37">
            <w:pPr>
              <w:rPr>
                <w:sz w:val="20"/>
                <w:szCs w:val="20"/>
              </w:rPr>
            </w:pPr>
            <w:r w:rsidRPr="00B5194B">
              <w:rPr>
                <w:sz w:val="20"/>
                <w:szCs w:val="20"/>
              </w:rPr>
              <w:t>*U</w:t>
            </w:r>
            <w:r w:rsidR="00894B3D" w:rsidRPr="00B5194B">
              <w:rPr>
                <w:sz w:val="20"/>
                <w:szCs w:val="20"/>
              </w:rPr>
              <w:t xml:space="preserve">nless in </w:t>
            </w:r>
            <w:r w:rsidR="00894B3D" w:rsidRPr="00B5194B">
              <w:rPr>
                <w:sz w:val="20"/>
                <w:szCs w:val="20"/>
              </w:rPr>
              <w:fldChar w:fldCharType="begin"/>
            </w:r>
            <w:r w:rsidR="00894B3D" w:rsidRPr="00B5194B">
              <w:rPr>
                <w:sz w:val="20"/>
                <w:szCs w:val="20"/>
              </w:rPr>
              <w:instrText xml:space="preserve"> REF _Ref352357774 \h </w:instrText>
            </w:r>
            <w:r w:rsidR="00894B3D" w:rsidRPr="00B5194B">
              <w:rPr>
                <w:sz w:val="20"/>
                <w:szCs w:val="20"/>
              </w:rPr>
            </w:r>
            <w:r w:rsidR="00894B3D" w:rsidRPr="00B5194B">
              <w:rPr>
                <w:sz w:val="20"/>
                <w:szCs w:val="20"/>
              </w:rPr>
              <w:fldChar w:fldCharType="separate"/>
            </w:r>
            <w:r w:rsidR="006A2F81" w:rsidRPr="00B5194B">
              <w:rPr>
                <w:sz w:val="20"/>
                <w:szCs w:val="20"/>
              </w:rPr>
              <w:t xml:space="preserve">Table </w:t>
            </w:r>
            <w:r w:rsidR="006A2F81" w:rsidRPr="00B5194B">
              <w:rPr>
                <w:noProof/>
                <w:sz w:val="20"/>
                <w:szCs w:val="20"/>
              </w:rPr>
              <w:t>1</w:t>
            </w:r>
            <w:r w:rsidR="00894B3D" w:rsidRPr="00B5194B">
              <w:rPr>
                <w:sz w:val="20"/>
                <w:szCs w:val="20"/>
              </w:rPr>
              <w:fldChar w:fldCharType="end"/>
            </w:r>
          </w:p>
        </w:tc>
        <w:tc>
          <w:tcPr>
            <w:tcW w:w="1276" w:type="dxa"/>
          </w:tcPr>
          <w:p w14:paraId="502BBA99" w14:textId="50D0E14F" w:rsidR="0034559A" w:rsidRPr="00B5194B" w:rsidRDefault="0034559A" w:rsidP="001F5338">
            <w:pPr>
              <w:rPr>
                <w:sz w:val="20"/>
                <w:szCs w:val="20"/>
              </w:rPr>
            </w:pPr>
            <w:r w:rsidRPr="00B5194B">
              <w:rPr>
                <w:sz w:val="20"/>
                <w:szCs w:val="20"/>
              </w:rPr>
              <w:t>2</w:t>
            </w:r>
          </w:p>
        </w:tc>
        <w:tc>
          <w:tcPr>
            <w:tcW w:w="1417" w:type="dxa"/>
          </w:tcPr>
          <w:p w14:paraId="38A2511B" w14:textId="40065E78" w:rsidR="0034559A" w:rsidRPr="00B5194B" w:rsidRDefault="0034559A" w:rsidP="001F5338">
            <w:pPr>
              <w:rPr>
                <w:sz w:val="20"/>
                <w:szCs w:val="20"/>
              </w:rPr>
            </w:pPr>
            <w:r w:rsidRPr="00B5194B">
              <w:rPr>
                <w:sz w:val="20"/>
                <w:szCs w:val="20"/>
              </w:rPr>
              <w:t>57.91%</w:t>
            </w:r>
          </w:p>
        </w:tc>
        <w:tc>
          <w:tcPr>
            <w:tcW w:w="1843" w:type="dxa"/>
          </w:tcPr>
          <w:p w14:paraId="460E4443" w14:textId="04CCBD94" w:rsidR="0034559A" w:rsidRPr="00B5194B" w:rsidRDefault="0034559A" w:rsidP="004058B0">
            <w:pPr>
              <w:rPr>
                <w:sz w:val="20"/>
                <w:szCs w:val="20"/>
              </w:rPr>
            </w:pPr>
            <w:r w:rsidRPr="00B5194B">
              <w:rPr>
                <w:sz w:val="20"/>
                <w:szCs w:val="20"/>
              </w:rPr>
              <w:t>40.21%</w:t>
            </w:r>
          </w:p>
        </w:tc>
      </w:tr>
      <w:tr w:rsidR="00495A4A" w:rsidRPr="00B5194B" w14:paraId="16E7B989" w14:textId="77777777" w:rsidTr="003628C3">
        <w:tc>
          <w:tcPr>
            <w:tcW w:w="1526" w:type="dxa"/>
          </w:tcPr>
          <w:p w14:paraId="316F24AA" w14:textId="6BB5E940" w:rsidR="0034559A" w:rsidRPr="00B5194B" w:rsidRDefault="0034559A" w:rsidP="00C931D6">
            <w:pPr>
              <w:rPr>
                <w:sz w:val="20"/>
                <w:szCs w:val="20"/>
              </w:rPr>
            </w:pPr>
            <w:r w:rsidRPr="00B5194B">
              <w:rPr>
                <w:sz w:val="20"/>
                <w:szCs w:val="20"/>
              </w:rPr>
              <w:t>Global Edit</w:t>
            </w:r>
          </w:p>
        </w:tc>
        <w:tc>
          <w:tcPr>
            <w:tcW w:w="1276" w:type="dxa"/>
          </w:tcPr>
          <w:p w14:paraId="4791A6A6" w14:textId="418C06C8" w:rsidR="00E32D99" w:rsidRPr="00B5194B" w:rsidRDefault="00822E6A" w:rsidP="0034559A">
            <w:pPr>
              <w:rPr>
                <w:sz w:val="20"/>
                <w:szCs w:val="20"/>
              </w:rPr>
            </w:pPr>
            <w:r w:rsidRPr="00B5194B">
              <w:rPr>
                <w:sz w:val="20"/>
                <w:szCs w:val="20"/>
              </w:rPr>
              <w:t xml:space="preserve">Default </w:t>
            </w:r>
            <w:r w:rsidR="007064EE" w:rsidRPr="00B5194B">
              <w:rPr>
                <w:sz w:val="20"/>
                <w:szCs w:val="20"/>
              </w:rPr>
              <w:t xml:space="preserve">1, </w:t>
            </w:r>
          </w:p>
          <w:p w14:paraId="0FDE6AE6" w14:textId="7DA8960F" w:rsidR="0034559A" w:rsidRPr="00B5194B" w:rsidRDefault="00E32D99" w:rsidP="0034559A">
            <w:pPr>
              <w:rPr>
                <w:sz w:val="20"/>
                <w:szCs w:val="20"/>
              </w:rPr>
            </w:pPr>
            <w:r w:rsidRPr="00B5194B">
              <w:rPr>
                <w:sz w:val="20"/>
                <w:szCs w:val="20"/>
              </w:rPr>
              <w:t>*U</w:t>
            </w:r>
            <w:r w:rsidR="007064EE" w:rsidRPr="00B5194B">
              <w:rPr>
                <w:sz w:val="20"/>
                <w:szCs w:val="20"/>
              </w:rPr>
              <w:t xml:space="preserve">nless in </w:t>
            </w:r>
            <w:r w:rsidR="007064EE" w:rsidRPr="00B5194B">
              <w:rPr>
                <w:sz w:val="20"/>
                <w:szCs w:val="20"/>
              </w:rPr>
              <w:fldChar w:fldCharType="begin"/>
            </w:r>
            <w:r w:rsidR="007064EE" w:rsidRPr="00B5194B">
              <w:rPr>
                <w:sz w:val="20"/>
                <w:szCs w:val="20"/>
              </w:rPr>
              <w:instrText xml:space="preserve"> REF _Ref352361921 \h </w:instrText>
            </w:r>
            <w:r w:rsidR="007064EE" w:rsidRPr="00B5194B">
              <w:rPr>
                <w:sz w:val="20"/>
                <w:szCs w:val="20"/>
              </w:rPr>
            </w:r>
            <w:r w:rsidR="007064EE" w:rsidRPr="00B5194B">
              <w:rPr>
                <w:sz w:val="20"/>
                <w:szCs w:val="20"/>
              </w:rPr>
              <w:fldChar w:fldCharType="separate"/>
            </w:r>
            <w:r w:rsidR="006A2F81" w:rsidRPr="00B5194B">
              <w:rPr>
                <w:sz w:val="20"/>
                <w:szCs w:val="20"/>
              </w:rPr>
              <w:t xml:space="preserve">Table </w:t>
            </w:r>
            <w:r w:rsidR="006A2F81" w:rsidRPr="00B5194B">
              <w:rPr>
                <w:noProof/>
                <w:sz w:val="20"/>
                <w:szCs w:val="20"/>
              </w:rPr>
              <w:t>2</w:t>
            </w:r>
            <w:r w:rsidR="007064EE" w:rsidRPr="00B5194B">
              <w:rPr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</w:tcPr>
          <w:p w14:paraId="68954F1B" w14:textId="33ECECB7" w:rsidR="00CF46B7" w:rsidRPr="00B5194B" w:rsidRDefault="00C27370" w:rsidP="00434D37">
            <w:pPr>
              <w:rPr>
                <w:sz w:val="20"/>
                <w:szCs w:val="20"/>
              </w:rPr>
            </w:pPr>
            <w:r w:rsidRPr="00B5194B">
              <w:rPr>
                <w:sz w:val="20"/>
                <w:szCs w:val="20"/>
              </w:rPr>
              <w:t xml:space="preserve">Default </w:t>
            </w:r>
            <w:r w:rsidR="0034559A" w:rsidRPr="00B5194B">
              <w:rPr>
                <w:sz w:val="20"/>
                <w:szCs w:val="20"/>
              </w:rPr>
              <w:t xml:space="preserve">2 </w:t>
            </w:r>
          </w:p>
          <w:p w14:paraId="62B7A490" w14:textId="6BF6728C" w:rsidR="0034559A" w:rsidRPr="00B5194B" w:rsidRDefault="00CF46B7" w:rsidP="00434D37">
            <w:pPr>
              <w:rPr>
                <w:sz w:val="20"/>
                <w:szCs w:val="20"/>
              </w:rPr>
            </w:pPr>
            <w:r w:rsidRPr="00B5194B">
              <w:rPr>
                <w:sz w:val="20"/>
                <w:szCs w:val="20"/>
              </w:rPr>
              <w:t xml:space="preserve">*Unless in </w:t>
            </w:r>
            <w:r w:rsidRPr="00B5194B">
              <w:rPr>
                <w:sz w:val="20"/>
                <w:szCs w:val="20"/>
              </w:rPr>
              <w:fldChar w:fldCharType="begin"/>
            </w:r>
            <w:r w:rsidRPr="00B5194B">
              <w:rPr>
                <w:sz w:val="20"/>
                <w:szCs w:val="20"/>
              </w:rPr>
              <w:instrText xml:space="preserve"> REF _Ref352357774 \h </w:instrText>
            </w:r>
            <w:r w:rsidRPr="00B5194B">
              <w:rPr>
                <w:sz w:val="20"/>
                <w:szCs w:val="20"/>
              </w:rPr>
            </w:r>
            <w:r w:rsidRPr="00B5194B">
              <w:rPr>
                <w:sz w:val="20"/>
                <w:szCs w:val="20"/>
              </w:rPr>
              <w:fldChar w:fldCharType="separate"/>
            </w:r>
            <w:r w:rsidR="006A2F81" w:rsidRPr="00B5194B">
              <w:rPr>
                <w:sz w:val="20"/>
                <w:szCs w:val="20"/>
              </w:rPr>
              <w:t xml:space="preserve">Table </w:t>
            </w:r>
            <w:r w:rsidR="006A2F81" w:rsidRPr="00B5194B">
              <w:rPr>
                <w:noProof/>
                <w:sz w:val="20"/>
                <w:szCs w:val="20"/>
              </w:rPr>
              <w:t>1</w:t>
            </w:r>
            <w:r w:rsidRPr="00B5194B">
              <w:rPr>
                <w:sz w:val="20"/>
                <w:szCs w:val="20"/>
              </w:rPr>
              <w:fldChar w:fldCharType="end"/>
            </w:r>
          </w:p>
        </w:tc>
        <w:tc>
          <w:tcPr>
            <w:tcW w:w="1276" w:type="dxa"/>
          </w:tcPr>
          <w:p w14:paraId="3A310C31" w14:textId="004136AE" w:rsidR="0034559A" w:rsidRPr="00B5194B" w:rsidRDefault="0034559A" w:rsidP="001F5338">
            <w:pPr>
              <w:rPr>
                <w:sz w:val="20"/>
                <w:szCs w:val="20"/>
              </w:rPr>
            </w:pPr>
            <w:r w:rsidRPr="00B5194B">
              <w:rPr>
                <w:sz w:val="20"/>
                <w:szCs w:val="20"/>
              </w:rPr>
              <w:t>3</w:t>
            </w:r>
          </w:p>
        </w:tc>
        <w:tc>
          <w:tcPr>
            <w:tcW w:w="1417" w:type="dxa"/>
          </w:tcPr>
          <w:p w14:paraId="06AD9284" w14:textId="32EE7F65" w:rsidR="0034559A" w:rsidRPr="00B5194B" w:rsidRDefault="0034559A" w:rsidP="001F5338">
            <w:pPr>
              <w:rPr>
                <w:sz w:val="20"/>
                <w:szCs w:val="20"/>
              </w:rPr>
            </w:pPr>
            <w:r w:rsidRPr="00B5194B">
              <w:rPr>
                <w:sz w:val="20"/>
                <w:szCs w:val="20"/>
              </w:rPr>
              <w:t>61.05%</w:t>
            </w:r>
          </w:p>
        </w:tc>
        <w:tc>
          <w:tcPr>
            <w:tcW w:w="1843" w:type="dxa"/>
          </w:tcPr>
          <w:p w14:paraId="4BDA75D8" w14:textId="461D4800" w:rsidR="0034559A" w:rsidRPr="00B5194B" w:rsidRDefault="0034559A" w:rsidP="004058B0">
            <w:pPr>
              <w:rPr>
                <w:sz w:val="20"/>
                <w:szCs w:val="20"/>
              </w:rPr>
            </w:pPr>
            <w:r w:rsidRPr="00B5194B">
              <w:rPr>
                <w:sz w:val="20"/>
                <w:szCs w:val="20"/>
              </w:rPr>
              <w:t>46.56%</w:t>
            </w:r>
          </w:p>
        </w:tc>
      </w:tr>
      <w:tr w:rsidR="006E1506" w:rsidRPr="00B5194B" w14:paraId="2A0CCA56" w14:textId="77777777" w:rsidTr="003628C3">
        <w:tc>
          <w:tcPr>
            <w:tcW w:w="1526" w:type="dxa"/>
          </w:tcPr>
          <w:p w14:paraId="4B80B98D" w14:textId="77777777" w:rsidR="006E1506" w:rsidRPr="00B5194B" w:rsidRDefault="006E1506" w:rsidP="000A7FEE">
            <w:pPr>
              <w:rPr>
                <w:sz w:val="20"/>
                <w:szCs w:val="20"/>
              </w:rPr>
            </w:pPr>
            <w:r w:rsidRPr="00B5194B">
              <w:rPr>
                <w:sz w:val="20"/>
                <w:szCs w:val="20"/>
              </w:rPr>
              <w:t>Global Edit</w:t>
            </w:r>
          </w:p>
        </w:tc>
        <w:tc>
          <w:tcPr>
            <w:tcW w:w="1276" w:type="dxa"/>
          </w:tcPr>
          <w:p w14:paraId="5880B0CB" w14:textId="2341FBF4" w:rsidR="006E1506" w:rsidRPr="00B5194B" w:rsidRDefault="006E1506" w:rsidP="000A7FEE">
            <w:pPr>
              <w:rPr>
                <w:sz w:val="20"/>
                <w:szCs w:val="20"/>
              </w:rPr>
            </w:pPr>
            <w:r w:rsidRPr="00B5194B">
              <w:rPr>
                <w:sz w:val="20"/>
                <w:szCs w:val="20"/>
              </w:rPr>
              <w:t xml:space="preserve">Default 1, </w:t>
            </w:r>
          </w:p>
          <w:p w14:paraId="5C0B514F" w14:textId="733681FA" w:rsidR="006E1506" w:rsidRPr="00B5194B" w:rsidRDefault="006E1506" w:rsidP="00103B76">
            <w:pPr>
              <w:rPr>
                <w:sz w:val="20"/>
                <w:szCs w:val="20"/>
              </w:rPr>
            </w:pPr>
            <w:r w:rsidRPr="00B5194B">
              <w:rPr>
                <w:sz w:val="20"/>
                <w:szCs w:val="20"/>
              </w:rPr>
              <w:t xml:space="preserve">*Unless in </w:t>
            </w:r>
            <w:r w:rsidR="00103B76" w:rsidRPr="00B5194B">
              <w:rPr>
                <w:sz w:val="20"/>
                <w:szCs w:val="20"/>
              </w:rPr>
              <w:fldChar w:fldCharType="begin"/>
            </w:r>
            <w:r w:rsidR="00103B76" w:rsidRPr="00B5194B">
              <w:rPr>
                <w:sz w:val="20"/>
                <w:szCs w:val="20"/>
              </w:rPr>
              <w:instrText xml:space="preserve"> REF _Ref353038860 \h </w:instrText>
            </w:r>
            <w:r w:rsidR="00103B76" w:rsidRPr="00B5194B">
              <w:rPr>
                <w:sz w:val="20"/>
                <w:szCs w:val="20"/>
              </w:rPr>
            </w:r>
            <w:r w:rsidR="00103B76" w:rsidRPr="00B5194B">
              <w:rPr>
                <w:sz w:val="20"/>
                <w:szCs w:val="20"/>
              </w:rPr>
              <w:fldChar w:fldCharType="separate"/>
            </w:r>
            <w:r w:rsidR="006A2F81" w:rsidRPr="00B5194B">
              <w:rPr>
                <w:sz w:val="20"/>
                <w:szCs w:val="20"/>
              </w:rPr>
              <w:t xml:space="preserve">Table </w:t>
            </w:r>
            <w:r w:rsidR="006A2F81" w:rsidRPr="00B5194B">
              <w:rPr>
                <w:noProof/>
                <w:sz w:val="20"/>
                <w:szCs w:val="20"/>
              </w:rPr>
              <w:t>3</w:t>
            </w:r>
            <w:r w:rsidR="00103B76" w:rsidRPr="00B5194B">
              <w:rPr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</w:tcPr>
          <w:p w14:paraId="2BE06932" w14:textId="356B8074" w:rsidR="006E1506" w:rsidRPr="00B5194B" w:rsidRDefault="006E1506" w:rsidP="000A7FEE">
            <w:pPr>
              <w:rPr>
                <w:sz w:val="20"/>
                <w:szCs w:val="20"/>
              </w:rPr>
            </w:pPr>
            <w:r w:rsidRPr="00B5194B">
              <w:rPr>
                <w:sz w:val="20"/>
                <w:szCs w:val="20"/>
              </w:rPr>
              <w:t xml:space="preserve">Default 2 </w:t>
            </w:r>
          </w:p>
          <w:p w14:paraId="5B30628D" w14:textId="77777777" w:rsidR="006E1506" w:rsidRPr="00B5194B" w:rsidRDefault="006E1506" w:rsidP="000A7FEE">
            <w:pPr>
              <w:rPr>
                <w:sz w:val="20"/>
                <w:szCs w:val="20"/>
              </w:rPr>
            </w:pPr>
            <w:r w:rsidRPr="00B5194B">
              <w:rPr>
                <w:sz w:val="20"/>
                <w:szCs w:val="20"/>
              </w:rPr>
              <w:t xml:space="preserve">*Unless in </w:t>
            </w:r>
            <w:r w:rsidRPr="00B5194B">
              <w:rPr>
                <w:sz w:val="20"/>
                <w:szCs w:val="20"/>
              </w:rPr>
              <w:fldChar w:fldCharType="begin"/>
            </w:r>
            <w:r w:rsidRPr="00B5194B">
              <w:rPr>
                <w:sz w:val="20"/>
                <w:szCs w:val="20"/>
              </w:rPr>
              <w:instrText xml:space="preserve"> REF _Ref352357774 \h </w:instrText>
            </w:r>
            <w:r w:rsidRPr="00B5194B">
              <w:rPr>
                <w:sz w:val="20"/>
                <w:szCs w:val="20"/>
              </w:rPr>
            </w:r>
            <w:r w:rsidRPr="00B5194B">
              <w:rPr>
                <w:sz w:val="20"/>
                <w:szCs w:val="20"/>
              </w:rPr>
              <w:fldChar w:fldCharType="separate"/>
            </w:r>
            <w:r w:rsidR="006A2F81" w:rsidRPr="00B5194B">
              <w:rPr>
                <w:sz w:val="20"/>
                <w:szCs w:val="20"/>
              </w:rPr>
              <w:t xml:space="preserve">Table </w:t>
            </w:r>
            <w:r w:rsidR="006A2F81" w:rsidRPr="00B5194B">
              <w:rPr>
                <w:noProof/>
                <w:sz w:val="20"/>
                <w:szCs w:val="20"/>
              </w:rPr>
              <w:t>1</w:t>
            </w:r>
            <w:r w:rsidRPr="00B5194B">
              <w:rPr>
                <w:sz w:val="20"/>
                <w:szCs w:val="20"/>
              </w:rPr>
              <w:fldChar w:fldCharType="end"/>
            </w:r>
          </w:p>
        </w:tc>
        <w:tc>
          <w:tcPr>
            <w:tcW w:w="1276" w:type="dxa"/>
          </w:tcPr>
          <w:p w14:paraId="6A41AEAF" w14:textId="77777777" w:rsidR="006E1506" w:rsidRPr="00B5194B" w:rsidRDefault="006E1506" w:rsidP="000A7FEE">
            <w:pPr>
              <w:rPr>
                <w:sz w:val="20"/>
                <w:szCs w:val="20"/>
              </w:rPr>
            </w:pPr>
            <w:r w:rsidRPr="00B5194B">
              <w:rPr>
                <w:sz w:val="20"/>
                <w:szCs w:val="20"/>
              </w:rPr>
              <w:t>3</w:t>
            </w:r>
          </w:p>
        </w:tc>
        <w:tc>
          <w:tcPr>
            <w:tcW w:w="1417" w:type="dxa"/>
          </w:tcPr>
          <w:p w14:paraId="74D76C41" w14:textId="098F642A" w:rsidR="006E1506" w:rsidRPr="00B5194B" w:rsidRDefault="006907B0" w:rsidP="000A7FEE">
            <w:pPr>
              <w:rPr>
                <w:sz w:val="20"/>
                <w:szCs w:val="20"/>
              </w:rPr>
            </w:pPr>
            <w:r w:rsidRPr="00B5194B">
              <w:rPr>
                <w:sz w:val="20"/>
                <w:szCs w:val="20"/>
              </w:rPr>
              <w:t>58.89</w:t>
            </w:r>
            <w:r w:rsidR="006E1506" w:rsidRPr="00B5194B">
              <w:rPr>
                <w:sz w:val="20"/>
                <w:szCs w:val="20"/>
              </w:rPr>
              <w:t>%</w:t>
            </w:r>
          </w:p>
        </w:tc>
        <w:tc>
          <w:tcPr>
            <w:tcW w:w="1843" w:type="dxa"/>
          </w:tcPr>
          <w:p w14:paraId="0760DD0C" w14:textId="0DA4D984" w:rsidR="006E1506" w:rsidRPr="00B5194B" w:rsidRDefault="003877B8" w:rsidP="000A7FEE">
            <w:pPr>
              <w:rPr>
                <w:sz w:val="20"/>
                <w:szCs w:val="20"/>
              </w:rPr>
            </w:pPr>
            <w:r w:rsidRPr="00B5194B">
              <w:rPr>
                <w:sz w:val="20"/>
                <w:szCs w:val="20"/>
              </w:rPr>
              <w:t>49.27%</w:t>
            </w:r>
          </w:p>
        </w:tc>
      </w:tr>
      <w:tr w:rsidR="00495A4A" w:rsidRPr="00B5194B" w14:paraId="7AE8F57D" w14:textId="77777777" w:rsidTr="003628C3">
        <w:tc>
          <w:tcPr>
            <w:tcW w:w="1526" w:type="dxa"/>
          </w:tcPr>
          <w:p w14:paraId="5180670E" w14:textId="561EA442" w:rsidR="00F64F93" w:rsidRPr="00B5194B" w:rsidRDefault="00F64F93" w:rsidP="00C931D6">
            <w:pPr>
              <w:rPr>
                <w:sz w:val="20"/>
                <w:szCs w:val="20"/>
              </w:rPr>
            </w:pPr>
            <w:r w:rsidRPr="00B5194B">
              <w:rPr>
                <w:sz w:val="20"/>
                <w:szCs w:val="20"/>
              </w:rPr>
              <w:t>Soundex</w:t>
            </w:r>
          </w:p>
        </w:tc>
        <w:tc>
          <w:tcPr>
            <w:tcW w:w="1276" w:type="dxa"/>
          </w:tcPr>
          <w:p w14:paraId="45FE5DED" w14:textId="36A76FD3" w:rsidR="00F64F93" w:rsidRPr="00B5194B" w:rsidRDefault="00F64F93" w:rsidP="0034559A">
            <w:pPr>
              <w:rPr>
                <w:sz w:val="20"/>
                <w:szCs w:val="20"/>
              </w:rPr>
            </w:pPr>
            <w:r w:rsidRPr="00B5194B">
              <w:rPr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14:paraId="4A661EC5" w14:textId="4BE96357" w:rsidR="00F64F93" w:rsidRPr="00B5194B" w:rsidRDefault="00F64F93" w:rsidP="00434D37">
            <w:pPr>
              <w:rPr>
                <w:sz w:val="20"/>
                <w:szCs w:val="20"/>
              </w:rPr>
            </w:pPr>
            <w:r w:rsidRPr="00B5194B"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AB744F5" w14:textId="4CEFAA12" w:rsidR="00F64F93" w:rsidRPr="00B5194B" w:rsidRDefault="00F64F93" w:rsidP="001F5338">
            <w:pPr>
              <w:rPr>
                <w:sz w:val="20"/>
                <w:szCs w:val="20"/>
              </w:rPr>
            </w:pPr>
            <w:r w:rsidRPr="00B5194B">
              <w:rPr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14:paraId="73DD393A" w14:textId="4B091CFE" w:rsidR="00F64F93" w:rsidRPr="00B5194B" w:rsidRDefault="00F64F93" w:rsidP="001F5338">
            <w:pPr>
              <w:rPr>
                <w:sz w:val="20"/>
                <w:szCs w:val="20"/>
              </w:rPr>
            </w:pPr>
            <w:r w:rsidRPr="00B5194B">
              <w:rPr>
                <w:sz w:val="20"/>
                <w:szCs w:val="20"/>
              </w:rPr>
              <w:t>56.38%</w:t>
            </w:r>
          </w:p>
        </w:tc>
        <w:tc>
          <w:tcPr>
            <w:tcW w:w="1843" w:type="dxa"/>
          </w:tcPr>
          <w:p w14:paraId="08E95831" w14:textId="77B289E7" w:rsidR="00F64F93" w:rsidRPr="00B5194B" w:rsidRDefault="00D3367D" w:rsidP="004058B0">
            <w:pPr>
              <w:rPr>
                <w:sz w:val="20"/>
                <w:szCs w:val="20"/>
              </w:rPr>
            </w:pPr>
            <w:r w:rsidRPr="00B5194B">
              <w:rPr>
                <w:sz w:val="20"/>
                <w:szCs w:val="20"/>
              </w:rPr>
              <w:t>0</w:t>
            </w:r>
            <w:r w:rsidR="00F64F93" w:rsidRPr="00B5194B">
              <w:rPr>
                <w:sz w:val="20"/>
                <w:szCs w:val="20"/>
              </w:rPr>
              <w:t>2.2%</w:t>
            </w:r>
          </w:p>
        </w:tc>
      </w:tr>
      <w:tr w:rsidR="00495A4A" w:rsidRPr="00B5194B" w14:paraId="4332203A" w14:textId="77777777" w:rsidTr="003628C3">
        <w:tc>
          <w:tcPr>
            <w:tcW w:w="1526" w:type="dxa"/>
          </w:tcPr>
          <w:p w14:paraId="396CC188" w14:textId="4A51691B" w:rsidR="00C56676" w:rsidRPr="00B5194B" w:rsidRDefault="00C56676" w:rsidP="00C931D6">
            <w:pPr>
              <w:rPr>
                <w:sz w:val="20"/>
                <w:szCs w:val="20"/>
              </w:rPr>
            </w:pPr>
            <w:r w:rsidRPr="00B5194B">
              <w:rPr>
                <w:sz w:val="20"/>
                <w:szCs w:val="20"/>
              </w:rPr>
              <w:t>2-Gram</w:t>
            </w:r>
          </w:p>
        </w:tc>
        <w:tc>
          <w:tcPr>
            <w:tcW w:w="1276" w:type="dxa"/>
          </w:tcPr>
          <w:p w14:paraId="1C49491D" w14:textId="08360C12" w:rsidR="00C56676" w:rsidRPr="00B5194B" w:rsidRDefault="00CF03FC" w:rsidP="0034559A">
            <w:pPr>
              <w:rPr>
                <w:sz w:val="20"/>
                <w:szCs w:val="20"/>
              </w:rPr>
            </w:pPr>
            <w:r w:rsidRPr="00B5194B">
              <w:rPr>
                <w:sz w:val="20"/>
                <w:szCs w:val="20"/>
              </w:rPr>
              <w:t>-</w:t>
            </w:r>
          </w:p>
        </w:tc>
        <w:tc>
          <w:tcPr>
            <w:tcW w:w="1417" w:type="dxa"/>
          </w:tcPr>
          <w:p w14:paraId="428694AF" w14:textId="1C79C9F6" w:rsidR="00C56676" w:rsidRPr="00B5194B" w:rsidRDefault="00CF03FC" w:rsidP="00434D37">
            <w:pPr>
              <w:rPr>
                <w:sz w:val="20"/>
                <w:szCs w:val="20"/>
              </w:rPr>
            </w:pPr>
            <w:r w:rsidRPr="00B5194B">
              <w:rPr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14:paraId="4002CB6D" w14:textId="0745976C" w:rsidR="00C56676" w:rsidRPr="00B5194B" w:rsidRDefault="00CF03FC" w:rsidP="001F5338">
            <w:pPr>
              <w:rPr>
                <w:sz w:val="20"/>
                <w:szCs w:val="20"/>
              </w:rPr>
            </w:pPr>
            <w:r w:rsidRPr="00B5194B">
              <w:rPr>
                <w:sz w:val="20"/>
                <w:szCs w:val="20"/>
              </w:rPr>
              <w:t>-</w:t>
            </w:r>
          </w:p>
        </w:tc>
        <w:tc>
          <w:tcPr>
            <w:tcW w:w="1417" w:type="dxa"/>
          </w:tcPr>
          <w:p w14:paraId="4642E3DF" w14:textId="0CA099DB" w:rsidR="00C56676" w:rsidRPr="00B5194B" w:rsidRDefault="00872D32" w:rsidP="001F5338">
            <w:pPr>
              <w:rPr>
                <w:sz w:val="20"/>
                <w:szCs w:val="20"/>
              </w:rPr>
            </w:pPr>
            <w:r w:rsidRPr="00B5194B">
              <w:rPr>
                <w:sz w:val="20"/>
                <w:szCs w:val="20"/>
              </w:rPr>
              <w:t>23.64</w:t>
            </w:r>
            <w:r w:rsidR="00355305" w:rsidRPr="00B5194B">
              <w:rPr>
                <w:sz w:val="20"/>
                <w:szCs w:val="20"/>
              </w:rPr>
              <w:t>%</w:t>
            </w:r>
          </w:p>
        </w:tc>
        <w:tc>
          <w:tcPr>
            <w:tcW w:w="1843" w:type="dxa"/>
          </w:tcPr>
          <w:p w14:paraId="0F2CC299" w14:textId="4F0DD64C" w:rsidR="00C56676" w:rsidRPr="00B5194B" w:rsidRDefault="00D4669E" w:rsidP="004058B0">
            <w:pPr>
              <w:rPr>
                <w:sz w:val="20"/>
                <w:szCs w:val="20"/>
              </w:rPr>
            </w:pPr>
            <w:r w:rsidRPr="00B5194B">
              <w:rPr>
                <w:sz w:val="20"/>
                <w:szCs w:val="20"/>
              </w:rPr>
              <w:t>15.58%</w:t>
            </w:r>
          </w:p>
        </w:tc>
      </w:tr>
      <w:tr w:rsidR="00016BCD" w:rsidRPr="00B5194B" w14:paraId="18DBCFB8" w14:textId="77777777" w:rsidTr="003628C3">
        <w:tc>
          <w:tcPr>
            <w:tcW w:w="1526" w:type="dxa"/>
          </w:tcPr>
          <w:p w14:paraId="65A76F74" w14:textId="43BC854F" w:rsidR="0061526F" w:rsidRPr="00B5194B" w:rsidRDefault="0061526F" w:rsidP="00C931D6">
            <w:pPr>
              <w:rPr>
                <w:sz w:val="20"/>
                <w:szCs w:val="20"/>
              </w:rPr>
            </w:pPr>
            <w:r w:rsidRPr="00B5194B">
              <w:rPr>
                <w:sz w:val="20"/>
                <w:szCs w:val="20"/>
              </w:rPr>
              <w:t>1-Gram</w:t>
            </w:r>
          </w:p>
        </w:tc>
        <w:tc>
          <w:tcPr>
            <w:tcW w:w="1276" w:type="dxa"/>
          </w:tcPr>
          <w:p w14:paraId="636B99EB" w14:textId="13CEAE6E" w:rsidR="0061526F" w:rsidRPr="00B5194B" w:rsidRDefault="00CF03FC" w:rsidP="0034559A">
            <w:pPr>
              <w:rPr>
                <w:sz w:val="20"/>
                <w:szCs w:val="20"/>
              </w:rPr>
            </w:pPr>
            <w:r w:rsidRPr="00B5194B">
              <w:rPr>
                <w:sz w:val="20"/>
                <w:szCs w:val="20"/>
              </w:rPr>
              <w:t>-</w:t>
            </w:r>
          </w:p>
        </w:tc>
        <w:tc>
          <w:tcPr>
            <w:tcW w:w="1417" w:type="dxa"/>
          </w:tcPr>
          <w:p w14:paraId="31FCB1FA" w14:textId="7B065B2B" w:rsidR="0061526F" w:rsidRPr="00B5194B" w:rsidRDefault="00CF03FC" w:rsidP="00434D37">
            <w:pPr>
              <w:rPr>
                <w:sz w:val="20"/>
                <w:szCs w:val="20"/>
              </w:rPr>
            </w:pPr>
            <w:r w:rsidRPr="00B5194B">
              <w:rPr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14:paraId="464482FC" w14:textId="3DE47D14" w:rsidR="0061526F" w:rsidRPr="00B5194B" w:rsidRDefault="00CF03FC" w:rsidP="001F5338">
            <w:pPr>
              <w:rPr>
                <w:sz w:val="20"/>
                <w:szCs w:val="20"/>
              </w:rPr>
            </w:pPr>
            <w:r w:rsidRPr="00B5194B">
              <w:rPr>
                <w:sz w:val="20"/>
                <w:szCs w:val="20"/>
              </w:rPr>
              <w:t>-</w:t>
            </w:r>
          </w:p>
        </w:tc>
        <w:tc>
          <w:tcPr>
            <w:tcW w:w="1417" w:type="dxa"/>
          </w:tcPr>
          <w:p w14:paraId="4D61DC1B" w14:textId="5ED72EC7" w:rsidR="0061526F" w:rsidRPr="00B5194B" w:rsidRDefault="004A17DE" w:rsidP="001F5338">
            <w:pPr>
              <w:rPr>
                <w:sz w:val="20"/>
                <w:szCs w:val="20"/>
              </w:rPr>
            </w:pPr>
            <w:r w:rsidRPr="00B5194B">
              <w:rPr>
                <w:sz w:val="20"/>
                <w:szCs w:val="20"/>
              </w:rPr>
              <w:t>14.9%</w:t>
            </w:r>
          </w:p>
        </w:tc>
        <w:tc>
          <w:tcPr>
            <w:tcW w:w="1843" w:type="dxa"/>
          </w:tcPr>
          <w:p w14:paraId="3E45DA7D" w14:textId="40F363A7" w:rsidR="0061526F" w:rsidRPr="00B5194B" w:rsidRDefault="004A17DE" w:rsidP="004058B0">
            <w:pPr>
              <w:rPr>
                <w:sz w:val="20"/>
                <w:szCs w:val="20"/>
              </w:rPr>
            </w:pPr>
            <w:r w:rsidRPr="00B5194B">
              <w:rPr>
                <w:sz w:val="20"/>
                <w:szCs w:val="20"/>
              </w:rPr>
              <w:t>06.34</w:t>
            </w:r>
            <w:r w:rsidR="007D22E8" w:rsidRPr="00B5194B">
              <w:rPr>
                <w:sz w:val="20"/>
                <w:szCs w:val="20"/>
              </w:rPr>
              <w:t>%</w:t>
            </w:r>
          </w:p>
        </w:tc>
      </w:tr>
      <w:tr w:rsidR="003B2C8F" w:rsidRPr="00B5194B" w14:paraId="2DE9B6F1" w14:textId="77777777" w:rsidTr="003628C3">
        <w:tc>
          <w:tcPr>
            <w:tcW w:w="8755" w:type="dxa"/>
            <w:gridSpan w:val="6"/>
          </w:tcPr>
          <w:p w14:paraId="02811AB1" w14:textId="5F6430A8" w:rsidR="003B2C8F" w:rsidRPr="00B5194B" w:rsidRDefault="003B2C8F" w:rsidP="00FD5B63">
            <w:pPr>
              <w:rPr>
                <w:sz w:val="20"/>
                <w:szCs w:val="20"/>
              </w:rPr>
            </w:pPr>
            <w:r w:rsidRPr="00B5194B">
              <w:rPr>
                <w:sz w:val="20"/>
                <w:szCs w:val="20"/>
              </w:rPr>
              <w:t>*</w:t>
            </w:r>
            <w:r w:rsidR="00251CC7" w:rsidRPr="00B5194B">
              <w:rPr>
                <w:sz w:val="20"/>
                <w:szCs w:val="20"/>
              </w:rPr>
              <w:t xml:space="preserve"> Indicates</w:t>
            </w:r>
            <w:r w:rsidRPr="00B5194B">
              <w:rPr>
                <w:sz w:val="20"/>
                <w:szCs w:val="20"/>
              </w:rPr>
              <w:t xml:space="preserve"> </w:t>
            </w:r>
            <w:r w:rsidR="00547C3E" w:rsidRPr="00B5194B">
              <w:rPr>
                <w:sz w:val="20"/>
                <w:szCs w:val="20"/>
              </w:rPr>
              <w:t xml:space="preserve">use of </w:t>
            </w:r>
            <w:r w:rsidR="0014090C" w:rsidRPr="00B5194B">
              <w:rPr>
                <w:sz w:val="20"/>
                <w:szCs w:val="20"/>
              </w:rPr>
              <w:t>cost</w:t>
            </w:r>
            <w:r w:rsidRPr="00B5194B">
              <w:rPr>
                <w:sz w:val="20"/>
                <w:szCs w:val="20"/>
              </w:rPr>
              <w:t xml:space="preserve"> matrix</w:t>
            </w:r>
            <w:r w:rsidR="00CF63D8" w:rsidRPr="00B5194B">
              <w:rPr>
                <w:sz w:val="20"/>
                <w:szCs w:val="20"/>
              </w:rPr>
              <w:t xml:space="preserve">, with default </w:t>
            </w:r>
            <w:r w:rsidR="00735641" w:rsidRPr="00B5194B">
              <w:rPr>
                <w:sz w:val="20"/>
                <w:szCs w:val="20"/>
              </w:rPr>
              <w:t>cost</w:t>
            </w:r>
            <w:r w:rsidR="00CF63D8" w:rsidRPr="00B5194B">
              <w:rPr>
                <w:sz w:val="20"/>
                <w:szCs w:val="20"/>
              </w:rPr>
              <w:t xml:space="preserve"> specified here. E.g. 1 </w:t>
            </w:r>
            <w:r w:rsidR="00EC23C6" w:rsidRPr="00B5194B">
              <w:rPr>
                <w:sz w:val="20"/>
                <w:szCs w:val="20"/>
              </w:rPr>
              <w:t xml:space="preserve">with </w:t>
            </w:r>
            <w:r w:rsidR="00C90BBE" w:rsidRPr="00B5194B">
              <w:rPr>
                <w:sz w:val="20"/>
                <w:szCs w:val="20"/>
              </w:rPr>
              <w:t xml:space="preserve">Table 2 </w:t>
            </w:r>
            <w:r w:rsidR="00CF63D8" w:rsidRPr="00B5194B">
              <w:rPr>
                <w:sz w:val="20"/>
                <w:szCs w:val="20"/>
              </w:rPr>
              <w:t xml:space="preserve">indicates that a default cost of 1 is used unless specified in the matrix </w:t>
            </w:r>
            <w:r w:rsidR="00441736" w:rsidRPr="00B5194B">
              <w:rPr>
                <w:sz w:val="20"/>
                <w:szCs w:val="20"/>
              </w:rPr>
              <w:t>Table 2</w:t>
            </w:r>
            <w:r w:rsidR="00CF63D8" w:rsidRPr="00B5194B">
              <w:rPr>
                <w:sz w:val="20"/>
                <w:szCs w:val="20"/>
              </w:rPr>
              <w:t xml:space="preserve"> referenced</w:t>
            </w:r>
            <w:r w:rsidRPr="00B5194B">
              <w:rPr>
                <w:sz w:val="20"/>
                <w:szCs w:val="20"/>
              </w:rPr>
              <w:t xml:space="preserve"> </w:t>
            </w:r>
          </w:p>
        </w:tc>
      </w:tr>
    </w:tbl>
    <w:p w14:paraId="18F5A52C" w14:textId="77777777" w:rsidR="00120A1C" w:rsidRDefault="00120A1C" w:rsidP="00C931D6">
      <w:pPr>
        <w:sectPr w:rsidR="00120A1C" w:rsidSect="009A6CAF">
          <w:type w:val="continuous"/>
          <w:pgSz w:w="11900" w:h="16840"/>
          <w:pgMar w:top="720" w:right="720" w:bottom="720" w:left="720" w:header="708" w:footer="708" w:gutter="0"/>
          <w:pgNumType w:chapStyle="1"/>
          <w:cols w:space="720"/>
          <w:docGrid w:linePitch="360"/>
        </w:sectPr>
      </w:pPr>
    </w:p>
    <w:p w14:paraId="7E0CB4BA" w14:textId="08AA634A" w:rsidR="00ED3530" w:rsidRDefault="00F6016B" w:rsidP="00ED3530">
      <w:pPr>
        <w:pStyle w:val="Heading1"/>
        <w:ind w:left="431" w:hanging="431"/>
      </w:pPr>
      <w:r>
        <w:lastRenderedPageBreak/>
        <w:t>Discussion</w:t>
      </w:r>
    </w:p>
    <w:p w14:paraId="24E8E459" w14:textId="4624E0B7" w:rsidR="00955332" w:rsidRDefault="00FF4054" w:rsidP="005C53BA">
      <w:pPr>
        <w:pStyle w:val="Heading2"/>
      </w:pPr>
      <w:r>
        <w:t>Nature of the dataset</w:t>
      </w:r>
    </w:p>
    <w:p w14:paraId="2E9D20E0" w14:textId="50A4FCC2" w:rsidR="004E36ED" w:rsidRDefault="00183738" w:rsidP="004E36ED">
      <w:r>
        <w:t>Approximately 75% of the Latin name spellings are longer than the Persians ones. A major contributor to the difference in the</w:t>
      </w:r>
      <w:r w:rsidR="00012F04">
        <w:t xml:space="preserve"> length is the lack of vowels [</w:t>
      </w:r>
      <w:r>
        <w:t>a, e, i</w:t>
      </w:r>
      <w:r w:rsidR="00012F04">
        <w:t>, o u]</w:t>
      </w:r>
      <w:r>
        <w:t xml:space="preserve"> </w:t>
      </w:r>
      <w:r w:rsidR="00275117">
        <w:t xml:space="preserve">between consonants </w:t>
      </w:r>
      <w:r>
        <w:t xml:space="preserve">in the Persian spellings. E.g. Persian </w:t>
      </w:r>
      <w:r w:rsidR="00C069AD">
        <w:t xml:space="preserve">spelling </w:t>
      </w:r>
      <w:r w:rsidR="0009444E">
        <w:t>JRMY</w:t>
      </w:r>
      <w:r>
        <w:t xml:space="preserve"> </w:t>
      </w:r>
      <w:r w:rsidR="00FD799E">
        <w:t xml:space="preserve">corresponds to </w:t>
      </w:r>
      <w:r w:rsidR="00563080">
        <w:t>the L</w:t>
      </w:r>
      <w:r w:rsidR="00673182">
        <w:t xml:space="preserve">atin name </w:t>
      </w:r>
      <w:r>
        <w:t>Jeremy.</w:t>
      </w:r>
      <w:r w:rsidR="00D64493">
        <w:t xml:space="preserve"> </w:t>
      </w:r>
      <w:r w:rsidR="0022136B">
        <w:lastRenderedPageBreak/>
        <w:t xml:space="preserve">This observation suggests that inserting vowels is more likely to </w:t>
      </w:r>
      <w:r w:rsidR="004B5233">
        <w:t>produce</w:t>
      </w:r>
      <w:r w:rsidR="0022136B">
        <w:t xml:space="preserve"> the right </w:t>
      </w:r>
      <w:r w:rsidR="00762874">
        <w:t>spelling compared to replacing or deleting</w:t>
      </w:r>
      <w:r w:rsidR="00394E1F">
        <w:t xml:space="preserve"> a</w:t>
      </w:r>
      <w:r w:rsidR="00762874">
        <w:t xml:space="preserve"> </w:t>
      </w:r>
      <w:r w:rsidR="004B5233">
        <w:t>character.</w:t>
      </w:r>
      <w:r w:rsidR="0022136B">
        <w:t xml:space="preserve">  </w:t>
      </w:r>
      <w:r w:rsidR="007122D8">
        <w:t xml:space="preserve">Only 3% of the Latin </w:t>
      </w:r>
      <w:r w:rsidR="00021762">
        <w:t>spellings</w:t>
      </w:r>
      <w:r w:rsidR="007122D8">
        <w:t xml:space="preserve"> are </w:t>
      </w:r>
      <w:r w:rsidR="00021762">
        <w:t>shorter than the corresponding English ones</w:t>
      </w:r>
      <w:r w:rsidR="006D2561">
        <w:t xml:space="preserve">, and the rest of the names (22%) </w:t>
      </w:r>
      <w:r w:rsidR="006240DD">
        <w:t>have the same length.</w:t>
      </w:r>
      <w:r w:rsidR="006D2561">
        <w:t xml:space="preserve"> </w:t>
      </w:r>
    </w:p>
    <w:p w14:paraId="4136E9D3" w14:textId="3AAD24DF" w:rsidR="003E4364" w:rsidRDefault="00D40807" w:rsidP="004E36ED">
      <w:r>
        <w:t>Some of the</w:t>
      </w:r>
      <w:r w:rsidR="00A30127">
        <w:t xml:space="preserve"> </w:t>
      </w:r>
      <w:r w:rsidR="00B33288">
        <w:t>Persian</w:t>
      </w:r>
      <w:r w:rsidR="00A30127">
        <w:t xml:space="preserve"> names </w:t>
      </w:r>
      <w:r w:rsidR="00830779">
        <w:t xml:space="preserve">have more than 1 correct Latin </w:t>
      </w:r>
      <w:r w:rsidR="00C931D6">
        <w:t>spelling, e</w:t>
      </w:r>
      <w:r w:rsidR="00723A17">
        <w:t>.g</w:t>
      </w:r>
      <w:r w:rsidR="00A13970">
        <w:t xml:space="preserve"> </w:t>
      </w:r>
      <w:r w:rsidR="006027FE">
        <w:t xml:space="preserve">Persian </w:t>
      </w:r>
      <w:r w:rsidR="00443352">
        <w:t xml:space="preserve">name </w:t>
      </w:r>
      <w:r w:rsidR="00F50D78">
        <w:t>KYN has</w:t>
      </w:r>
      <w:r w:rsidR="00525A40">
        <w:t xml:space="preserve"> 8</w:t>
      </w:r>
      <w:r w:rsidR="00830779">
        <w:t xml:space="preserve"> </w:t>
      </w:r>
      <w:r w:rsidR="00F50D78">
        <w:t>Latin</w:t>
      </w:r>
      <w:r w:rsidR="00830779">
        <w:t xml:space="preserve"> spellings </w:t>
      </w:r>
      <w:r w:rsidR="00674D91">
        <w:t>-</w:t>
      </w:r>
      <w:r w:rsidR="00F50D78">
        <w:t xml:space="preserve"> </w:t>
      </w:r>
      <w:r w:rsidR="003E4364">
        <w:t>cain / kain/ kane/ kean</w:t>
      </w:r>
      <w:r w:rsidR="00CA2E24">
        <w:t xml:space="preserve"> </w:t>
      </w:r>
      <w:r w:rsidR="003E4364">
        <w:t>/</w:t>
      </w:r>
      <w:r w:rsidR="00CA2E24">
        <w:t xml:space="preserve"> </w:t>
      </w:r>
      <w:r w:rsidR="003E4364">
        <w:t>keane</w:t>
      </w:r>
      <w:r w:rsidR="00CA2E24">
        <w:t xml:space="preserve"> </w:t>
      </w:r>
      <w:r w:rsidR="003E4364">
        <w:t>/</w:t>
      </w:r>
      <w:r w:rsidR="00CA2E24">
        <w:t xml:space="preserve"> </w:t>
      </w:r>
      <w:r w:rsidR="003E4364">
        <w:t>keen</w:t>
      </w:r>
      <w:r w:rsidR="00CA2E24">
        <w:t xml:space="preserve"> </w:t>
      </w:r>
      <w:r w:rsidR="003E4364">
        <w:t>/</w:t>
      </w:r>
      <w:r w:rsidR="00CA2E24">
        <w:t xml:space="preserve"> </w:t>
      </w:r>
      <w:r w:rsidR="003E4364">
        <w:t>kien</w:t>
      </w:r>
      <w:r w:rsidR="00CA2E24">
        <w:t xml:space="preserve"> </w:t>
      </w:r>
      <w:r w:rsidR="003E4364">
        <w:t>/</w:t>
      </w:r>
      <w:r w:rsidR="00CA2E24">
        <w:t xml:space="preserve"> </w:t>
      </w:r>
      <w:r w:rsidR="003E4364">
        <w:t>kin</w:t>
      </w:r>
      <w:r w:rsidR="00CA4F0B">
        <w:t>.</w:t>
      </w:r>
      <w:r>
        <w:t xml:space="preserve"> Around 10% of the </w:t>
      </w:r>
      <w:r>
        <w:lastRenderedPageBreak/>
        <w:t xml:space="preserve">Persian names have more than 1 correct </w:t>
      </w:r>
      <w:r w:rsidR="00CB3A9A">
        <w:t>spelling.</w:t>
      </w:r>
    </w:p>
    <w:p w14:paraId="3AB5D8D4" w14:textId="5E3E67E5" w:rsidR="00183738" w:rsidRPr="00ED3530" w:rsidRDefault="00755D2C" w:rsidP="00AB67D2">
      <w:r>
        <w:t xml:space="preserve">All the Latin spellings in the training set are available in the names lookup dataset, making dictionary-based methods for </w:t>
      </w:r>
      <w:r w:rsidR="00A60BF9">
        <w:t xml:space="preserve">predicting the </w:t>
      </w:r>
      <w:r w:rsidR="00AA089D">
        <w:t>Latin</w:t>
      </w:r>
      <w:r w:rsidR="00A60BF9">
        <w:t xml:space="preserve"> spelling </w:t>
      </w:r>
      <w:r>
        <w:t>a</w:t>
      </w:r>
      <w:r w:rsidR="003B103E">
        <w:t>n</w:t>
      </w:r>
      <w:r w:rsidR="00C341C6">
        <w:t xml:space="preserve"> </w:t>
      </w:r>
      <w:r w:rsidR="003B103E">
        <w:t>appropriate</w:t>
      </w:r>
      <w:r>
        <w:t xml:space="preserve"> </w:t>
      </w:r>
      <w:r w:rsidR="00165D4B">
        <w:t xml:space="preserve">baseline </w:t>
      </w:r>
      <w:r>
        <w:t>solution.</w:t>
      </w:r>
    </w:p>
    <w:p w14:paraId="4BC0A6D6" w14:textId="59C87E5F" w:rsidR="0081151E" w:rsidRDefault="00CA04BC" w:rsidP="0062157A">
      <w:pPr>
        <w:pStyle w:val="Heading2"/>
      </w:pPr>
      <w:r>
        <w:t>Global edit distance</w:t>
      </w:r>
      <w:r w:rsidR="00FC42E4">
        <w:t xml:space="preserve"> to predict spelling</w:t>
      </w:r>
    </w:p>
    <w:p w14:paraId="2DE006AD" w14:textId="7D531A86" w:rsidR="00AB4532" w:rsidRDefault="00823C7B" w:rsidP="00ED3530">
      <w:r>
        <w:t xml:space="preserve">Using a single parameter </w:t>
      </w:r>
      <w:r w:rsidR="00273BEA">
        <w:t>set</w:t>
      </w:r>
      <w:r w:rsidR="0046527D">
        <w:t xml:space="preserve"> scoring method</w:t>
      </w:r>
      <w:r w:rsidR="00273BEA">
        <w:t>,</w:t>
      </w:r>
      <w:r w:rsidR="004C5229">
        <w:t xml:space="preserve"> </w:t>
      </w:r>
      <w:r w:rsidR="004128F1">
        <w:t>as detailed in</w:t>
      </w:r>
      <w:r w:rsidR="004C5229">
        <w:t xml:space="preserve"> </w:t>
      </w:r>
      <w:r w:rsidR="004C5229">
        <w:fldChar w:fldCharType="begin"/>
      </w:r>
      <w:r w:rsidR="004C5229">
        <w:instrText xml:space="preserve"> REF _Ref352356592 \h </w:instrText>
      </w:r>
      <w:r w:rsidR="004C5229">
        <w:fldChar w:fldCharType="separate"/>
      </w:r>
      <w:r w:rsidR="006A2F81">
        <w:t xml:space="preserve">Table </w:t>
      </w:r>
      <w:r w:rsidR="006A2F81">
        <w:rPr>
          <w:noProof/>
        </w:rPr>
        <w:t>4</w:t>
      </w:r>
      <w:r w:rsidR="004C5229">
        <w:fldChar w:fldCharType="end"/>
      </w:r>
      <w:r w:rsidR="004C5229">
        <w:t xml:space="preserve">, </w:t>
      </w:r>
      <w:r>
        <w:t xml:space="preserve">for calculating the edit distance </w:t>
      </w:r>
      <w:r w:rsidR="0074705C">
        <w:t xml:space="preserve">has </w:t>
      </w:r>
      <w:r w:rsidR="00A07655">
        <w:t>a maximum</w:t>
      </w:r>
      <w:r w:rsidR="0074705C">
        <w:t xml:space="preserve"> precision </w:t>
      </w:r>
      <w:r w:rsidR="0046527D">
        <w:t>17</w:t>
      </w:r>
      <w:r w:rsidR="00153E01">
        <w:t>%</w:t>
      </w:r>
      <w:r w:rsidR="000B7D00">
        <w:t xml:space="preserve">, </w:t>
      </w:r>
      <w:r w:rsidR="003D3ECC">
        <w:t>with</w:t>
      </w:r>
      <w:r w:rsidR="000B7D00">
        <w:t xml:space="preserve"> </w:t>
      </w:r>
      <w:r w:rsidR="003D3ECC">
        <w:t>a</w:t>
      </w:r>
      <w:r w:rsidR="000B7D00">
        <w:t xml:space="preserve"> maximum recall </w:t>
      </w:r>
      <w:r w:rsidR="005679DC">
        <w:t>of</w:t>
      </w:r>
      <w:r w:rsidR="000B7D00">
        <w:t xml:space="preserve"> 48%</w:t>
      </w:r>
      <w:r w:rsidR="00153E01">
        <w:t xml:space="preserve">. </w:t>
      </w:r>
      <w:r w:rsidR="000B7D00">
        <w:t xml:space="preserve"> </w:t>
      </w:r>
      <w:r w:rsidR="00664B65">
        <w:t xml:space="preserve">The low precision is </w:t>
      </w:r>
      <w:r w:rsidR="00FA16D8">
        <w:t>expected,</w:t>
      </w:r>
      <w:r w:rsidR="00664B65">
        <w:t xml:space="preserve"> as the scoring method does not account </w:t>
      </w:r>
      <w:r w:rsidR="00D03ACA">
        <w:t xml:space="preserve">for similarity in the phonemes of the letters, such as </w:t>
      </w:r>
      <w:r w:rsidR="00385E41">
        <w:t xml:space="preserve">a &amp; o when used in spellings.  </w:t>
      </w:r>
    </w:p>
    <w:p w14:paraId="44372664" w14:textId="77777777" w:rsidR="0047695D" w:rsidRDefault="0047695D" w:rsidP="00ED3530"/>
    <w:p w14:paraId="657AAC83" w14:textId="542DC93A" w:rsidR="00903A36" w:rsidRDefault="00AB4532" w:rsidP="00ED3530">
      <w:r>
        <w:t>Using the substitution matrix</w:t>
      </w:r>
      <w:r w:rsidR="000E0B10">
        <w:t>, see</w:t>
      </w:r>
      <w:r w:rsidR="00D22D69">
        <w:t xml:space="preserve"> </w:t>
      </w:r>
      <w:r w:rsidR="000E0B10">
        <w:fldChar w:fldCharType="begin"/>
      </w:r>
      <w:r w:rsidR="000E0B10">
        <w:instrText xml:space="preserve"> REF _Ref352357774 \h </w:instrText>
      </w:r>
      <w:r w:rsidR="000E0B10">
        <w:fldChar w:fldCharType="separate"/>
      </w:r>
      <w:r w:rsidR="006A2F81">
        <w:t xml:space="preserve">Table </w:t>
      </w:r>
      <w:r w:rsidR="006A2F81">
        <w:rPr>
          <w:noProof/>
        </w:rPr>
        <w:t>1</w:t>
      </w:r>
      <w:r w:rsidR="000E0B10">
        <w:fldChar w:fldCharType="end"/>
      </w:r>
      <w:r w:rsidR="000E0B10">
        <w:t xml:space="preserve">, to account for similar sounding letters </w:t>
      </w:r>
      <w:r w:rsidR="00BB391E">
        <w:t>almost doubles</w:t>
      </w:r>
      <w:r w:rsidR="000E0B10">
        <w:t xml:space="preserve"> the precision </w:t>
      </w:r>
      <w:r w:rsidR="00D175B6">
        <w:t>from 17</w:t>
      </w:r>
      <w:r w:rsidR="00BB391E">
        <w:t>% to 37%</w:t>
      </w:r>
      <w:r w:rsidR="000E0B10">
        <w:t xml:space="preserve"> </w:t>
      </w:r>
      <w:r w:rsidR="000514F1">
        <w:t>and the recall</w:t>
      </w:r>
      <w:r w:rsidR="001A5018">
        <w:t xml:space="preserve"> increases by almost 10% to 57.7%</w:t>
      </w:r>
      <w:r w:rsidR="00DC7A6E">
        <w:t>.</w:t>
      </w:r>
    </w:p>
    <w:p w14:paraId="3FB1B8D5" w14:textId="77777777" w:rsidR="00DC7A6E" w:rsidRDefault="00DC7A6E" w:rsidP="00ED3530"/>
    <w:p w14:paraId="35C11440" w14:textId="3B27A80B" w:rsidR="006138F5" w:rsidRDefault="006138F5" w:rsidP="00ED3530">
      <w:r>
        <w:t xml:space="preserve">The biggest increase in precision </w:t>
      </w:r>
      <w:r w:rsidR="006E3A35">
        <w:t>(</w:t>
      </w:r>
      <w:r w:rsidR="00AC5DB1">
        <w:t xml:space="preserve">top score is </w:t>
      </w:r>
      <w:r w:rsidR="006E3A35">
        <w:t xml:space="preserve">~ 49%) </w:t>
      </w:r>
      <w:r>
        <w:t>is when a</w:t>
      </w:r>
      <w:r w:rsidR="006F5221">
        <w:t>n</w:t>
      </w:r>
      <w:r>
        <w:t xml:space="preserve"> insertion matrix, </w:t>
      </w:r>
      <w:r>
        <w:fldChar w:fldCharType="begin"/>
      </w:r>
      <w:r>
        <w:instrText xml:space="preserve"> REF _Ref352361921 \h </w:instrText>
      </w:r>
      <w:r>
        <w:fldChar w:fldCharType="separate"/>
      </w:r>
      <w:r w:rsidR="006A2F81">
        <w:t xml:space="preserve">Table </w:t>
      </w:r>
      <w:r w:rsidR="006A2F81">
        <w:rPr>
          <w:noProof/>
        </w:rPr>
        <w:t>2</w:t>
      </w:r>
      <w:r>
        <w:fldChar w:fldCharType="end"/>
      </w:r>
      <w:r>
        <w:t xml:space="preserve"> &amp; </w:t>
      </w:r>
      <w:r>
        <w:fldChar w:fldCharType="begin"/>
      </w:r>
      <w:r>
        <w:instrText xml:space="preserve"> REF _Ref353038860 \h </w:instrText>
      </w:r>
      <w:r>
        <w:fldChar w:fldCharType="separate"/>
      </w:r>
      <w:r w:rsidR="006A2F81">
        <w:t xml:space="preserve">Table </w:t>
      </w:r>
      <w:r w:rsidR="006A2F81">
        <w:rPr>
          <w:noProof/>
        </w:rPr>
        <w:t>3</w:t>
      </w:r>
      <w:r>
        <w:fldChar w:fldCharType="end"/>
      </w:r>
      <w:r w:rsidR="008D0260">
        <w:t xml:space="preserve"> is used to lower the cost of</w:t>
      </w:r>
      <w:r>
        <w:t xml:space="preserve"> inserting vowels.</w:t>
      </w:r>
      <w:r w:rsidR="000222C1">
        <w:t xml:space="preserve"> This is inline with the observations of the </w:t>
      </w:r>
      <w:r w:rsidR="00CA5BDB">
        <w:t>dataset,</w:t>
      </w:r>
      <w:r w:rsidR="000222C1">
        <w:t xml:space="preserve"> given a majority of the Persian names lack vowels between consonants</w:t>
      </w:r>
      <w:r w:rsidR="00F76F04">
        <w:t xml:space="preserve">, also substantiated by Karimi et al in his thesis </w:t>
      </w:r>
      <w:r w:rsidR="00DA5100">
        <w:fldChar w:fldCharType="begin"/>
      </w:r>
      <w:r w:rsidR="00DA5100">
        <w:instrText xml:space="preserve"> ADDIN EN.CITE &lt;EndNote&gt;&lt;Cite&gt;&lt;Author&gt;Karimi&lt;/Author&gt;&lt;Year&gt;2008&lt;/Year&gt;&lt;RecNum&gt;212&lt;/RecNum&gt;&lt;DisplayText&gt;[4]&lt;/DisplayText&gt;&lt;record&gt;&lt;rec-number&gt;212&lt;/rec-number&gt;&lt;foreign-keys&gt;&lt;key app="EN" db-id="zft5s0rt42vv2ee50pixw95va29tz2d2pz20" timestamp="1490440861"&gt;212&lt;/key&gt;&lt;key app="ENWeb" db-id=""&gt;0&lt;/key&gt;&lt;/foreign-keys&gt;&lt;ref-type name="Thesis"&gt;32&lt;/ref-type&gt;&lt;contributors&gt;&lt;authors&gt;&lt;author&gt;Karimi, Sarvnaz&lt;/author&gt;&lt;/authors&gt;&lt;/contributors&gt;&lt;titles&gt;&lt;title&gt;Machine transliteration of proper names between English and Persian&lt;/title&gt;&lt;/titles&gt;&lt;dates&gt;&lt;year&gt;2008&lt;/year&gt;&lt;/dates&gt;&lt;publisher&gt;RMIT University, Melbourne&lt;/publisher&gt;&lt;urls&gt;&lt;/urls&gt;&lt;/record&gt;&lt;/Cite&gt;&lt;/EndNote&gt;</w:instrText>
      </w:r>
      <w:r w:rsidR="00DA5100">
        <w:fldChar w:fldCharType="separate"/>
      </w:r>
      <w:r w:rsidR="00DA5100">
        <w:rPr>
          <w:noProof/>
        </w:rPr>
        <w:t>[</w:t>
      </w:r>
      <w:hyperlink w:anchor="_ENREF_4" w:tooltip="Karimi, 2008 #212" w:history="1">
        <w:r w:rsidR="00DA5100" w:rsidRPr="00EA640F">
          <w:rPr>
            <w:rStyle w:val="Hyperlink"/>
            <w:noProof/>
          </w:rPr>
          <w:t>4</w:t>
        </w:r>
      </w:hyperlink>
      <w:r w:rsidR="00DA5100">
        <w:rPr>
          <w:noProof/>
        </w:rPr>
        <w:t>]</w:t>
      </w:r>
      <w:r w:rsidR="00DA5100">
        <w:fldChar w:fldCharType="end"/>
      </w:r>
    </w:p>
    <w:p w14:paraId="1B2A02FB" w14:textId="77777777" w:rsidR="006138F5" w:rsidRDefault="006138F5" w:rsidP="00ED3530"/>
    <w:p w14:paraId="1E854431" w14:textId="58B18278" w:rsidR="00DC7A6E" w:rsidRDefault="00DC7A6E" w:rsidP="00ED3530">
      <w:r>
        <w:t xml:space="preserve">The main </w:t>
      </w:r>
      <w:r w:rsidR="00E4590D">
        <w:t>shortcoming</w:t>
      </w:r>
      <w:r>
        <w:t xml:space="preserve"> of this approach is that it does not </w:t>
      </w:r>
      <w:r w:rsidR="00E4590D">
        <w:t>predict</w:t>
      </w:r>
      <w:r>
        <w:t xml:space="preserve"> </w:t>
      </w:r>
      <w:r w:rsidR="00377851">
        <w:t>L</w:t>
      </w:r>
      <w:r w:rsidR="00E4590D">
        <w:t>atin</w:t>
      </w:r>
      <w:r>
        <w:t xml:space="preserve"> names with 2 consecutive </w:t>
      </w:r>
      <w:r w:rsidR="0040050A">
        <w:t>consonants</w:t>
      </w:r>
      <w:r w:rsidR="0039001C">
        <w:t xml:space="preserve"> repeated</w:t>
      </w:r>
      <w:r w:rsidR="0054210D">
        <w:t xml:space="preserve">, </w:t>
      </w:r>
      <w:r w:rsidR="00BF66DE">
        <w:t>e.g. Manning</w:t>
      </w:r>
      <w:r w:rsidR="00E4590D">
        <w:t xml:space="preserve"> (nn)</w:t>
      </w:r>
      <w:r w:rsidR="0040050A">
        <w:t xml:space="preserve">. </w:t>
      </w:r>
      <w:r w:rsidR="00086097">
        <w:t xml:space="preserve">Around 23% of the </w:t>
      </w:r>
      <w:r w:rsidR="004746B7">
        <w:t xml:space="preserve">names in the training </w:t>
      </w:r>
      <w:r w:rsidR="00086097">
        <w:t xml:space="preserve">dataset </w:t>
      </w:r>
      <w:r w:rsidR="004746B7">
        <w:t>exhibit this characteristic.</w:t>
      </w:r>
    </w:p>
    <w:p w14:paraId="69B87C2B" w14:textId="77777777" w:rsidR="0039001C" w:rsidRDefault="0039001C" w:rsidP="00ED3530"/>
    <w:p w14:paraId="19F326ED" w14:textId="633A90B8" w:rsidR="0039001C" w:rsidRDefault="0039001C" w:rsidP="00ED3530">
      <w:r>
        <w:t xml:space="preserve">The next problem with this approach </w:t>
      </w:r>
      <w:r w:rsidR="00BC7C74">
        <w:t>is that it does not account for specific character sequences</w:t>
      </w:r>
      <w:r w:rsidR="001C69E9">
        <w:t xml:space="preserve">. </w:t>
      </w:r>
      <w:r w:rsidR="00BC7C74">
        <w:t xml:space="preserve">For instance, </w:t>
      </w:r>
      <w:r w:rsidR="00472B4F">
        <w:t xml:space="preserve">Persian </w:t>
      </w:r>
      <w:r w:rsidR="007A51C4">
        <w:t>spellings starting</w:t>
      </w:r>
      <w:r w:rsidR="00472B4F">
        <w:t xml:space="preserve"> with </w:t>
      </w:r>
      <w:r w:rsidR="00B31F25">
        <w:t>“</w:t>
      </w:r>
      <w:r w:rsidR="00472B4F">
        <w:t>as</w:t>
      </w:r>
      <w:r w:rsidR="00545745">
        <w:t>” corresponding</w:t>
      </w:r>
      <w:r w:rsidR="00B31F25">
        <w:t xml:space="preserve"> </w:t>
      </w:r>
      <w:r w:rsidR="003361FC">
        <w:t>Latin</w:t>
      </w:r>
      <w:r w:rsidR="00B31F25">
        <w:t xml:space="preserve"> names starting with “S</w:t>
      </w:r>
      <w:r w:rsidR="00C552A6">
        <w:t>”,</w:t>
      </w:r>
      <w:r w:rsidR="00B31F25">
        <w:t xml:space="preserve"> </w:t>
      </w:r>
      <w:r w:rsidR="005C4AD9">
        <w:t>e.g.</w:t>
      </w:r>
      <w:r w:rsidR="00B31F25">
        <w:t xml:space="preserve"> astyplz needs to be corrected to staples.</w:t>
      </w:r>
      <w:r w:rsidR="00EA640F">
        <w:t xml:space="preserve"> This is implemented as a finite state transducer to take into account character sequences</w:t>
      </w:r>
      <w:r w:rsidR="00EA640F">
        <w:fldChar w:fldCharType="begin"/>
      </w:r>
      <w:r w:rsidR="00EA640F">
        <w:instrText xml:space="preserve"> ADDIN EN.CITE &lt;EndNote&gt;&lt;Cite&gt;&lt;Author&gt;Karimi&lt;/Author&gt;&lt;Year&gt;2008&lt;/Year&gt;&lt;RecNum&gt;210&lt;/RecNum&gt;&lt;DisplayText&gt;[4]&lt;/DisplayText&gt;&lt;record&gt;&lt;rec-number&gt;210&lt;/rec-number&gt;&lt;foreign-keys&gt;&lt;key app="EN" db-id="zft5s0rt42vv2ee50pixw95va29tz2d2pz20" timestamp="1490440517"&gt;210&lt;/key&gt;&lt;/foreign-keys&gt;&lt;ref-type name="Thesis"&gt;32&lt;/ref-type&gt;&lt;contributors&gt;&lt;authors&gt;&lt;author&gt;Karimi, Sarvnaz&lt;/author&gt;&lt;/authors&gt;&lt;/contributors&gt;&lt;titles&gt;&lt;title&gt;Machine transliteration of proper names between English and Persian&lt;/title&gt;&lt;/titles&gt;&lt;dates&gt;&lt;year&gt;2008&lt;/year&gt;&lt;/dates&gt;&lt;publisher&gt;RMIT University, Melbourne&lt;/publisher&gt;&lt;urls&gt;&lt;/urls&gt;&lt;/record&gt;&lt;/Cite&gt;&lt;/EndNote&gt;</w:instrText>
      </w:r>
      <w:r w:rsidR="00EA640F">
        <w:fldChar w:fldCharType="separate"/>
      </w:r>
      <w:r w:rsidR="00EA640F">
        <w:rPr>
          <w:noProof/>
        </w:rPr>
        <w:t>[</w:t>
      </w:r>
      <w:hyperlink w:anchor="_ENREF_4" w:tooltip="Karimi, 2008 #212" w:history="1">
        <w:r w:rsidR="00EA640F" w:rsidRPr="00EA640F">
          <w:rPr>
            <w:rStyle w:val="Hyperlink"/>
            <w:noProof/>
          </w:rPr>
          <w:t>4</w:t>
        </w:r>
      </w:hyperlink>
      <w:r w:rsidR="00EA640F">
        <w:rPr>
          <w:noProof/>
        </w:rPr>
        <w:t>]</w:t>
      </w:r>
      <w:r w:rsidR="00EA640F">
        <w:fldChar w:fldCharType="end"/>
      </w:r>
    </w:p>
    <w:p w14:paraId="32287179" w14:textId="3F0ED203" w:rsidR="00ED3530" w:rsidRDefault="007F6E73" w:rsidP="0062157A">
      <w:pPr>
        <w:pStyle w:val="Heading2"/>
      </w:pPr>
      <w:r>
        <w:t>N-Gram distance</w:t>
      </w:r>
    </w:p>
    <w:p w14:paraId="487E390F" w14:textId="64047639" w:rsidR="00ED3530" w:rsidRPr="00C61133" w:rsidRDefault="00013C47" w:rsidP="00ED3530">
      <w:pPr>
        <w:rPr>
          <w:rFonts w:cs="Times New Roman"/>
          <w:sz w:val="20"/>
          <w:szCs w:val="20"/>
        </w:rPr>
      </w:pPr>
      <w:r>
        <w:t>As a majority of</w:t>
      </w:r>
      <w:r w:rsidR="00996F34">
        <w:t xml:space="preserve"> Persian names lack </w:t>
      </w:r>
      <w:r>
        <w:t>vowels</w:t>
      </w:r>
      <w:r w:rsidR="0079059E">
        <w:t xml:space="preserve"> between consonants</w:t>
      </w:r>
      <w:r w:rsidR="00C322B5">
        <w:t>, the 2</w:t>
      </w:r>
      <w:r w:rsidR="00090F98">
        <w:t xml:space="preserve"> </w:t>
      </w:r>
      <w:r w:rsidR="00996F34">
        <w:t xml:space="preserve">n-gram distances fail to detect </w:t>
      </w:r>
      <w:r w:rsidR="00C72A61">
        <w:t xml:space="preserve">similarity between English and Persian </w:t>
      </w:r>
      <w:r w:rsidR="003629FD">
        <w:t>name,</w:t>
      </w:r>
      <w:r w:rsidR="00C72A61">
        <w:t xml:space="preserve"> because there are no n</w:t>
      </w:r>
      <w:r w:rsidR="00D603E4">
        <w:t>-</w:t>
      </w:r>
      <w:r w:rsidR="00C72A61">
        <w:t xml:space="preserve">grams in </w:t>
      </w:r>
      <w:r w:rsidR="00C72A61">
        <w:lastRenderedPageBreak/>
        <w:t xml:space="preserve">common. This problem </w:t>
      </w:r>
      <w:r w:rsidR="00924FFD">
        <w:t xml:space="preserve">of lack </w:t>
      </w:r>
      <w:r w:rsidR="00916ACA">
        <w:t>of ability</w:t>
      </w:r>
      <w:r w:rsidR="00B30C9E">
        <w:t xml:space="preserve"> to detect similar words with no-ngrams in common and the lack of </w:t>
      </w:r>
      <w:r w:rsidR="00924FFD">
        <w:t xml:space="preserve">sensitivity to </w:t>
      </w:r>
      <w:r w:rsidR="00B93482">
        <w:t xml:space="preserve">order </w:t>
      </w:r>
      <w:r w:rsidR="00916ACA">
        <w:t xml:space="preserve">using n-gram distance </w:t>
      </w:r>
      <w:r w:rsidR="00C72A61">
        <w:t xml:space="preserve">is also demonstrated by Kondrak </w:t>
      </w:r>
      <w:r w:rsidR="0000107B">
        <w:rPr>
          <w:rFonts w:cs="Times New Roman"/>
          <w:sz w:val="20"/>
          <w:szCs w:val="20"/>
        </w:rPr>
        <w:fldChar w:fldCharType="begin"/>
      </w:r>
      <w:r w:rsidR="00B82277">
        <w:rPr>
          <w:rFonts w:cs="Times New Roman"/>
          <w:sz w:val="20"/>
          <w:szCs w:val="20"/>
        </w:rPr>
        <w:instrText xml:space="preserve"> ADDIN EN.CITE &lt;EndNote&gt;&lt;Cite&gt;&lt;Author&gt;Kondrak&lt;/Author&gt;&lt;Year&gt;2005&lt;/Year&gt;&lt;RecNum&gt;216&lt;/RecNum&gt;&lt;DisplayText&gt;[5]&lt;/DisplayText&gt;&lt;record&gt;&lt;rec-number&gt;216&lt;/rec-number&gt;&lt;foreign-keys&gt;&lt;key app="EN" db-id="zft5s0rt42vv2ee50pixw95va29tz2d2pz20" timestamp="1490518837"&gt;216&lt;/key&gt;&lt;/foreign-keys&gt;&lt;ref-type name="Conference Proceedings"&gt;10&lt;/ref-type&gt;&lt;contributors&gt;&lt;authors&gt;&lt;author&gt;Kondrak, Grzegorz&lt;/author&gt;&lt;/authors&gt;&lt;/contributors&gt;&lt;titles&gt;&lt;title&gt;N-gram similarity and distance&lt;/title&gt;&lt;secondary-title&gt;International Symposium on String Processing and Information Retrieval&lt;/secondary-title&gt;&lt;/titles&gt;&lt;pages&gt;115-126&lt;/pages&gt;&lt;dates&gt;&lt;year&gt;2005&lt;/year&gt;&lt;/dates&gt;&lt;publisher&gt;Springer&lt;/publisher&gt;&lt;isbn&gt;3540297405&lt;/isbn&gt;&lt;urls&gt;&lt;/urls&gt;&lt;/record&gt;&lt;/Cite&gt;&lt;/EndNote&gt;</w:instrText>
      </w:r>
      <w:r w:rsidR="0000107B">
        <w:rPr>
          <w:rFonts w:cs="Times New Roman"/>
          <w:sz w:val="20"/>
          <w:szCs w:val="20"/>
        </w:rPr>
        <w:fldChar w:fldCharType="separate"/>
      </w:r>
      <w:r w:rsidR="00B82277">
        <w:rPr>
          <w:rFonts w:cs="Times New Roman"/>
          <w:noProof/>
          <w:sz w:val="20"/>
          <w:szCs w:val="20"/>
        </w:rPr>
        <w:t>[</w:t>
      </w:r>
      <w:hyperlink w:anchor="_ENREF_5" w:tooltip="Kondrak, 2005 #216" w:history="1">
        <w:r w:rsidR="00B82277" w:rsidRPr="00EA640F">
          <w:rPr>
            <w:rStyle w:val="Hyperlink"/>
            <w:rFonts w:cs="Times New Roman"/>
            <w:noProof/>
            <w:sz w:val="20"/>
            <w:szCs w:val="20"/>
          </w:rPr>
          <w:t>5</w:t>
        </w:r>
      </w:hyperlink>
      <w:r w:rsidR="00B82277">
        <w:rPr>
          <w:rFonts w:cs="Times New Roman"/>
          <w:noProof/>
          <w:sz w:val="20"/>
          <w:szCs w:val="20"/>
        </w:rPr>
        <w:t>]</w:t>
      </w:r>
      <w:r w:rsidR="0000107B">
        <w:rPr>
          <w:rFonts w:cs="Times New Roman"/>
          <w:sz w:val="20"/>
          <w:szCs w:val="20"/>
        </w:rPr>
        <w:fldChar w:fldCharType="end"/>
      </w:r>
      <w:r w:rsidR="00924FFD">
        <w:rPr>
          <w:rFonts w:cs="Times New Roman"/>
          <w:sz w:val="20"/>
          <w:szCs w:val="20"/>
        </w:rPr>
        <w:t xml:space="preserve"> </w:t>
      </w:r>
      <w:r w:rsidR="00924FFD">
        <w:t xml:space="preserve">.  </w:t>
      </w:r>
      <w:r w:rsidR="008A6BBD">
        <w:t xml:space="preserve">For instance the </w:t>
      </w:r>
      <w:r w:rsidR="00EC3E0F">
        <w:t xml:space="preserve">predicted </w:t>
      </w:r>
      <w:r w:rsidR="008A6BBD">
        <w:t xml:space="preserve">spelling using 2-gram for Persian </w:t>
      </w:r>
      <w:r w:rsidR="00EC3E0F">
        <w:t xml:space="preserve">spelling </w:t>
      </w:r>
      <w:r w:rsidR="008A6BBD" w:rsidRPr="008A6BBD">
        <w:t>admvnd</w:t>
      </w:r>
      <w:r w:rsidR="008A6BBD">
        <w:t>, (</w:t>
      </w:r>
      <w:r w:rsidR="008A6BBD">
        <w:rPr>
          <w:rFonts w:ascii="Calibri" w:hAnsi="Calibri"/>
          <w:color w:val="000000"/>
        </w:rPr>
        <w:t>Edmonds) is</w:t>
      </w:r>
      <w:r w:rsidR="008A6BBD">
        <w:t xml:space="preserve"> predicted as “</w:t>
      </w:r>
      <w:r w:rsidR="008A6BBD" w:rsidRPr="008A6BBD">
        <w:t>and” because that is the closest 2-gram distance</w:t>
      </w:r>
      <w:r w:rsidR="00C25D4C">
        <w:t xml:space="preserve"> (</w:t>
      </w:r>
      <w:r w:rsidR="002014C6">
        <w:t>due to gram</w:t>
      </w:r>
      <w:r w:rsidR="00C25D4C">
        <w:t xml:space="preserve"> “nd”</w:t>
      </w:r>
      <w:r w:rsidR="002014C6">
        <w:t>)</w:t>
      </w:r>
      <w:r w:rsidR="008A6BBD" w:rsidRPr="008A6BBD">
        <w:t>.</w:t>
      </w:r>
      <w:r w:rsidR="008A6BBD">
        <w:t xml:space="preserve">  1-</w:t>
      </w:r>
      <w:r w:rsidR="008A6BBD" w:rsidRPr="008A6BBD">
        <w:t>gram fares worse than 2 –</w:t>
      </w:r>
      <w:r w:rsidR="00750232" w:rsidRPr="008A6BBD">
        <w:t>gram because</w:t>
      </w:r>
      <w:r w:rsidR="00874FBD">
        <w:t xml:space="preserve"> it seems look for closest </w:t>
      </w:r>
      <w:r w:rsidR="00EC3E0F">
        <w:t>anagrams. E.g</w:t>
      </w:r>
      <w:r w:rsidR="00924FFD">
        <w:t xml:space="preserve"> adryn, with correct Latin spelling </w:t>
      </w:r>
      <w:r w:rsidR="00470DF2">
        <w:t xml:space="preserve">Adriane is predicted as </w:t>
      </w:r>
      <w:r w:rsidR="00924FFD" w:rsidRPr="00924FFD">
        <w:t>randy</w:t>
      </w:r>
      <w:r w:rsidR="00470DF2">
        <w:t xml:space="preserve"> using 1-gram distance. </w:t>
      </w:r>
      <w:r w:rsidR="008A6BBD">
        <w:t xml:space="preserve"> </w:t>
      </w:r>
    </w:p>
    <w:p w14:paraId="7291228D" w14:textId="1B877DA3" w:rsidR="00001F06" w:rsidRDefault="00811960" w:rsidP="00001F06">
      <w:pPr>
        <w:pStyle w:val="Heading2"/>
      </w:pPr>
      <w:r>
        <w:t>Soundex</w:t>
      </w:r>
      <w:r w:rsidR="00D322A6">
        <w:t xml:space="preserve"> </w:t>
      </w:r>
      <w:r w:rsidR="00B2126D">
        <w:t>distance</w:t>
      </w:r>
    </w:p>
    <w:p w14:paraId="5BB2C868" w14:textId="4111BBD1" w:rsidR="000F49AB" w:rsidRDefault="000E4FC1" w:rsidP="00FC079A">
      <w:r>
        <w:t xml:space="preserve">Although Soundex seems </w:t>
      </w:r>
      <w:r w:rsidR="00521BB0">
        <w:t>a logi</w:t>
      </w:r>
      <w:r w:rsidR="00795158">
        <w:t xml:space="preserve">cal fitting solution to find </w:t>
      </w:r>
      <w:r w:rsidR="00521BB0">
        <w:t xml:space="preserve">a spelling that retains </w:t>
      </w:r>
      <w:r w:rsidR="00BF2F96">
        <w:t xml:space="preserve">the </w:t>
      </w:r>
      <w:r w:rsidR="00521BB0">
        <w:t>original pronunciation</w:t>
      </w:r>
      <w:r w:rsidR="00E05559">
        <w:t>, it has low precision ~ 2.2% despite having ~56.38 recall.</w:t>
      </w:r>
      <w:r w:rsidR="006105E4">
        <w:t xml:space="preserve"> For e.g the Persian spelled name amy (Latin ami) with soundex code </w:t>
      </w:r>
      <w:r w:rsidR="006105E4" w:rsidRPr="00613AF1">
        <w:rPr>
          <w:rFonts w:ascii="Calibri" w:hAnsi="Calibri"/>
          <w:color w:val="000000"/>
        </w:rPr>
        <w:t>A500</w:t>
      </w:r>
      <w:r w:rsidR="006105E4">
        <w:t xml:space="preserve"> is matched with 74 names ranging from ann to </w:t>
      </w:r>
      <w:r w:rsidR="006105E4" w:rsidRPr="008A75AE">
        <w:t>aoyoun</w:t>
      </w:r>
      <w:r w:rsidR="00B573B9" w:rsidRPr="008A75AE">
        <w:t xml:space="preserve">. </w:t>
      </w:r>
      <w:r w:rsidR="007B2111" w:rsidRPr="008A75AE">
        <w:t xml:space="preserve">This problem of </w:t>
      </w:r>
      <w:r w:rsidR="0082270D" w:rsidRPr="008A75AE">
        <w:t xml:space="preserve">soundex </w:t>
      </w:r>
      <w:r w:rsidR="007B2111" w:rsidRPr="008A75AE">
        <w:t>matching dissimilar names is also identified by Zobel</w:t>
      </w:r>
      <w:r w:rsidR="007B2111">
        <w:rPr>
          <w:rFonts w:ascii="Calibri" w:hAnsi="Calibri"/>
          <w:color w:val="000000"/>
        </w:rPr>
        <w:t xml:space="preserve"> et al</w:t>
      </w:r>
      <w:r w:rsidR="007B2111">
        <w:fldChar w:fldCharType="begin"/>
      </w:r>
      <w:r w:rsidR="007B2111">
        <w:instrText xml:space="preserve"> ADDIN EN.CITE &lt;EndNote&gt;&lt;Cite&gt;&lt;Author&gt;Zobel&lt;/Author&gt;&lt;Year&gt;1996&lt;/Year&gt;&lt;RecNum&gt;218&lt;/RecNum&gt;&lt;DisplayText&gt;[6]&lt;/DisplayText&gt;&lt;record&gt;&lt;rec-number&gt;218&lt;/rec-number&gt;&lt;foreign-keys&gt;&lt;key app="EN" db-id="zft5s0rt42vv2ee50pixw95va29tz2d2pz20" timestamp="1491309369"&gt;218&lt;/key&gt;&lt;/foreign-keys&gt;&lt;ref-type name="Conference Proceedings"&gt;10&lt;/ref-type&gt;&lt;contributors&gt;&lt;authors&gt;&lt;author&gt;Zobel, Justin&lt;/author&gt;&lt;author&gt;Dart, Philip&lt;/author&gt;&lt;/authors&gt;&lt;/contributors&gt;&lt;titles&gt;&lt;title&gt;Phonetic string matching: Lessons from information retrieval&lt;/title&gt;&lt;secondary-title&gt;Proceedings of the 19th annual international ACM SIGIR conference on Research and development in information retrieval&lt;/secondary-title&gt;&lt;/titles&gt;&lt;pages&gt;166-172&lt;/pages&gt;&lt;dates&gt;&lt;year&gt;1996&lt;/year&gt;&lt;/dates&gt;&lt;publisher&gt;ACM&lt;/publisher&gt;&lt;isbn&gt;0897917928&lt;/isbn&gt;&lt;urls&gt;&lt;/urls&gt;&lt;/record&gt;&lt;/Cite&gt;&lt;/EndNote&gt;</w:instrText>
      </w:r>
      <w:r w:rsidR="007B2111">
        <w:fldChar w:fldCharType="separate"/>
      </w:r>
      <w:r w:rsidR="007B2111">
        <w:rPr>
          <w:noProof/>
        </w:rPr>
        <w:t>[</w:t>
      </w:r>
      <w:hyperlink w:anchor="_ENREF_6" w:tooltip="Zobel, 1996 #218" w:history="1">
        <w:r w:rsidR="007B2111" w:rsidRPr="00EA640F">
          <w:rPr>
            <w:rStyle w:val="Hyperlink"/>
            <w:noProof/>
          </w:rPr>
          <w:t>6</w:t>
        </w:r>
      </w:hyperlink>
      <w:r w:rsidR="007B2111">
        <w:rPr>
          <w:noProof/>
        </w:rPr>
        <w:t>]</w:t>
      </w:r>
      <w:r w:rsidR="007B2111">
        <w:fldChar w:fldCharType="end"/>
      </w:r>
      <w:r w:rsidR="009079CD">
        <w:t xml:space="preserve">. Zobel </w:t>
      </w:r>
      <w:r w:rsidR="009079CD">
        <w:fldChar w:fldCharType="begin"/>
      </w:r>
      <w:r w:rsidR="009079CD">
        <w:instrText xml:space="preserve"> ADDIN EN.CITE &lt;EndNote&gt;&lt;Cite&gt;&lt;Author&gt;Zobel&lt;/Author&gt;&lt;Year&gt;1996&lt;/Year&gt;&lt;RecNum&gt;218&lt;/RecNum&gt;&lt;DisplayText&gt;[6]&lt;/DisplayText&gt;&lt;record&gt;&lt;rec-number&gt;218&lt;/rec-number&gt;&lt;foreign-keys&gt;&lt;key app="EN" db-id="zft5s0rt42vv2ee50pixw95va29tz2d2pz20" timestamp="1491309369"&gt;218&lt;/key&gt;&lt;/foreign-keys&gt;&lt;ref-type name="Conference Proceedings"&gt;10&lt;/ref-type&gt;&lt;contributors&gt;&lt;authors&gt;&lt;author&gt;Zobel, Justin&lt;/author&gt;&lt;author&gt;Dart, Philip&lt;/author&gt;&lt;/authors&gt;&lt;/contributors&gt;&lt;titles&gt;&lt;title&gt;Phonetic string matching: Lessons from information retrieval&lt;/title&gt;&lt;secondary-title&gt;Proceedings of the 19th annual international ACM SIGIR conference on Research and development in information retrieval&lt;/secondary-title&gt;&lt;/titles&gt;&lt;pages&gt;166-172&lt;/pages&gt;&lt;dates&gt;&lt;year&gt;1996&lt;/year&gt;&lt;/dates&gt;&lt;publisher&gt;ACM&lt;/publisher&gt;&lt;isbn&gt;0897917928&lt;/isbn&gt;&lt;urls&gt;&lt;/urls&gt;&lt;/record&gt;&lt;/Cite&gt;&lt;/EndNote&gt;</w:instrText>
      </w:r>
      <w:r w:rsidR="009079CD">
        <w:fldChar w:fldCharType="separate"/>
      </w:r>
      <w:r w:rsidR="009079CD">
        <w:rPr>
          <w:noProof/>
        </w:rPr>
        <w:t>[</w:t>
      </w:r>
      <w:hyperlink w:anchor="_ENREF_6" w:tooltip="Zobel, 1996 #218" w:history="1">
        <w:r w:rsidR="009079CD" w:rsidRPr="00EA640F">
          <w:rPr>
            <w:rStyle w:val="Hyperlink"/>
            <w:noProof/>
          </w:rPr>
          <w:t>6</w:t>
        </w:r>
      </w:hyperlink>
      <w:r w:rsidR="009079CD">
        <w:rPr>
          <w:noProof/>
        </w:rPr>
        <w:t>]</w:t>
      </w:r>
      <w:r w:rsidR="009079CD">
        <w:fldChar w:fldCharType="end"/>
      </w:r>
      <w:r w:rsidR="009079CD">
        <w:t xml:space="preserve"> proposes </w:t>
      </w:r>
      <w:r w:rsidR="00116686">
        <w:t>a</w:t>
      </w:r>
      <w:r w:rsidR="009079CD">
        <w:t xml:space="preserve"> variation of the soundex algorithm, mainly </w:t>
      </w:r>
      <w:r w:rsidR="009079CD" w:rsidRPr="009079CD">
        <w:t>Phonix+</w:t>
      </w:r>
      <w:r w:rsidR="009079CD">
        <w:t xml:space="preserve"> &amp; editex,   </w:t>
      </w:r>
      <w:r w:rsidR="009079CD" w:rsidRPr="009079CD">
        <w:t>Phonix+</w:t>
      </w:r>
      <w:r w:rsidR="009079CD">
        <w:t xml:space="preserve"> doesn’t truncate  codes to a 4 letter  co</w:t>
      </w:r>
      <w:r w:rsidR="00897414">
        <w:t xml:space="preserve">de, like soundex </w:t>
      </w:r>
      <w:r w:rsidR="009079CD">
        <w:t>does</w:t>
      </w:r>
      <w:r w:rsidR="00897414">
        <w:t>,</w:t>
      </w:r>
      <w:r w:rsidR="009079CD">
        <w:t xml:space="preserve"> reducing  false matches</w:t>
      </w:r>
      <w:r w:rsidR="00856EEC">
        <w:t xml:space="preserve"> </w:t>
      </w:r>
      <w:r w:rsidR="00866932">
        <w:fldChar w:fldCharType="begin"/>
      </w:r>
      <w:r w:rsidR="00866932">
        <w:instrText xml:space="preserve"> ADDIN EN.CITE &lt;EndNote&gt;&lt;Cite&gt;&lt;Author&gt;Zobel&lt;/Author&gt;&lt;Year&gt;1996&lt;/Year&gt;&lt;RecNum&gt;218&lt;/RecNum&gt;&lt;DisplayText&gt;[6]&lt;/DisplayText&gt;&lt;record&gt;&lt;rec-number&gt;218&lt;/rec-number&gt;&lt;foreign-keys&gt;&lt;key app="EN" db-id="zft5s0rt42vv2ee50pixw95va29tz2d2pz20" timestamp="1491309369"&gt;218&lt;/key&gt;&lt;/foreign-keys&gt;&lt;ref-type name="Conference Proceedings"&gt;10&lt;/ref-type&gt;&lt;contributors&gt;&lt;authors&gt;&lt;author&gt;Zobel, Justin&lt;/author&gt;&lt;author&gt;Dart, Philip&lt;/author&gt;&lt;/authors&gt;&lt;/contributors&gt;&lt;titles&gt;&lt;title&gt;Phonetic string matching: Lessons from information retrieval&lt;/title&gt;&lt;secondary-title&gt;Proceedings of the 19th annual international ACM SIGIR conference on Research and development in information retrieval&lt;/secondary-title&gt;&lt;/titles&gt;&lt;pages&gt;166-172&lt;/pages&gt;&lt;dates&gt;&lt;year&gt;1996&lt;/year&gt;&lt;/dates&gt;&lt;publisher&gt;ACM&lt;/publisher&gt;&lt;isbn&gt;0897917928&lt;/isbn&gt;&lt;urls&gt;&lt;/urls&gt;&lt;/record&gt;&lt;/Cite&gt;&lt;/EndNote&gt;</w:instrText>
      </w:r>
      <w:r w:rsidR="00866932">
        <w:fldChar w:fldCharType="separate"/>
      </w:r>
      <w:r w:rsidR="00866932">
        <w:rPr>
          <w:noProof/>
        </w:rPr>
        <w:t>[</w:t>
      </w:r>
      <w:hyperlink w:anchor="_ENREF_6" w:tooltip="Zobel, 1996 #218" w:history="1">
        <w:r w:rsidR="00866932" w:rsidRPr="00EA640F">
          <w:rPr>
            <w:rStyle w:val="Hyperlink"/>
            <w:noProof/>
          </w:rPr>
          <w:t>6</w:t>
        </w:r>
      </w:hyperlink>
      <w:r w:rsidR="00866932">
        <w:rPr>
          <w:noProof/>
        </w:rPr>
        <w:t>]</w:t>
      </w:r>
      <w:r w:rsidR="00866932">
        <w:fldChar w:fldCharType="end"/>
      </w:r>
      <w:r w:rsidR="00D8550A">
        <w:t xml:space="preserve"> </w:t>
      </w:r>
      <w:r w:rsidR="001752C2">
        <w:t>.</w:t>
      </w:r>
      <w:bookmarkStart w:id="6" w:name="_GoBack"/>
      <w:bookmarkEnd w:id="6"/>
    </w:p>
    <w:p w14:paraId="76336876" w14:textId="1BF3424F" w:rsidR="00EF7A95" w:rsidRDefault="007E43A1" w:rsidP="00EF7A95">
      <w:pPr>
        <w:pStyle w:val="Heading1"/>
      </w:pPr>
      <w:r>
        <w:t>Conclusion</w:t>
      </w:r>
    </w:p>
    <w:p w14:paraId="01030F56" w14:textId="77777777" w:rsidR="00EF7A95" w:rsidRDefault="00EF7A95" w:rsidP="00EF7A95"/>
    <w:p w14:paraId="4D241F74" w14:textId="1A7DF966" w:rsidR="00FA6526" w:rsidRDefault="00925DA4" w:rsidP="00561D88">
      <w:r>
        <w:t>As there are</w:t>
      </w:r>
      <w:r w:rsidR="00EF7A95">
        <w:t xml:space="preserve"> no </w:t>
      </w:r>
      <w:r w:rsidR="00035F8F">
        <w:t xml:space="preserve">short </w:t>
      </w:r>
      <w:r w:rsidR="00EF7A95">
        <w:t>vowels in the Persian language</w:t>
      </w:r>
      <w:r w:rsidR="00DA5100">
        <w:fldChar w:fldCharType="begin"/>
      </w:r>
      <w:r w:rsidR="00DA5100">
        <w:instrText xml:space="preserve"> ADDIN EN.CITE &lt;EndNote&gt;&lt;Cite&gt;&lt;Author&gt;Karimi&lt;/Author&gt;&lt;Year&gt;2008&lt;/Year&gt;&lt;RecNum&gt;210&lt;/RecNum&gt;&lt;DisplayText&gt;[4]&lt;/DisplayText&gt;&lt;record&gt;&lt;rec-number&gt;210&lt;/rec-number&gt;&lt;foreign-keys&gt;&lt;key app="EN" db-id="zft5s0rt42vv2ee50pixw95va29tz2d2pz20" timestamp="1490440517"&gt;210&lt;/key&gt;&lt;/foreign-keys&gt;&lt;ref-type name="Thesis"&gt;32&lt;/ref-type&gt;&lt;contributors&gt;&lt;authors&gt;&lt;author&gt;Karimi, Sarvnaz&lt;/author&gt;&lt;/authors&gt;&lt;/contributors&gt;&lt;titles&gt;&lt;title&gt;Machine transliteration of proper names between English and Persian&lt;/title&gt;&lt;/titles&gt;&lt;dates&gt;&lt;year&gt;2008&lt;/year&gt;&lt;/dates&gt;&lt;publisher&gt;RMIT University, Melbourne&lt;/publisher&gt;&lt;urls&gt;&lt;/urls&gt;&lt;/record&gt;&lt;/Cite&gt;&lt;/EndNote&gt;</w:instrText>
      </w:r>
      <w:r w:rsidR="00DA5100">
        <w:fldChar w:fldCharType="separate"/>
      </w:r>
      <w:r w:rsidR="00DA5100">
        <w:rPr>
          <w:noProof/>
        </w:rPr>
        <w:t>[</w:t>
      </w:r>
      <w:hyperlink w:anchor="_ENREF_4" w:tooltip="Karimi, 2008 #212" w:history="1">
        <w:r w:rsidR="00DA5100" w:rsidRPr="00EA640F">
          <w:rPr>
            <w:rStyle w:val="Hyperlink"/>
            <w:noProof/>
          </w:rPr>
          <w:t>4</w:t>
        </w:r>
      </w:hyperlink>
      <w:r w:rsidR="00DA5100">
        <w:rPr>
          <w:noProof/>
        </w:rPr>
        <w:t>]</w:t>
      </w:r>
      <w:r w:rsidR="00DA5100">
        <w:fldChar w:fldCharType="end"/>
      </w:r>
      <w:r w:rsidR="008911BB">
        <w:t xml:space="preserve">assigning  low insert cost to vowels  improves the </w:t>
      </w:r>
      <w:r w:rsidR="00B62BB6">
        <w:t>precision</w:t>
      </w:r>
      <w:r w:rsidR="00DC30CF">
        <w:t xml:space="preserve"> &amp; recall</w:t>
      </w:r>
      <w:r w:rsidR="00B62BB6">
        <w:t>.</w:t>
      </w:r>
      <w:r w:rsidR="000C0E69">
        <w:t xml:space="preserve"> </w:t>
      </w:r>
      <w:r w:rsidR="00715A8C">
        <w:t xml:space="preserve"> </w:t>
      </w:r>
      <w:r w:rsidR="00B02F6B">
        <w:t xml:space="preserve"> </w:t>
      </w:r>
      <w:r w:rsidR="005C3332">
        <w:t>This can</w:t>
      </w:r>
      <w:r w:rsidR="00B02F6B">
        <w:t xml:space="preserve"> be further improved </w:t>
      </w:r>
      <w:r w:rsidR="00513E23">
        <w:t xml:space="preserve">to take into account specific character </w:t>
      </w:r>
      <w:r w:rsidR="006742FE">
        <w:t>sequences,</w:t>
      </w:r>
      <w:r w:rsidR="00513E23">
        <w:t xml:space="preserve"> using methods like the finite state transducer</w:t>
      </w:r>
      <w:r w:rsidR="003C371B">
        <w:t xml:space="preserve"> </w:t>
      </w:r>
      <w:r w:rsidR="003C371B">
        <w:fldChar w:fldCharType="begin"/>
      </w:r>
      <w:r w:rsidR="003C371B">
        <w:instrText xml:space="preserve"> ADDIN EN.CITE &lt;EndNote&gt;&lt;Cite&gt;&lt;Author&gt;Karimi&lt;/Author&gt;&lt;Year&gt;2008&lt;/Year&gt;&lt;RecNum&gt;210&lt;/RecNum&gt;&lt;DisplayText&gt;[4]&lt;/DisplayText&gt;&lt;record&gt;&lt;rec-number&gt;210&lt;/rec-number&gt;&lt;foreign-keys&gt;&lt;key app="EN" db-id="zft5s0rt42vv2ee50pixw95va29tz2d2pz20" timestamp="1490440517"&gt;210&lt;/key&gt;&lt;/foreign-keys&gt;&lt;ref-type name="Thesis"&gt;32&lt;/ref-type&gt;&lt;contributors&gt;&lt;authors&gt;&lt;author&gt;Karimi, Sarvnaz&lt;/author&gt;&lt;/authors&gt;&lt;/contributors&gt;&lt;titles&gt;&lt;title&gt;Machine transliteration of proper names between English and Persian&lt;/title&gt;&lt;/titles&gt;&lt;dates&gt;&lt;year&gt;2008&lt;/year&gt;&lt;/dates&gt;&lt;publisher&gt;RMIT University, Melbourne&lt;/publisher&gt;&lt;urls&gt;&lt;/urls&gt;&lt;/record&gt;&lt;/Cite&gt;&lt;/EndNote&gt;</w:instrText>
      </w:r>
      <w:r w:rsidR="003C371B">
        <w:fldChar w:fldCharType="separate"/>
      </w:r>
      <w:r w:rsidR="003C371B">
        <w:rPr>
          <w:noProof/>
        </w:rPr>
        <w:t>[</w:t>
      </w:r>
      <w:hyperlink w:anchor="_ENREF_4" w:tooltip="Karimi, 2008 #212" w:history="1">
        <w:r w:rsidR="003C371B" w:rsidRPr="00EA640F">
          <w:rPr>
            <w:rStyle w:val="Hyperlink"/>
            <w:noProof/>
          </w:rPr>
          <w:t>4</w:t>
        </w:r>
      </w:hyperlink>
      <w:r w:rsidR="003C371B">
        <w:rPr>
          <w:noProof/>
        </w:rPr>
        <w:t>]</w:t>
      </w:r>
      <w:r w:rsidR="003C371B">
        <w:fldChar w:fldCharType="end"/>
      </w:r>
      <w:r w:rsidR="00513E23">
        <w:t>.</w:t>
      </w:r>
    </w:p>
    <w:p w14:paraId="28A9454A" w14:textId="77777777" w:rsidR="00344F94" w:rsidRDefault="00344F94" w:rsidP="00561D88"/>
    <w:p w14:paraId="5CFE0CA4" w14:textId="77777777" w:rsidR="00B02F6B" w:rsidRDefault="00715A8C" w:rsidP="00561D88">
      <w:r>
        <w:t xml:space="preserve">N-gram does not perform well because </w:t>
      </w:r>
      <w:r w:rsidR="007B620B">
        <w:t>of the</w:t>
      </w:r>
      <w:r>
        <w:t xml:space="preserve"> lack of common n-gram between Persian and Latin spellings. </w:t>
      </w:r>
      <w:r w:rsidR="00F47EFB">
        <w:t xml:space="preserve"> </w:t>
      </w:r>
      <w:r w:rsidR="00FA6526">
        <w:t>Soundex method matched too many dissimilar names significant lowering precision.</w:t>
      </w:r>
    </w:p>
    <w:p w14:paraId="0EBAC294" w14:textId="77777777" w:rsidR="00B02F6B" w:rsidRDefault="00B02F6B" w:rsidP="00561D88"/>
    <w:p w14:paraId="2C1C95FE" w14:textId="77777777" w:rsidR="00315D4A" w:rsidRPr="003B7888" w:rsidRDefault="00315D4A" w:rsidP="00315D4A"/>
    <w:p w14:paraId="143DEB32" w14:textId="77777777" w:rsidR="00A532EF" w:rsidRPr="00001F06" w:rsidRDefault="00A532EF" w:rsidP="00A532EF"/>
    <w:p w14:paraId="222A92EF" w14:textId="77777777" w:rsidR="00A764C2" w:rsidRDefault="00A764C2" w:rsidP="00A764C2">
      <w:pPr>
        <w:ind w:left="360"/>
      </w:pPr>
    </w:p>
    <w:p w14:paraId="56539844" w14:textId="77777777" w:rsidR="00A764C2" w:rsidRDefault="00A764C2" w:rsidP="00A764C2">
      <w:pPr>
        <w:sectPr w:rsidR="00A764C2" w:rsidSect="009A6CAF">
          <w:type w:val="continuous"/>
          <w:pgSz w:w="11900" w:h="16840"/>
          <w:pgMar w:top="720" w:right="720" w:bottom="720" w:left="720" w:header="708" w:footer="708" w:gutter="0"/>
          <w:pgNumType w:chapStyle="1"/>
          <w:cols w:num="2" w:space="720"/>
          <w:docGrid w:linePitch="360"/>
        </w:sectPr>
      </w:pPr>
    </w:p>
    <w:p w14:paraId="410945FD" w14:textId="4565354B" w:rsidR="00EF7A95" w:rsidRDefault="00EF7A95" w:rsidP="00EF7A95"/>
    <w:p w14:paraId="572341DD" w14:textId="64A6C9F5" w:rsidR="00925DA4" w:rsidRDefault="004C316B" w:rsidP="008B29FD">
      <w:pPr>
        <w:pStyle w:val="Heading1"/>
      </w:pPr>
      <w:r>
        <w:lastRenderedPageBreak/>
        <w:t>Citations</w:t>
      </w:r>
    </w:p>
    <w:p w14:paraId="66CF6A94" w14:textId="77777777" w:rsidR="00EF7A95" w:rsidRDefault="00EF7A95" w:rsidP="00EF7A95"/>
    <w:p w14:paraId="7C025426" w14:textId="77777777" w:rsidR="00EA640F" w:rsidRPr="00EA640F" w:rsidRDefault="00EF7A95" w:rsidP="00EA640F">
      <w:pPr>
        <w:pStyle w:val="EndNoteBibliography"/>
        <w:ind w:left="720" w:hanging="720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7" w:name="_ENREF_1"/>
      <w:r w:rsidR="00EA640F" w:rsidRPr="00EA640F">
        <w:rPr>
          <w:noProof/>
        </w:rPr>
        <w:t>1.</w:t>
      </w:r>
      <w:r w:rsidR="00EA640F" w:rsidRPr="00EA640F">
        <w:rPr>
          <w:noProof/>
        </w:rPr>
        <w:tab/>
        <w:t xml:space="preserve">Karimi, S., F. Scholer, and A. Turpin, </w:t>
      </w:r>
      <w:r w:rsidR="00EA640F" w:rsidRPr="00EA640F">
        <w:rPr>
          <w:i/>
          <w:noProof/>
        </w:rPr>
        <w:t>Machine transliteration survey.</w:t>
      </w:r>
      <w:r w:rsidR="00EA640F" w:rsidRPr="00EA640F">
        <w:rPr>
          <w:noProof/>
        </w:rPr>
        <w:t xml:space="preserve"> ACM Computing Surveys (CSUR), 2011. </w:t>
      </w:r>
      <w:r w:rsidR="00EA640F" w:rsidRPr="00EA640F">
        <w:rPr>
          <w:b/>
          <w:noProof/>
        </w:rPr>
        <w:t>43</w:t>
      </w:r>
      <w:r w:rsidR="00EA640F" w:rsidRPr="00EA640F">
        <w:rPr>
          <w:noProof/>
        </w:rPr>
        <w:t>(3): p. 17.</w:t>
      </w:r>
      <w:bookmarkEnd w:id="7"/>
    </w:p>
    <w:p w14:paraId="5249406E" w14:textId="77777777" w:rsidR="00EA640F" w:rsidRPr="00EA640F" w:rsidRDefault="00EA640F" w:rsidP="00EA640F">
      <w:pPr>
        <w:pStyle w:val="EndNoteBibliography"/>
        <w:ind w:left="720" w:hanging="720"/>
        <w:rPr>
          <w:noProof/>
        </w:rPr>
      </w:pPr>
      <w:bookmarkStart w:id="8" w:name="_ENREF_2"/>
      <w:r w:rsidRPr="00EA640F">
        <w:rPr>
          <w:noProof/>
        </w:rPr>
        <w:t>2.</w:t>
      </w:r>
      <w:r w:rsidRPr="00EA640F">
        <w:rPr>
          <w:noProof/>
        </w:rPr>
        <w:tab/>
        <w:t xml:space="preserve">Karimi, S., A. Turpin, and F. Scholer, </w:t>
      </w:r>
      <w:r w:rsidRPr="00EA640F">
        <w:rPr>
          <w:i/>
          <w:noProof/>
        </w:rPr>
        <w:t>English to persian transliteration</w:t>
      </w:r>
      <w:r w:rsidRPr="00EA640F">
        <w:rPr>
          <w:noProof/>
        </w:rPr>
        <w:t xml:space="preserve">, in </w:t>
      </w:r>
      <w:r w:rsidRPr="00EA640F">
        <w:rPr>
          <w:i/>
          <w:noProof/>
        </w:rPr>
        <w:t>Proceedings of the 13th international conference on String Processing and Information Retrieval</w:t>
      </w:r>
      <w:r w:rsidRPr="00EA640F">
        <w:rPr>
          <w:noProof/>
        </w:rPr>
        <w:t>. 2006, Springer-Verlag: Glasgow, UK. p. 255-266.</w:t>
      </w:r>
      <w:bookmarkEnd w:id="8"/>
    </w:p>
    <w:p w14:paraId="4B09246C" w14:textId="77777777" w:rsidR="00EA640F" w:rsidRPr="00EA640F" w:rsidRDefault="00EA640F" w:rsidP="00EA640F">
      <w:pPr>
        <w:pStyle w:val="EndNoteBibliography"/>
        <w:ind w:left="720" w:hanging="720"/>
        <w:rPr>
          <w:noProof/>
        </w:rPr>
      </w:pPr>
      <w:bookmarkStart w:id="9" w:name="_ENREF_3"/>
      <w:r w:rsidRPr="00EA640F">
        <w:rPr>
          <w:noProof/>
        </w:rPr>
        <w:t>3.</w:t>
      </w:r>
      <w:r w:rsidRPr="00EA640F">
        <w:rPr>
          <w:noProof/>
        </w:rPr>
        <w:tab/>
        <w:t xml:space="preserve">Karimi, S., A. Turpin, and F. Scholer. </w:t>
      </w:r>
      <w:r w:rsidRPr="00EA640F">
        <w:rPr>
          <w:i/>
          <w:noProof/>
        </w:rPr>
        <w:t>Corpus effects on the evaluation of automated transliteration systems</w:t>
      </w:r>
      <w:r w:rsidRPr="00EA640F">
        <w:rPr>
          <w:noProof/>
        </w:rPr>
        <w:t xml:space="preserve">. in </w:t>
      </w:r>
      <w:r w:rsidRPr="00EA640F">
        <w:rPr>
          <w:i/>
          <w:noProof/>
        </w:rPr>
        <w:t>ANNUAL MEETING-ASSOCIATION FOR COMPUTATIONAL LINGUISTICS</w:t>
      </w:r>
      <w:r w:rsidRPr="00EA640F">
        <w:rPr>
          <w:noProof/>
        </w:rPr>
        <w:t>. 2007.</w:t>
      </w:r>
      <w:bookmarkEnd w:id="9"/>
    </w:p>
    <w:p w14:paraId="4B59C090" w14:textId="77777777" w:rsidR="00EA640F" w:rsidRPr="00EA640F" w:rsidRDefault="00EA640F" w:rsidP="00EA640F">
      <w:pPr>
        <w:pStyle w:val="EndNoteBibliography"/>
        <w:ind w:left="720" w:hanging="720"/>
        <w:rPr>
          <w:noProof/>
        </w:rPr>
      </w:pPr>
      <w:bookmarkStart w:id="10" w:name="_ENREF_4"/>
      <w:r w:rsidRPr="00EA640F">
        <w:rPr>
          <w:noProof/>
        </w:rPr>
        <w:t>4.</w:t>
      </w:r>
      <w:r w:rsidRPr="00EA640F">
        <w:rPr>
          <w:noProof/>
        </w:rPr>
        <w:tab/>
        <w:t xml:space="preserve">Karimi, S., </w:t>
      </w:r>
      <w:r w:rsidRPr="00EA640F">
        <w:rPr>
          <w:i/>
          <w:noProof/>
        </w:rPr>
        <w:t>Machine transliteration of proper names between English and Persian</w:t>
      </w:r>
      <w:r w:rsidRPr="00EA640F">
        <w:rPr>
          <w:noProof/>
        </w:rPr>
        <w:t>. 2008, RMIT University, Melbourne.</w:t>
      </w:r>
      <w:bookmarkEnd w:id="10"/>
    </w:p>
    <w:p w14:paraId="59D15B73" w14:textId="77777777" w:rsidR="00EA640F" w:rsidRPr="00EA640F" w:rsidRDefault="00EA640F" w:rsidP="00EA640F">
      <w:pPr>
        <w:pStyle w:val="EndNoteBibliography"/>
        <w:ind w:left="720" w:hanging="720"/>
        <w:rPr>
          <w:noProof/>
        </w:rPr>
      </w:pPr>
      <w:bookmarkStart w:id="11" w:name="_ENREF_5"/>
      <w:r w:rsidRPr="00EA640F">
        <w:rPr>
          <w:noProof/>
        </w:rPr>
        <w:t>5.</w:t>
      </w:r>
      <w:r w:rsidRPr="00EA640F">
        <w:rPr>
          <w:noProof/>
        </w:rPr>
        <w:tab/>
        <w:t xml:space="preserve">Kondrak, G. </w:t>
      </w:r>
      <w:r w:rsidRPr="00EA640F">
        <w:rPr>
          <w:i/>
          <w:noProof/>
        </w:rPr>
        <w:t>N-gram similarity and distance</w:t>
      </w:r>
      <w:r w:rsidRPr="00EA640F">
        <w:rPr>
          <w:noProof/>
        </w:rPr>
        <w:t xml:space="preserve">. in </w:t>
      </w:r>
      <w:r w:rsidRPr="00EA640F">
        <w:rPr>
          <w:i/>
          <w:noProof/>
        </w:rPr>
        <w:t>International Symposium on String Processing and Information Retrieval</w:t>
      </w:r>
      <w:r w:rsidRPr="00EA640F">
        <w:rPr>
          <w:noProof/>
        </w:rPr>
        <w:t>. 2005. Springer.</w:t>
      </w:r>
      <w:bookmarkEnd w:id="11"/>
    </w:p>
    <w:p w14:paraId="6AADA5CE" w14:textId="77777777" w:rsidR="00EA640F" w:rsidRPr="00EA640F" w:rsidRDefault="00EA640F" w:rsidP="00EA640F">
      <w:pPr>
        <w:pStyle w:val="EndNoteBibliography"/>
        <w:ind w:left="720" w:hanging="720"/>
        <w:rPr>
          <w:noProof/>
        </w:rPr>
      </w:pPr>
      <w:bookmarkStart w:id="12" w:name="_ENREF_6"/>
      <w:r w:rsidRPr="00EA640F">
        <w:rPr>
          <w:noProof/>
        </w:rPr>
        <w:t>6.</w:t>
      </w:r>
      <w:r w:rsidRPr="00EA640F">
        <w:rPr>
          <w:noProof/>
        </w:rPr>
        <w:tab/>
        <w:t xml:space="preserve">Zobel, J. and P. Dart. </w:t>
      </w:r>
      <w:r w:rsidRPr="00EA640F">
        <w:rPr>
          <w:i/>
          <w:noProof/>
        </w:rPr>
        <w:t>Phonetic string matching: Lessons from information retrieval</w:t>
      </w:r>
      <w:r w:rsidRPr="00EA640F">
        <w:rPr>
          <w:noProof/>
        </w:rPr>
        <w:t xml:space="preserve">. in </w:t>
      </w:r>
      <w:r w:rsidRPr="00EA640F">
        <w:rPr>
          <w:i/>
          <w:noProof/>
        </w:rPr>
        <w:t>Proceedings of the 19th annual international ACM SIGIR conference on Research and development in information retrieval</w:t>
      </w:r>
      <w:r w:rsidRPr="00EA640F">
        <w:rPr>
          <w:noProof/>
        </w:rPr>
        <w:t>. 1996. ACM.</w:t>
      </w:r>
      <w:bookmarkEnd w:id="12"/>
    </w:p>
    <w:p w14:paraId="68B7A5A6" w14:textId="4FAE3ED7" w:rsidR="00561D88" w:rsidRDefault="00EF7A95" w:rsidP="00EF7A95">
      <w:pPr>
        <w:sectPr w:rsidR="00561D88" w:rsidSect="009A6CAF">
          <w:type w:val="continuous"/>
          <w:pgSz w:w="11900" w:h="16840"/>
          <w:pgMar w:top="720" w:right="720" w:bottom="720" w:left="720" w:header="708" w:footer="708" w:gutter="0"/>
          <w:pgNumType w:chapStyle="1"/>
          <w:cols w:space="708"/>
          <w:docGrid w:linePitch="360"/>
        </w:sectPr>
      </w:pPr>
      <w:r>
        <w:fldChar w:fldCharType="end"/>
      </w:r>
    </w:p>
    <w:p w14:paraId="127E0189" w14:textId="078FB846" w:rsidR="00620A42" w:rsidRPr="00EF7A95" w:rsidRDefault="00620A42" w:rsidP="00EF7A95"/>
    <w:sectPr w:rsidR="00620A42" w:rsidRPr="00EF7A95" w:rsidSect="009A6CAF">
      <w:type w:val="continuous"/>
      <w:pgSz w:w="11900" w:h="16840"/>
      <w:pgMar w:top="1440" w:right="1800" w:bottom="1440" w:left="1800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8E5076" w14:textId="77777777" w:rsidR="00F47EFB" w:rsidRDefault="00F47EFB" w:rsidP="009B5FC4">
      <w:r>
        <w:separator/>
      </w:r>
    </w:p>
  </w:endnote>
  <w:endnote w:type="continuationSeparator" w:id="0">
    <w:p w14:paraId="5266147E" w14:textId="77777777" w:rsidR="00F47EFB" w:rsidRDefault="00F47EFB" w:rsidP="009B5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5F89AD" w14:textId="74229ABF" w:rsidR="00A10FD1" w:rsidRDefault="00A10FD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Aparna Elangovan - 559992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F04D86" w:rsidRPr="00F04D86">
      <w:rPr>
        <w:rFonts w:asciiTheme="majorHAnsi" w:eastAsiaTheme="majorEastAsia" w:hAnsiTheme="majorHAnsi" w:cstheme="majorBidi"/>
      </w:rPr>
      <w:fldChar w:fldCharType="begin"/>
    </w:r>
    <w:r w:rsidR="00F04D86" w:rsidRPr="00F04D86">
      <w:rPr>
        <w:rFonts w:asciiTheme="majorHAnsi" w:eastAsiaTheme="majorEastAsia" w:hAnsiTheme="majorHAnsi" w:cstheme="majorBidi"/>
      </w:rPr>
      <w:instrText xml:space="preserve"> PAGE   \* MERGEFORMAT </w:instrText>
    </w:r>
    <w:r w:rsidR="00F04D86" w:rsidRPr="00F04D86">
      <w:rPr>
        <w:rFonts w:asciiTheme="majorHAnsi" w:eastAsiaTheme="majorEastAsia" w:hAnsiTheme="majorHAnsi" w:cstheme="majorBidi"/>
      </w:rPr>
      <w:fldChar w:fldCharType="separate"/>
    </w:r>
    <w:r w:rsidR="008A75AE">
      <w:rPr>
        <w:rFonts w:asciiTheme="majorHAnsi" w:eastAsiaTheme="majorEastAsia" w:hAnsiTheme="majorHAnsi" w:cstheme="majorBidi"/>
        <w:noProof/>
      </w:rPr>
      <w:t>6-4</w:t>
    </w:r>
    <w:r w:rsidR="00F04D86" w:rsidRPr="00F04D86">
      <w:rPr>
        <w:rFonts w:asciiTheme="majorHAnsi" w:eastAsiaTheme="majorEastAsia" w:hAnsiTheme="majorHAnsi" w:cstheme="majorBidi"/>
        <w:noProof/>
      </w:rPr>
      <w:fldChar w:fldCharType="end"/>
    </w:r>
  </w:p>
  <w:p w14:paraId="7B0A4E7B" w14:textId="73852BD8" w:rsidR="00F47EFB" w:rsidRDefault="00F47E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5F95E9" w14:textId="77777777" w:rsidR="00F47EFB" w:rsidRDefault="00F47EFB" w:rsidP="009B5FC4">
      <w:r>
        <w:separator/>
      </w:r>
    </w:p>
  </w:footnote>
  <w:footnote w:type="continuationSeparator" w:id="0">
    <w:p w14:paraId="10DC2B36" w14:textId="77777777" w:rsidR="00F47EFB" w:rsidRDefault="00F47EFB" w:rsidP="009B5F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lang w:val="en-AU"/>
      </w:rPr>
      <w:alias w:val="Title"/>
      <w:id w:val="77738743"/>
      <w:placeholder>
        <w:docPart w:val="A2A6EB99049A4778B8A0D0683A59D5A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09718B9E" w14:textId="71702E5A" w:rsidR="005646E3" w:rsidRDefault="005646E3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5646E3">
          <w:rPr>
            <w:rFonts w:ascii="Times New Roman" w:hAnsi="Times New Roman" w:cs="Times New Roman"/>
            <w:lang w:val="en-AU"/>
          </w:rPr>
          <w:t xml:space="preserve">Project 1: What’s in a (Persian) name? </w:t>
        </w:r>
      </w:p>
    </w:sdtContent>
  </w:sdt>
  <w:p w14:paraId="2A5D13B8" w14:textId="77777777" w:rsidR="005646E3" w:rsidRDefault="005646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40B6E"/>
    <w:multiLevelType w:val="multilevel"/>
    <w:tmpl w:val="59BE67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3A68C7"/>
    <w:multiLevelType w:val="hybridMultilevel"/>
    <w:tmpl w:val="9508CD24"/>
    <w:lvl w:ilvl="0" w:tplc="13E82D34">
      <w:start w:val="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0C337E"/>
    <w:multiLevelType w:val="hybridMultilevel"/>
    <w:tmpl w:val="E040B0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3F57A9"/>
    <w:multiLevelType w:val="hybridMultilevel"/>
    <w:tmpl w:val="46D48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D64C9A"/>
    <w:multiLevelType w:val="hybridMultilevel"/>
    <w:tmpl w:val="842E5EE8"/>
    <w:lvl w:ilvl="0" w:tplc="B51EAD2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0B09D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67DB0F71"/>
    <w:multiLevelType w:val="hybridMultilevel"/>
    <w:tmpl w:val="41BAF84A"/>
    <w:lvl w:ilvl="0" w:tplc="E2B851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5F4877"/>
    <w:multiLevelType w:val="hybridMultilevel"/>
    <w:tmpl w:val="BA724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5"/>
  </w:num>
  <w:num w:numId="4">
    <w:abstractNumId w:val="5"/>
  </w:num>
  <w:num w:numId="5">
    <w:abstractNumId w:val="2"/>
  </w:num>
  <w:num w:numId="6">
    <w:abstractNumId w:val="1"/>
  </w:num>
  <w:num w:numId="7">
    <w:abstractNumId w:val="6"/>
  </w:num>
  <w:num w:numId="8">
    <w:abstractNumId w:val="4"/>
  </w:num>
  <w:num w:numId="9">
    <w:abstractNumId w:val="5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1&lt;/HyperlinksVisible&gt;&lt;EnableBibliographyCategories&gt;0&lt;/EnableBibliographyCategories&gt;&lt;/ENLayout&gt;"/>
    <w:docVar w:name="EN.Libraries" w:val="&lt;Libraries&gt;&lt;item db-id=&quot;zft5s0rt42vv2ee50pixw95va29tz2d2pz20&quot;&gt;My EndNote Library&lt;record-ids&gt;&lt;item&gt;210&lt;/item&gt;&lt;item&gt;211&lt;/item&gt;&lt;item&gt;212&lt;/item&gt;&lt;item&gt;213&lt;/item&gt;&lt;item&gt;216&lt;/item&gt;&lt;item&gt;218&lt;/item&gt;&lt;item&gt;219&lt;/item&gt;&lt;/record-ids&gt;&lt;/item&gt;&lt;/Libraries&gt;"/>
  </w:docVars>
  <w:rsids>
    <w:rsidRoot w:val="0022469F"/>
    <w:rsid w:val="0000107B"/>
    <w:rsid w:val="00001F06"/>
    <w:rsid w:val="00003639"/>
    <w:rsid w:val="000063B5"/>
    <w:rsid w:val="00012F04"/>
    <w:rsid w:val="00013C47"/>
    <w:rsid w:val="00014035"/>
    <w:rsid w:val="00016BCD"/>
    <w:rsid w:val="00021762"/>
    <w:rsid w:val="000222C1"/>
    <w:rsid w:val="00035F8F"/>
    <w:rsid w:val="00036D06"/>
    <w:rsid w:val="00050FC5"/>
    <w:rsid w:val="000514F1"/>
    <w:rsid w:val="00053EAB"/>
    <w:rsid w:val="0007740C"/>
    <w:rsid w:val="00080055"/>
    <w:rsid w:val="0008142F"/>
    <w:rsid w:val="00086097"/>
    <w:rsid w:val="00090F98"/>
    <w:rsid w:val="00091491"/>
    <w:rsid w:val="0009435B"/>
    <w:rsid w:val="0009444E"/>
    <w:rsid w:val="00097F76"/>
    <w:rsid w:val="000A7FEE"/>
    <w:rsid w:val="000B7D00"/>
    <w:rsid w:val="000C0E69"/>
    <w:rsid w:val="000D68CF"/>
    <w:rsid w:val="000D7D53"/>
    <w:rsid w:val="000E0B10"/>
    <w:rsid w:val="000E4FC1"/>
    <w:rsid w:val="000F49AB"/>
    <w:rsid w:val="000F65CD"/>
    <w:rsid w:val="00103B76"/>
    <w:rsid w:val="001162EA"/>
    <w:rsid w:val="00116686"/>
    <w:rsid w:val="00117150"/>
    <w:rsid w:val="00120A1C"/>
    <w:rsid w:val="001219DC"/>
    <w:rsid w:val="00131BAB"/>
    <w:rsid w:val="00135A22"/>
    <w:rsid w:val="00135F73"/>
    <w:rsid w:val="0014090C"/>
    <w:rsid w:val="00144A5C"/>
    <w:rsid w:val="00151A33"/>
    <w:rsid w:val="00153D20"/>
    <w:rsid w:val="00153E01"/>
    <w:rsid w:val="00165D4B"/>
    <w:rsid w:val="00167912"/>
    <w:rsid w:val="0017167E"/>
    <w:rsid w:val="001752C2"/>
    <w:rsid w:val="00183738"/>
    <w:rsid w:val="0018798C"/>
    <w:rsid w:val="00191BD9"/>
    <w:rsid w:val="00191CE7"/>
    <w:rsid w:val="00193349"/>
    <w:rsid w:val="001A17F1"/>
    <w:rsid w:val="001A5018"/>
    <w:rsid w:val="001B6913"/>
    <w:rsid w:val="001C0EC8"/>
    <w:rsid w:val="001C69E9"/>
    <w:rsid w:val="001D0A46"/>
    <w:rsid w:val="001D1204"/>
    <w:rsid w:val="001E1CA1"/>
    <w:rsid w:val="001F0991"/>
    <w:rsid w:val="001F4107"/>
    <w:rsid w:val="001F4A15"/>
    <w:rsid w:val="001F4BCD"/>
    <w:rsid w:val="001F5338"/>
    <w:rsid w:val="001F5F3B"/>
    <w:rsid w:val="001F642C"/>
    <w:rsid w:val="002014C6"/>
    <w:rsid w:val="002149A4"/>
    <w:rsid w:val="00216A2D"/>
    <w:rsid w:val="00216E29"/>
    <w:rsid w:val="00217171"/>
    <w:rsid w:val="0022136B"/>
    <w:rsid w:val="0022469F"/>
    <w:rsid w:val="002268DF"/>
    <w:rsid w:val="0023074E"/>
    <w:rsid w:val="002375FB"/>
    <w:rsid w:val="00237F28"/>
    <w:rsid w:val="00244FA0"/>
    <w:rsid w:val="00251CC7"/>
    <w:rsid w:val="00254712"/>
    <w:rsid w:val="00256607"/>
    <w:rsid w:val="00257CDF"/>
    <w:rsid w:val="002656B8"/>
    <w:rsid w:val="00273BEA"/>
    <w:rsid w:val="00275117"/>
    <w:rsid w:val="00275A84"/>
    <w:rsid w:val="002844F7"/>
    <w:rsid w:val="00297D33"/>
    <w:rsid w:val="002B087F"/>
    <w:rsid w:val="002C1A96"/>
    <w:rsid w:val="002C3372"/>
    <w:rsid w:val="002C6C26"/>
    <w:rsid w:val="002D2092"/>
    <w:rsid w:val="002D3E24"/>
    <w:rsid w:val="002D783A"/>
    <w:rsid w:val="002E02A4"/>
    <w:rsid w:val="002E1383"/>
    <w:rsid w:val="002F4CB7"/>
    <w:rsid w:val="002F6320"/>
    <w:rsid w:val="00315D4A"/>
    <w:rsid w:val="003264D3"/>
    <w:rsid w:val="003361FC"/>
    <w:rsid w:val="003369F4"/>
    <w:rsid w:val="00341045"/>
    <w:rsid w:val="00341748"/>
    <w:rsid w:val="00344F94"/>
    <w:rsid w:val="0034559A"/>
    <w:rsid w:val="00345B5D"/>
    <w:rsid w:val="00355305"/>
    <w:rsid w:val="00361E5B"/>
    <w:rsid w:val="003628C3"/>
    <w:rsid w:val="003629FD"/>
    <w:rsid w:val="00365048"/>
    <w:rsid w:val="00366886"/>
    <w:rsid w:val="00377851"/>
    <w:rsid w:val="00385E41"/>
    <w:rsid w:val="003864D4"/>
    <w:rsid w:val="003877B8"/>
    <w:rsid w:val="0039001C"/>
    <w:rsid w:val="003918E2"/>
    <w:rsid w:val="00394975"/>
    <w:rsid w:val="00394E1F"/>
    <w:rsid w:val="00395070"/>
    <w:rsid w:val="003A1562"/>
    <w:rsid w:val="003B103E"/>
    <w:rsid w:val="003B2C8F"/>
    <w:rsid w:val="003B7888"/>
    <w:rsid w:val="003C371B"/>
    <w:rsid w:val="003D3ECC"/>
    <w:rsid w:val="003E2ED5"/>
    <w:rsid w:val="003E4364"/>
    <w:rsid w:val="0040050A"/>
    <w:rsid w:val="004058B0"/>
    <w:rsid w:val="004128F1"/>
    <w:rsid w:val="004157ED"/>
    <w:rsid w:val="00422586"/>
    <w:rsid w:val="00424633"/>
    <w:rsid w:val="0042474D"/>
    <w:rsid w:val="00426FDE"/>
    <w:rsid w:val="00434D37"/>
    <w:rsid w:val="0043558E"/>
    <w:rsid w:val="00440A6C"/>
    <w:rsid w:val="00441736"/>
    <w:rsid w:val="00442C01"/>
    <w:rsid w:val="00443352"/>
    <w:rsid w:val="00443CE7"/>
    <w:rsid w:val="00454A8C"/>
    <w:rsid w:val="00461232"/>
    <w:rsid w:val="0046527D"/>
    <w:rsid w:val="00470DF2"/>
    <w:rsid w:val="00472B4F"/>
    <w:rsid w:val="004746B7"/>
    <w:rsid w:val="0047695D"/>
    <w:rsid w:val="00481164"/>
    <w:rsid w:val="00487854"/>
    <w:rsid w:val="0049090F"/>
    <w:rsid w:val="00495A4A"/>
    <w:rsid w:val="004A17DE"/>
    <w:rsid w:val="004B3EB9"/>
    <w:rsid w:val="004B3F0C"/>
    <w:rsid w:val="004B5233"/>
    <w:rsid w:val="004C14B8"/>
    <w:rsid w:val="004C1F4B"/>
    <w:rsid w:val="004C21BA"/>
    <w:rsid w:val="004C316B"/>
    <w:rsid w:val="004C5229"/>
    <w:rsid w:val="004C5C94"/>
    <w:rsid w:val="004C6B74"/>
    <w:rsid w:val="004E36ED"/>
    <w:rsid w:val="005010F5"/>
    <w:rsid w:val="005014FB"/>
    <w:rsid w:val="00501600"/>
    <w:rsid w:val="0050300D"/>
    <w:rsid w:val="00510888"/>
    <w:rsid w:val="005113D1"/>
    <w:rsid w:val="005134E3"/>
    <w:rsid w:val="00513E23"/>
    <w:rsid w:val="00520C2D"/>
    <w:rsid w:val="00521BB0"/>
    <w:rsid w:val="00524A8B"/>
    <w:rsid w:val="00525A40"/>
    <w:rsid w:val="00540DD2"/>
    <w:rsid w:val="005417ED"/>
    <w:rsid w:val="00542006"/>
    <w:rsid w:val="0054210D"/>
    <w:rsid w:val="005443D7"/>
    <w:rsid w:val="00545745"/>
    <w:rsid w:val="00546CF5"/>
    <w:rsid w:val="00547C3E"/>
    <w:rsid w:val="00555BDE"/>
    <w:rsid w:val="005568B7"/>
    <w:rsid w:val="00561D88"/>
    <w:rsid w:val="00563080"/>
    <w:rsid w:val="005646E3"/>
    <w:rsid w:val="005679DC"/>
    <w:rsid w:val="005736EF"/>
    <w:rsid w:val="00575CC2"/>
    <w:rsid w:val="0058040D"/>
    <w:rsid w:val="00580B22"/>
    <w:rsid w:val="00590068"/>
    <w:rsid w:val="00592383"/>
    <w:rsid w:val="005932B7"/>
    <w:rsid w:val="00596508"/>
    <w:rsid w:val="005A17B9"/>
    <w:rsid w:val="005A3C71"/>
    <w:rsid w:val="005A41DA"/>
    <w:rsid w:val="005A7A3E"/>
    <w:rsid w:val="005C1F78"/>
    <w:rsid w:val="005C3332"/>
    <w:rsid w:val="005C43A9"/>
    <w:rsid w:val="005C4AD9"/>
    <w:rsid w:val="005C53BA"/>
    <w:rsid w:val="005C5465"/>
    <w:rsid w:val="005D0868"/>
    <w:rsid w:val="005D23C6"/>
    <w:rsid w:val="005D279D"/>
    <w:rsid w:val="005D3787"/>
    <w:rsid w:val="006026C5"/>
    <w:rsid w:val="006026FD"/>
    <w:rsid w:val="006027FE"/>
    <w:rsid w:val="006105E4"/>
    <w:rsid w:val="0061252C"/>
    <w:rsid w:val="006138F5"/>
    <w:rsid w:val="0061526F"/>
    <w:rsid w:val="00620A42"/>
    <w:rsid w:val="0062157A"/>
    <w:rsid w:val="0062259E"/>
    <w:rsid w:val="006240DD"/>
    <w:rsid w:val="006244B5"/>
    <w:rsid w:val="00630515"/>
    <w:rsid w:val="00633A49"/>
    <w:rsid w:val="00636ADB"/>
    <w:rsid w:val="00637E0C"/>
    <w:rsid w:val="00641794"/>
    <w:rsid w:val="0064458D"/>
    <w:rsid w:val="00646970"/>
    <w:rsid w:val="00650434"/>
    <w:rsid w:val="00653FE8"/>
    <w:rsid w:val="00664B65"/>
    <w:rsid w:val="00673182"/>
    <w:rsid w:val="006742FE"/>
    <w:rsid w:val="00674D91"/>
    <w:rsid w:val="00675EAB"/>
    <w:rsid w:val="00685960"/>
    <w:rsid w:val="006907B0"/>
    <w:rsid w:val="00691529"/>
    <w:rsid w:val="00694FB0"/>
    <w:rsid w:val="006A2371"/>
    <w:rsid w:val="006A2CBA"/>
    <w:rsid w:val="006A2F81"/>
    <w:rsid w:val="006A4E6A"/>
    <w:rsid w:val="006C1018"/>
    <w:rsid w:val="006D2561"/>
    <w:rsid w:val="006E079F"/>
    <w:rsid w:val="006E1506"/>
    <w:rsid w:val="006E1CBA"/>
    <w:rsid w:val="006E3A35"/>
    <w:rsid w:val="006F3BDC"/>
    <w:rsid w:val="006F5221"/>
    <w:rsid w:val="006F7AFA"/>
    <w:rsid w:val="007064EE"/>
    <w:rsid w:val="007122D8"/>
    <w:rsid w:val="0071479F"/>
    <w:rsid w:val="00715A8C"/>
    <w:rsid w:val="0071760F"/>
    <w:rsid w:val="00723A17"/>
    <w:rsid w:val="00730AF3"/>
    <w:rsid w:val="00730FCB"/>
    <w:rsid w:val="00735641"/>
    <w:rsid w:val="00737ACF"/>
    <w:rsid w:val="00741410"/>
    <w:rsid w:val="0074705C"/>
    <w:rsid w:val="00747ADB"/>
    <w:rsid w:val="00750232"/>
    <w:rsid w:val="00755D2C"/>
    <w:rsid w:val="00762874"/>
    <w:rsid w:val="00764671"/>
    <w:rsid w:val="007714C4"/>
    <w:rsid w:val="00787333"/>
    <w:rsid w:val="007904E0"/>
    <w:rsid w:val="0079059E"/>
    <w:rsid w:val="00795158"/>
    <w:rsid w:val="007A51C4"/>
    <w:rsid w:val="007B1320"/>
    <w:rsid w:val="007B2111"/>
    <w:rsid w:val="007B620B"/>
    <w:rsid w:val="007C37C4"/>
    <w:rsid w:val="007C439D"/>
    <w:rsid w:val="007C7868"/>
    <w:rsid w:val="007D22E8"/>
    <w:rsid w:val="007D3D99"/>
    <w:rsid w:val="007D4A8D"/>
    <w:rsid w:val="007D5C86"/>
    <w:rsid w:val="007E2518"/>
    <w:rsid w:val="007E2F6D"/>
    <w:rsid w:val="007E3FC4"/>
    <w:rsid w:val="007E43A1"/>
    <w:rsid w:val="007F6E73"/>
    <w:rsid w:val="0081151E"/>
    <w:rsid w:val="00811960"/>
    <w:rsid w:val="0081274C"/>
    <w:rsid w:val="0081763C"/>
    <w:rsid w:val="0082270D"/>
    <w:rsid w:val="00822E6A"/>
    <w:rsid w:val="00823C7B"/>
    <w:rsid w:val="00824579"/>
    <w:rsid w:val="0082581C"/>
    <w:rsid w:val="00830779"/>
    <w:rsid w:val="00834806"/>
    <w:rsid w:val="00841604"/>
    <w:rsid w:val="008454B4"/>
    <w:rsid w:val="00856EEC"/>
    <w:rsid w:val="0086239E"/>
    <w:rsid w:val="00864E81"/>
    <w:rsid w:val="00866932"/>
    <w:rsid w:val="008670D8"/>
    <w:rsid w:val="00867BEA"/>
    <w:rsid w:val="00871151"/>
    <w:rsid w:val="00872D32"/>
    <w:rsid w:val="00874FBD"/>
    <w:rsid w:val="008838F7"/>
    <w:rsid w:val="008844AF"/>
    <w:rsid w:val="00884E0F"/>
    <w:rsid w:val="008911BB"/>
    <w:rsid w:val="00894B3D"/>
    <w:rsid w:val="0089687F"/>
    <w:rsid w:val="00897414"/>
    <w:rsid w:val="008A6BBD"/>
    <w:rsid w:val="008A75AE"/>
    <w:rsid w:val="008B29FD"/>
    <w:rsid w:val="008B520B"/>
    <w:rsid w:val="008B7AEF"/>
    <w:rsid w:val="008C0602"/>
    <w:rsid w:val="008C52D5"/>
    <w:rsid w:val="008D0260"/>
    <w:rsid w:val="008D1B78"/>
    <w:rsid w:val="008D6C56"/>
    <w:rsid w:val="008E7CB2"/>
    <w:rsid w:val="00903A36"/>
    <w:rsid w:val="00905A80"/>
    <w:rsid w:val="00905DB3"/>
    <w:rsid w:val="009079CD"/>
    <w:rsid w:val="00910916"/>
    <w:rsid w:val="00916ACA"/>
    <w:rsid w:val="0092027E"/>
    <w:rsid w:val="00924FFD"/>
    <w:rsid w:val="00925DA4"/>
    <w:rsid w:val="0094010A"/>
    <w:rsid w:val="009455E7"/>
    <w:rsid w:val="00952250"/>
    <w:rsid w:val="00955332"/>
    <w:rsid w:val="0096385F"/>
    <w:rsid w:val="00977AF1"/>
    <w:rsid w:val="0098425B"/>
    <w:rsid w:val="009860A8"/>
    <w:rsid w:val="00986DF3"/>
    <w:rsid w:val="00996F34"/>
    <w:rsid w:val="009A2825"/>
    <w:rsid w:val="009A38E6"/>
    <w:rsid w:val="009A49F9"/>
    <w:rsid w:val="009A6CAF"/>
    <w:rsid w:val="009B5FC4"/>
    <w:rsid w:val="009C31A6"/>
    <w:rsid w:val="009D0091"/>
    <w:rsid w:val="009F5819"/>
    <w:rsid w:val="00A02B4C"/>
    <w:rsid w:val="00A034E9"/>
    <w:rsid w:val="00A064AE"/>
    <w:rsid w:val="00A07655"/>
    <w:rsid w:val="00A10FD1"/>
    <w:rsid w:val="00A11440"/>
    <w:rsid w:val="00A123DD"/>
    <w:rsid w:val="00A13970"/>
    <w:rsid w:val="00A13D4B"/>
    <w:rsid w:val="00A16DC6"/>
    <w:rsid w:val="00A27F60"/>
    <w:rsid w:val="00A30127"/>
    <w:rsid w:val="00A35610"/>
    <w:rsid w:val="00A35DCD"/>
    <w:rsid w:val="00A4293A"/>
    <w:rsid w:val="00A44BC7"/>
    <w:rsid w:val="00A532EF"/>
    <w:rsid w:val="00A53A3D"/>
    <w:rsid w:val="00A56A8A"/>
    <w:rsid w:val="00A60BF9"/>
    <w:rsid w:val="00A610BD"/>
    <w:rsid w:val="00A6147C"/>
    <w:rsid w:val="00A62A14"/>
    <w:rsid w:val="00A71B22"/>
    <w:rsid w:val="00A764C2"/>
    <w:rsid w:val="00A76791"/>
    <w:rsid w:val="00A80888"/>
    <w:rsid w:val="00A833E9"/>
    <w:rsid w:val="00A858FD"/>
    <w:rsid w:val="00A97971"/>
    <w:rsid w:val="00AA089D"/>
    <w:rsid w:val="00AA1AE2"/>
    <w:rsid w:val="00AA1D6F"/>
    <w:rsid w:val="00AA29F5"/>
    <w:rsid w:val="00AA2D86"/>
    <w:rsid w:val="00AA414E"/>
    <w:rsid w:val="00AB0692"/>
    <w:rsid w:val="00AB4532"/>
    <w:rsid w:val="00AB49BA"/>
    <w:rsid w:val="00AB67D2"/>
    <w:rsid w:val="00AC399E"/>
    <w:rsid w:val="00AC5DB1"/>
    <w:rsid w:val="00AD1F8B"/>
    <w:rsid w:val="00AD3962"/>
    <w:rsid w:val="00AE1FC9"/>
    <w:rsid w:val="00AE3831"/>
    <w:rsid w:val="00AE4F31"/>
    <w:rsid w:val="00AE6A93"/>
    <w:rsid w:val="00AF6013"/>
    <w:rsid w:val="00B02F6B"/>
    <w:rsid w:val="00B0666B"/>
    <w:rsid w:val="00B07907"/>
    <w:rsid w:val="00B1036A"/>
    <w:rsid w:val="00B2126D"/>
    <w:rsid w:val="00B30C9E"/>
    <w:rsid w:val="00B31F25"/>
    <w:rsid w:val="00B33288"/>
    <w:rsid w:val="00B336BE"/>
    <w:rsid w:val="00B42526"/>
    <w:rsid w:val="00B50AE6"/>
    <w:rsid w:val="00B5194B"/>
    <w:rsid w:val="00B573B9"/>
    <w:rsid w:val="00B62B8A"/>
    <w:rsid w:val="00B62BB6"/>
    <w:rsid w:val="00B7517C"/>
    <w:rsid w:val="00B77C09"/>
    <w:rsid w:val="00B82277"/>
    <w:rsid w:val="00B82A14"/>
    <w:rsid w:val="00B82B12"/>
    <w:rsid w:val="00B91E65"/>
    <w:rsid w:val="00B93482"/>
    <w:rsid w:val="00B93C64"/>
    <w:rsid w:val="00B9405E"/>
    <w:rsid w:val="00BB0962"/>
    <w:rsid w:val="00BB2D0B"/>
    <w:rsid w:val="00BB391E"/>
    <w:rsid w:val="00BB5DAF"/>
    <w:rsid w:val="00BC1746"/>
    <w:rsid w:val="00BC35F6"/>
    <w:rsid w:val="00BC4FAC"/>
    <w:rsid w:val="00BC5F86"/>
    <w:rsid w:val="00BC7C74"/>
    <w:rsid w:val="00BD4CB4"/>
    <w:rsid w:val="00BE09A2"/>
    <w:rsid w:val="00BE63E3"/>
    <w:rsid w:val="00BF10BE"/>
    <w:rsid w:val="00BF1F2E"/>
    <w:rsid w:val="00BF2F96"/>
    <w:rsid w:val="00BF66DE"/>
    <w:rsid w:val="00C0563E"/>
    <w:rsid w:val="00C069AD"/>
    <w:rsid w:val="00C11F2C"/>
    <w:rsid w:val="00C20CA4"/>
    <w:rsid w:val="00C25D4C"/>
    <w:rsid w:val="00C27370"/>
    <w:rsid w:val="00C3094E"/>
    <w:rsid w:val="00C31F98"/>
    <w:rsid w:val="00C322B5"/>
    <w:rsid w:val="00C341C6"/>
    <w:rsid w:val="00C35AEC"/>
    <w:rsid w:val="00C540FD"/>
    <w:rsid w:val="00C552A6"/>
    <w:rsid w:val="00C55C74"/>
    <w:rsid w:val="00C56676"/>
    <w:rsid w:val="00C61133"/>
    <w:rsid w:val="00C61F48"/>
    <w:rsid w:val="00C62C32"/>
    <w:rsid w:val="00C62DB4"/>
    <w:rsid w:val="00C6356F"/>
    <w:rsid w:val="00C72A61"/>
    <w:rsid w:val="00C747B1"/>
    <w:rsid w:val="00C757F5"/>
    <w:rsid w:val="00C83B80"/>
    <w:rsid w:val="00C90BBE"/>
    <w:rsid w:val="00C92D61"/>
    <w:rsid w:val="00C931D6"/>
    <w:rsid w:val="00C970D3"/>
    <w:rsid w:val="00CA04BC"/>
    <w:rsid w:val="00CA2E24"/>
    <w:rsid w:val="00CA4F0B"/>
    <w:rsid w:val="00CA5BDB"/>
    <w:rsid w:val="00CB0514"/>
    <w:rsid w:val="00CB3A9A"/>
    <w:rsid w:val="00CC0BB0"/>
    <w:rsid w:val="00CD5C26"/>
    <w:rsid w:val="00CE57AC"/>
    <w:rsid w:val="00CE6CDD"/>
    <w:rsid w:val="00CF03FC"/>
    <w:rsid w:val="00CF46B7"/>
    <w:rsid w:val="00CF63D8"/>
    <w:rsid w:val="00D03ACA"/>
    <w:rsid w:val="00D07486"/>
    <w:rsid w:val="00D175B6"/>
    <w:rsid w:val="00D20E50"/>
    <w:rsid w:val="00D22D69"/>
    <w:rsid w:val="00D322A6"/>
    <w:rsid w:val="00D3367D"/>
    <w:rsid w:val="00D40807"/>
    <w:rsid w:val="00D4254D"/>
    <w:rsid w:val="00D460D8"/>
    <w:rsid w:val="00D4669E"/>
    <w:rsid w:val="00D46A05"/>
    <w:rsid w:val="00D517AE"/>
    <w:rsid w:val="00D603E4"/>
    <w:rsid w:val="00D61A9E"/>
    <w:rsid w:val="00D62906"/>
    <w:rsid w:val="00D64493"/>
    <w:rsid w:val="00D656EE"/>
    <w:rsid w:val="00D669EB"/>
    <w:rsid w:val="00D71193"/>
    <w:rsid w:val="00D8535E"/>
    <w:rsid w:val="00D8550A"/>
    <w:rsid w:val="00D87C26"/>
    <w:rsid w:val="00D92EA4"/>
    <w:rsid w:val="00D95B0D"/>
    <w:rsid w:val="00DA068C"/>
    <w:rsid w:val="00DA2ADB"/>
    <w:rsid w:val="00DA5100"/>
    <w:rsid w:val="00DA7A86"/>
    <w:rsid w:val="00DB4E5C"/>
    <w:rsid w:val="00DC30CF"/>
    <w:rsid w:val="00DC64B3"/>
    <w:rsid w:val="00DC70E2"/>
    <w:rsid w:val="00DC7A6E"/>
    <w:rsid w:val="00DD44F8"/>
    <w:rsid w:val="00DD50E8"/>
    <w:rsid w:val="00DE1982"/>
    <w:rsid w:val="00DE1AB1"/>
    <w:rsid w:val="00E05559"/>
    <w:rsid w:val="00E060F6"/>
    <w:rsid w:val="00E120A2"/>
    <w:rsid w:val="00E12BEB"/>
    <w:rsid w:val="00E166C4"/>
    <w:rsid w:val="00E23888"/>
    <w:rsid w:val="00E27339"/>
    <w:rsid w:val="00E32D99"/>
    <w:rsid w:val="00E33F75"/>
    <w:rsid w:val="00E4590D"/>
    <w:rsid w:val="00E4666B"/>
    <w:rsid w:val="00E47AF9"/>
    <w:rsid w:val="00E513BB"/>
    <w:rsid w:val="00E618BA"/>
    <w:rsid w:val="00E63C79"/>
    <w:rsid w:val="00E71970"/>
    <w:rsid w:val="00E75F54"/>
    <w:rsid w:val="00E9265A"/>
    <w:rsid w:val="00EA05F6"/>
    <w:rsid w:val="00EA640F"/>
    <w:rsid w:val="00EB162B"/>
    <w:rsid w:val="00EB2A20"/>
    <w:rsid w:val="00EB534F"/>
    <w:rsid w:val="00EC23C6"/>
    <w:rsid w:val="00EC3E0F"/>
    <w:rsid w:val="00EC6B6B"/>
    <w:rsid w:val="00ED2D75"/>
    <w:rsid w:val="00ED3530"/>
    <w:rsid w:val="00EE0DC7"/>
    <w:rsid w:val="00EF146F"/>
    <w:rsid w:val="00EF7A95"/>
    <w:rsid w:val="00F00870"/>
    <w:rsid w:val="00F00907"/>
    <w:rsid w:val="00F04D86"/>
    <w:rsid w:val="00F14BAE"/>
    <w:rsid w:val="00F15B47"/>
    <w:rsid w:val="00F21B85"/>
    <w:rsid w:val="00F33BF0"/>
    <w:rsid w:val="00F35988"/>
    <w:rsid w:val="00F427AC"/>
    <w:rsid w:val="00F42BA9"/>
    <w:rsid w:val="00F456C9"/>
    <w:rsid w:val="00F47EFB"/>
    <w:rsid w:val="00F50D78"/>
    <w:rsid w:val="00F556F6"/>
    <w:rsid w:val="00F6016B"/>
    <w:rsid w:val="00F64F93"/>
    <w:rsid w:val="00F65760"/>
    <w:rsid w:val="00F76F04"/>
    <w:rsid w:val="00F77831"/>
    <w:rsid w:val="00F77BD5"/>
    <w:rsid w:val="00FA16D8"/>
    <w:rsid w:val="00FA2465"/>
    <w:rsid w:val="00FA6526"/>
    <w:rsid w:val="00FC079A"/>
    <w:rsid w:val="00FC42E4"/>
    <w:rsid w:val="00FD2EED"/>
    <w:rsid w:val="00FD352F"/>
    <w:rsid w:val="00FD5B63"/>
    <w:rsid w:val="00FD644A"/>
    <w:rsid w:val="00FD799E"/>
    <w:rsid w:val="00FE330A"/>
    <w:rsid w:val="00FE4CC4"/>
    <w:rsid w:val="00FE57B6"/>
    <w:rsid w:val="00FF3FA5"/>
    <w:rsid w:val="00FF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3B132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CE7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870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2C01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C0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C0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C0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C0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C0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C0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CE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EndNoteBibliographyTitle">
    <w:name w:val="EndNote Bibliography Title"/>
    <w:basedOn w:val="Normal"/>
    <w:rsid w:val="00EF7A95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rsid w:val="00EF7A95"/>
    <w:rPr>
      <w:rFonts w:ascii="Cambria" w:hAnsi="Cambria"/>
    </w:rPr>
  </w:style>
  <w:style w:type="character" w:styleId="Hyperlink">
    <w:name w:val="Hyperlink"/>
    <w:basedOn w:val="DefaultParagraphFont"/>
    <w:uiPriority w:val="99"/>
    <w:unhideWhenUsed/>
    <w:rsid w:val="00EF7A9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008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2C0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C0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C0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C0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C0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C0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C0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1151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0107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107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107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107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10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0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07B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72A6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83738"/>
    <w:pPr>
      <w:ind w:left="720"/>
      <w:contextualSpacing/>
    </w:pPr>
  </w:style>
  <w:style w:type="table" w:styleId="TableGrid">
    <w:name w:val="Table Grid"/>
    <w:basedOn w:val="TableNormal"/>
    <w:uiPriority w:val="59"/>
    <w:rsid w:val="00723A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2375F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2375F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E2518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5F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5FC4"/>
  </w:style>
  <w:style w:type="paragraph" w:styleId="Footer">
    <w:name w:val="footer"/>
    <w:basedOn w:val="Normal"/>
    <w:link w:val="FooterChar"/>
    <w:uiPriority w:val="99"/>
    <w:unhideWhenUsed/>
    <w:rsid w:val="009B5FC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5FC4"/>
  </w:style>
  <w:style w:type="character" w:styleId="PageNumber">
    <w:name w:val="page number"/>
    <w:basedOn w:val="DefaultParagraphFont"/>
    <w:uiPriority w:val="99"/>
    <w:semiHidden/>
    <w:unhideWhenUsed/>
    <w:rsid w:val="005A3C71"/>
  </w:style>
  <w:style w:type="table" w:styleId="LightShading-Accent5">
    <w:name w:val="Light Shading Accent 5"/>
    <w:basedOn w:val="TableNormal"/>
    <w:uiPriority w:val="60"/>
    <w:rsid w:val="00016BCD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Spacing">
    <w:name w:val="No Spacing"/>
    <w:link w:val="NoSpacingChar"/>
    <w:qFormat/>
    <w:rsid w:val="005014FB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5014FB"/>
    <w:rPr>
      <w:rFonts w:ascii="PMingLiU" w:hAnsi="PMingLiU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CE7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870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2C01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C0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C0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C0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C0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C0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C0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CE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EndNoteBibliographyTitle">
    <w:name w:val="EndNote Bibliography Title"/>
    <w:basedOn w:val="Normal"/>
    <w:rsid w:val="00EF7A95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rsid w:val="00EF7A95"/>
    <w:rPr>
      <w:rFonts w:ascii="Cambria" w:hAnsi="Cambria"/>
    </w:rPr>
  </w:style>
  <w:style w:type="character" w:styleId="Hyperlink">
    <w:name w:val="Hyperlink"/>
    <w:basedOn w:val="DefaultParagraphFont"/>
    <w:uiPriority w:val="99"/>
    <w:unhideWhenUsed/>
    <w:rsid w:val="00EF7A9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008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2C0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C0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C0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C0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C0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C0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C0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1151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0107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107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107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107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10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0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07B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72A6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83738"/>
    <w:pPr>
      <w:ind w:left="720"/>
      <w:contextualSpacing/>
    </w:pPr>
  </w:style>
  <w:style w:type="table" w:styleId="TableGrid">
    <w:name w:val="Table Grid"/>
    <w:basedOn w:val="TableNormal"/>
    <w:uiPriority w:val="59"/>
    <w:rsid w:val="00723A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2375F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2375F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E2518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5F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5FC4"/>
  </w:style>
  <w:style w:type="paragraph" w:styleId="Footer">
    <w:name w:val="footer"/>
    <w:basedOn w:val="Normal"/>
    <w:link w:val="FooterChar"/>
    <w:uiPriority w:val="99"/>
    <w:unhideWhenUsed/>
    <w:rsid w:val="009B5FC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5FC4"/>
  </w:style>
  <w:style w:type="character" w:styleId="PageNumber">
    <w:name w:val="page number"/>
    <w:basedOn w:val="DefaultParagraphFont"/>
    <w:uiPriority w:val="99"/>
    <w:semiHidden/>
    <w:unhideWhenUsed/>
    <w:rsid w:val="005A3C71"/>
  </w:style>
  <w:style w:type="table" w:styleId="LightShading-Accent5">
    <w:name w:val="Light Shading Accent 5"/>
    <w:basedOn w:val="TableNormal"/>
    <w:uiPriority w:val="60"/>
    <w:rsid w:val="00016BCD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Spacing">
    <w:name w:val="No Spacing"/>
    <w:link w:val="NoSpacingChar"/>
    <w:qFormat/>
    <w:rsid w:val="005014FB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5014FB"/>
    <w:rPr>
      <w:rFonts w:ascii="PMingLiU" w:hAnsi="PMingLiU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5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4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9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8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9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4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3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0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7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0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5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8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2A6EB99049A4778B8A0D0683A59D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59992-FB62-4954-A8A3-CFEF43D70EB0}"/>
      </w:docPartPr>
      <w:docPartBody>
        <w:p w14:paraId="10B5ACBA" w14:textId="4EA5C11F" w:rsidR="00BF0442" w:rsidRDefault="00C63328" w:rsidP="00C63328">
          <w:pPr>
            <w:pStyle w:val="A2A6EB99049A4778B8A0D0683A59D5A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C84"/>
    <w:rsid w:val="00044C84"/>
    <w:rsid w:val="00630FA9"/>
    <w:rsid w:val="007E4E7A"/>
    <w:rsid w:val="00970024"/>
    <w:rsid w:val="00A32B68"/>
    <w:rsid w:val="00BF0442"/>
    <w:rsid w:val="00C6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F8AC868502194698B548B3071AAECD">
    <w:name w:val="F3F8AC868502194698B548B3071AAECD"/>
    <w:rsid w:val="00044C84"/>
  </w:style>
  <w:style w:type="paragraph" w:customStyle="1" w:styleId="7BF60BA2B816C94B8DD966729DC0855F">
    <w:name w:val="7BF60BA2B816C94B8DD966729DC0855F"/>
    <w:rsid w:val="00044C84"/>
  </w:style>
  <w:style w:type="paragraph" w:customStyle="1" w:styleId="2C77B2B0300EFA40B6A68B972AB276E3">
    <w:name w:val="2C77B2B0300EFA40B6A68B972AB276E3"/>
    <w:rsid w:val="00044C84"/>
  </w:style>
  <w:style w:type="paragraph" w:customStyle="1" w:styleId="8295D06D4A146941A9428C2758DDCFA5">
    <w:name w:val="8295D06D4A146941A9428C2758DDCFA5"/>
    <w:rsid w:val="00044C84"/>
  </w:style>
  <w:style w:type="paragraph" w:customStyle="1" w:styleId="0CCDE13873B4F344BABA86167D52EF4B">
    <w:name w:val="0CCDE13873B4F344BABA86167D52EF4B"/>
    <w:rsid w:val="00044C84"/>
  </w:style>
  <w:style w:type="paragraph" w:customStyle="1" w:styleId="B10A564A29AC274D91B0B033E46DE1DA">
    <w:name w:val="B10A564A29AC274D91B0B033E46DE1DA"/>
    <w:rsid w:val="00044C84"/>
  </w:style>
  <w:style w:type="paragraph" w:customStyle="1" w:styleId="315EDA5F97A0E0478D952D85AFAD41C6">
    <w:name w:val="315EDA5F97A0E0478D952D85AFAD41C6"/>
    <w:rsid w:val="00044C84"/>
  </w:style>
  <w:style w:type="paragraph" w:customStyle="1" w:styleId="21C1E421CECCC94EAF24DC1E7C1EDD48">
    <w:name w:val="21C1E421CECCC94EAF24DC1E7C1EDD48"/>
    <w:rsid w:val="00044C84"/>
  </w:style>
  <w:style w:type="paragraph" w:customStyle="1" w:styleId="0271DD3C5D14E24D93D7765B3D215943">
    <w:name w:val="0271DD3C5D14E24D93D7765B3D215943"/>
    <w:rsid w:val="00044C84"/>
  </w:style>
  <w:style w:type="paragraph" w:customStyle="1" w:styleId="966D7599F344D14D975AEF5F5CEA5256">
    <w:name w:val="966D7599F344D14D975AEF5F5CEA5256"/>
    <w:rsid w:val="00044C84"/>
  </w:style>
  <w:style w:type="paragraph" w:customStyle="1" w:styleId="EAF4608D0B467A4DAF416B6C732228E9">
    <w:name w:val="EAF4608D0B467A4DAF416B6C732228E9"/>
    <w:rsid w:val="00044C84"/>
  </w:style>
  <w:style w:type="paragraph" w:customStyle="1" w:styleId="5020C98FA7BE8F46863A8DC88D1230F8">
    <w:name w:val="5020C98FA7BE8F46863A8DC88D1230F8"/>
    <w:rsid w:val="00044C84"/>
  </w:style>
  <w:style w:type="paragraph" w:customStyle="1" w:styleId="DAEC0EFFBE2FC743B7DBA4CAF24A6B99">
    <w:name w:val="DAEC0EFFBE2FC743B7DBA4CAF24A6B99"/>
    <w:rsid w:val="007E4E7A"/>
  </w:style>
  <w:style w:type="paragraph" w:customStyle="1" w:styleId="0A6D7706AF09CD43827A0214E25A0D92">
    <w:name w:val="0A6D7706AF09CD43827A0214E25A0D92"/>
    <w:rsid w:val="007E4E7A"/>
  </w:style>
  <w:style w:type="paragraph" w:customStyle="1" w:styleId="29D6A2168CE7764FA69BB949F9972C02">
    <w:name w:val="29D6A2168CE7764FA69BB949F9972C02"/>
    <w:rsid w:val="007E4E7A"/>
  </w:style>
  <w:style w:type="paragraph" w:customStyle="1" w:styleId="3ED481E7467A034386713DA7DCFE45CB">
    <w:name w:val="3ED481E7467A034386713DA7DCFE45CB"/>
    <w:rsid w:val="007E4E7A"/>
  </w:style>
  <w:style w:type="paragraph" w:customStyle="1" w:styleId="12CA9C21EFCBF44B93B0D733CA7AEA6D">
    <w:name w:val="12CA9C21EFCBF44B93B0D733CA7AEA6D"/>
    <w:rsid w:val="00970024"/>
  </w:style>
  <w:style w:type="paragraph" w:customStyle="1" w:styleId="E978A91BB30F9F4A8D67519D37387474">
    <w:name w:val="E978A91BB30F9F4A8D67519D37387474"/>
    <w:rsid w:val="00970024"/>
  </w:style>
  <w:style w:type="paragraph" w:customStyle="1" w:styleId="DFCAC32942A0EE488CCFA82D781DE17F">
    <w:name w:val="DFCAC32942A0EE488CCFA82D781DE17F"/>
    <w:rsid w:val="00970024"/>
  </w:style>
  <w:style w:type="paragraph" w:customStyle="1" w:styleId="687DD22DF1943F4BA14EB964B488E026">
    <w:name w:val="687DD22DF1943F4BA14EB964B488E026"/>
    <w:rsid w:val="00970024"/>
  </w:style>
  <w:style w:type="paragraph" w:customStyle="1" w:styleId="9B32FCE8F71DEF40819C4C5BF38710D8">
    <w:name w:val="9B32FCE8F71DEF40819C4C5BF38710D8"/>
    <w:rsid w:val="00970024"/>
  </w:style>
  <w:style w:type="paragraph" w:customStyle="1" w:styleId="5BB80390EF84984D9DF3EB1127D8F400">
    <w:name w:val="5BB80390EF84984D9DF3EB1127D8F400"/>
    <w:rsid w:val="00970024"/>
  </w:style>
  <w:style w:type="paragraph" w:customStyle="1" w:styleId="D349B1D8814EAE4095C78271001BBADE">
    <w:name w:val="D349B1D8814EAE4095C78271001BBADE"/>
    <w:rsid w:val="00970024"/>
  </w:style>
  <w:style w:type="paragraph" w:customStyle="1" w:styleId="965F67FA6446FC459F0106E15041CD31">
    <w:name w:val="965F67FA6446FC459F0106E15041CD31"/>
    <w:rsid w:val="00970024"/>
  </w:style>
  <w:style w:type="paragraph" w:customStyle="1" w:styleId="6AA1C3EF5404034EA685162A00E3C78C">
    <w:name w:val="6AA1C3EF5404034EA685162A00E3C78C"/>
    <w:rsid w:val="00970024"/>
  </w:style>
  <w:style w:type="paragraph" w:customStyle="1" w:styleId="CACEADD619A5EC45AE3401B1731E1B30">
    <w:name w:val="CACEADD619A5EC45AE3401B1731E1B30"/>
    <w:rsid w:val="00970024"/>
  </w:style>
  <w:style w:type="paragraph" w:customStyle="1" w:styleId="774B3BF28971DA48A59EE668B72CD250">
    <w:name w:val="774B3BF28971DA48A59EE668B72CD250"/>
    <w:rsid w:val="00970024"/>
  </w:style>
  <w:style w:type="paragraph" w:customStyle="1" w:styleId="D86232B4364CB140AD6C8CCA19C7B881">
    <w:name w:val="D86232B4364CB140AD6C8CCA19C7B881"/>
    <w:rsid w:val="00970024"/>
  </w:style>
  <w:style w:type="paragraph" w:customStyle="1" w:styleId="07397EC94C51D142AB2ED7591D8C058B">
    <w:name w:val="07397EC94C51D142AB2ED7591D8C058B"/>
    <w:rsid w:val="00970024"/>
  </w:style>
  <w:style w:type="paragraph" w:customStyle="1" w:styleId="6EC558D5CE8C4D4FBCCC522D5E2E7FC3">
    <w:name w:val="6EC558D5CE8C4D4FBCCC522D5E2E7FC3"/>
    <w:rsid w:val="00970024"/>
  </w:style>
  <w:style w:type="paragraph" w:customStyle="1" w:styleId="A73B9A9646D6444BAB3AC083FBDFF8B9">
    <w:name w:val="A73B9A9646D6444BAB3AC083FBDFF8B9"/>
    <w:rsid w:val="00970024"/>
  </w:style>
  <w:style w:type="paragraph" w:customStyle="1" w:styleId="C0CF0AAACE444F48BBAA918A34A4924D">
    <w:name w:val="C0CF0AAACE444F48BBAA918A34A4924D"/>
    <w:rsid w:val="00970024"/>
  </w:style>
  <w:style w:type="paragraph" w:customStyle="1" w:styleId="9CF32663BF64E14A9994AF6FC4B1A6C9">
    <w:name w:val="9CF32663BF64E14A9994AF6FC4B1A6C9"/>
    <w:rsid w:val="00970024"/>
  </w:style>
  <w:style w:type="paragraph" w:customStyle="1" w:styleId="0ECB830817B16D438B893071B8C9BFD0">
    <w:name w:val="0ECB830817B16D438B893071B8C9BFD0"/>
    <w:rsid w:val="00970024"/>
  </w:style>
  <w:style w:type="paragraph" w:customStyle="1" w:styleId="D4D7542443CE0B4AAD5CCC7070BFE6CA">
    <w:name w:val="D4D7542443CE0B4AAD5CCC7070BFE6CA"/>
    <w:rsid w:val="00970024"/>
  </w:style>
  <w:style w:type="paragraph" w:customStyle="1" w:styleId="A2A6EB99049A4778B8A0D0683A59D5A7">
    <w:name w:val="A2A6EB99049A4778B8A0D0683A59D5A7"/>
    <w:rsid w:val="00C63328"/>
    <w:pPr>
      <w:spacing w:after="200" w:line="276" w:lineRule="auto"/>
    </w:pPr>
    <w:rPr>
      <w:sz w:val="22"/>
      <w:szCs w:val="22"/>
      <w:lang w:val="en-AU" w:eastAsia="en-AU"/>
    </w:rPr>
  </w:style>
  <w:style w:type="paragraph" w:customStyle="1" w:styleId="D328D47B6EAE4AC7B1EBF954D0B86252">
    <w:name w:val="D328D47B6EAE4AC7B1EBF954D0B86252"/>
    <w:rsid w:val="00C63328"/>
    <w:pPr>
      <w:spacing w:after="200" w:line="276" w:lineRule="auto"/>
    </w:pPr>
    <w:rPr>
      <w:sz w:val="22"/>
      <w:szCs w:val="22"/>
      <w:lang w:val="en-AU" w:eastAsia="en-AU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F8AC868502194698B548B3071AAECD">
    <w:name w:val="F3F8AC868502194698B548B3071AAECD"/>
    <w:rsid w:val="00044C84"/>
  </w:style>
  <w:style w:type="paragraph" w:customStyle="1" w:styleId="7BF60BA2B816C94B8DD966729DC0855F">
    <w:name w:val="7BF60BA2B816C94B8DD966729DC0855F"/>
    <w:rsid w:val="00044C84"/>
  </w:style>
  <w:style w:type="paragraph" w:customStyle="1" w:styleId="2C77B2B0300EFA40B6A68B972AB276E3">
    <w:name w:val="2C77B2B0300EFA40B6A68B972AB276E3"/>
    <w:rsid w:val="00044C84"/>
  </w:style>
  <w:style w:type="paragraph" w:customStyle="1" w:styleId="8295D06D4A146941A9428C2758DDCFA5">
    <w:name w:val="8295D06D4A146941A9428C2758DDCFA5"/>
    <w:rsid w:val="00044C84"/>
  </w:style>
  <w:style w:type="paragraph" w:customStyle="1" w:styleId="0CCDE13873B4F344BABA86167D52EF4B">
    <w:name w:val="0CCDE13873B4F344BABA86167D52EF4B"/>
    <w:rsid w:val="00044C84"/>
  </w:style>
  <w:style w:type="paragraph" w:customStyle="1" w:styleId="B10A564A29AC274D91B0B033E46DE1DA">
    <w:name w:val="B10A564A29AC274D91B0B033E46DE1DA"/>
    <w:rsid w:val="00044C84"/>
  </w:style>
  <w:style w:type="paragraph" w:customStyle="1" w:styleId="315EDA5F97A0E0478D952D85AFAD41C6">
    <w:name w:val="315EDA5F97A0E0478D952D85AFAD41C6"/>
    <w:rsid w:val="00044C84"/>
  </w:style>
  <w:style w:type="paragraph" w:customStyle="1" w:styleId="21C1E421CECCC94EAF24DC1E7C1EDD48">
    <w:name w:val="21C1E421CECCC94EAF24DC1E7C1EDD48"/>
    <w:rsid w:val="00044C84"/>
  </w:style>
  <w:style w:type="paragraph" w:customStyle="1" w:styleId="0271DD3C5D14E24D93D7765B3D215943">
    <w:name w:val="0271DD3C5D14E24D93D7765B3D215943"/>
    <w:rsid w:val="00044C84"/>
  </w:style>
  <w:style w:type="paragraph" w:customStyle="1" w:styleId="966D7599F344D14D975AEF5F5CEA5256">
    <w:name w:val="966D7599F344D14D975AEF5F5CEA5256"/>
    <w:rsid w:val="00044C84"/>
  </w:style>
  <w:style w:type="paragraph" w:customStyle="1" w:styleId="EAF4608D0B467A4DAF416B6C732228E9">
    <w:name w:val="EAF4608D0B467A4DAF416B6C732228E9"/>
    <w:rsid w:val="00044C84"/>
  </w:style>
  <w:style w:type="paragraph" w:customStyle="1" w:styleId="5020C98FA7BE8F46863A8DC88D1230F8">
    <w:name w:val="5020C98FA7BE8F46863A8DC88D1230F8"/>
    <w:rsid w:val="00044C84"/>
  </w:style>
  <w:style w:type="paragraph" w:customStyle="1" w:styleId="DAEC0EFFBE2FC743B7DBA4CAF24A6B99">
    <w:name w:val="DAEC0EFFBE2FC743B7DBA4CAF24A6B99"/>
    <w:rsid w:val="007E4E7A"/>
  </w:style>
  <w:style w:type="paragraph" w:customStyle="1" w:styleId="0A6D7706AF09CD43827A0214E25A0D92">
    <w:name w:val="0A6D7706AF09CD43827A0214E25A0D92"/>
    <w:rsid w:val="007E4E7A"/>
  </w:style>
  <w:style w:type="paragraph" w:customStyle="1" w:styleId="29D6A2168CE7764FA69BB949F9972C02">
    <w:name w:val="29D6A2168CE7764FA69BB949F9972C02"/>
    <w:rsid w:val="007E4E7A"/>
  </w:style>
  <w:style w:type="paragraph" w:customStyle="1" w:styleId="3ED481E7467A034386713DA7DCFE45CB">
    <w:name w:val="3ED481E7467A034386713DA7DCFE45CB"/>
    <w:rsid w:val="007E4E7A"/>
  </w:style>
  <w:style w:type="paragraph" w:customStyle="1" w:styleId="12CA9C21EFCBF44B93B0D733CA7AEA6D">
    <w:name w:val="12CA9C21EFCBF44B93B0D733CA7AEA6D"/>
    <w:rsid w:val="00970024"/>
  </w:style>
  <w:style w:type="paragraph" w:customStyle="1" w:styleId="E978A91BB30F9F4A8D67519D37387474">
    <w:name w:val="E978A91BB30F9F4A8D67519D37387474"/>
    <w:rsid w:val="00970024"/>
  </w:style>
  <w:style w:type="paragraph" w:customStyle="1" w:styleId="DFCAC32942A0EE488CCFA82D781DE17F">
    <w:name w:val="DFCAC32942A0EE488CCFA82D781DE17F"/>
    <w:rsid w:val="00970024"/>
  </w:style>
  <w:style w:type="paragraph" w:customStyle="1" w:styleId="687DD22DF1943F4BA14EB964B488E026">
    <w:name w:val="687DD22DF1943F4BA14EB964B488E026"/>
    <w:rsid w:val="00970024"/>
  </w:style>
  <w:style w:type="paragraph" w:customStyle="1" w:styleId="9B32FCE8F71DEF40819C4C5BF38710D8">
    <w:name w:val="9B32FCE8F71DEF40819C4C5BF38710D8"/>
    <w:rsid w:val="00970024"/>
  </w:style>
  <w:style w:type="paragraph" w:customStyle="1" w:styleId="5BB80390EF84984D9DF3EB1127D8F400">
    <w:name w:val="5BB80390EF84984D9DF3EB1127D8F400"/>
    <w:rsid w:val="00970024"/>
  </w:style>
  <w:style w:type="paragraph" w:customStyle="1" w:styleId="D349B1D8814EAE4095C78271001BBADE">
    <w:name w:val="D349B1D8814EAE4095C78271001BBADE"/>
    <w:rsid w:val="00970024"/>
  </w:style>
  <w:style w:type="paragraph" w:customStyle="1" w:styleId="965F67FA6446FC459F0106E15041CD31">
    <w:name w:val="965F67FA6446FC459F0106E15041CD31"/>
    <w:rsid w:val="00970024"/>
  </w:style>
  <w:style w:type="paragraph" w:customStyle="1" w:styleId="6AA1C3EF5404034EA685162A00E3C78C">
    <w:name w:val="6AA1C3EF5404034EA685162A00E3C78C"/>
    <w:rsid w:val="00970024"/>
  </w:style>
  <w:style w:type="paragraph" w:customStyle="1" w:styleId="CACEADD619A5EC45AE3401B1731E1B30">
    <w:name w:val="CACEADD619A5EC45AE3401B1731E1B30"/>
    <w:rsid w:val="00970024"/>
  </w:style>
  <w:style w:type="paragraph" w:customStyle="1" w:styleId="774B3BF28971DA48A59EE668B72CD250">
    <w:name w:val="774B3BF28971DA48A59EE668B72CD250"/>
    <w:rsid w:val="00970024"/>
  </w:style>
  <w:style w:type="paragraph" w:customStyle="1" w:styleId="D86232B4364CB140AD6C8CCA19C7B881">
    <w:name w:val="D86232B4364CB140AD6C8CCA19C7B881"/>
    <w:rsid w:val="00970024"/>
  </w:style>
  <w:style w:type="paragraph" w:customStyle="1" w:styleId="07397EC94C51D142AB2ED7591D8C058B">
    <w:name w:val="07397EC94C51D142AB2ED7591D8C058B"/>
    <w:rsid w:val="00970024"/>
  </w:style>
  <w:style w:type="paragraph" w:customStyle="1" w:styleId="6EC558D5CE8C4D4FBCCC522D5E2E7FC3">
    <w:name w:val="6EC558D5CE8C4D4FBCCC522D5E2E7FC3"/>
    <w:rsid w:val="00970024"/>
  </w:style>
  <w:style w:type="paragraph" w:customStyle="1" w:styleId="A73B9A9646D6444BAB3AC083FBDFF8B9">
    <w:name w:val="A73B9A9646D6444BAB3AC083FBDFF8B9"/>
    <w:rsid w:val="00970024"/>
  </w:style>
  <w:style w:type="paragraph" w:customStyle="1" w:styleId="C0CF0AAACE444F48BBAA918A34A4924D">
    <w:name w:val="C0CF0AAACE444F48BBAA918A34A4924D"/>
    <w:rsid w:val="00970024"/>
  </w:style>
  <w:style w:type="paragraph" w:customStyle="1" w:styleId="9CF32663BF64E14A9994AF6FC4B1A6C9">
    <w:name w:val="9CF32663BF64E14A9994AF6FC4B1A6C9"/>
    <w:rsid w:val="00970024"/>
  </w:style>
  <w:style w:type="paragraph" w:customStyle="1" w:styleId="0ECB830817B16D438B893071B8C9BFD0">
    <w:name w:val="0ECB830817B16D438B893071B8C9BFD0"/>
    <w:rsid w:val="00970024"/>
  </w:style>
  <w:style w:type="paragraph" w:customStyle="1" w:styleId="D4D7542443CE0B4AAD5CCC7070BFE6CA">
    <w:name w:val="D4D7542443CE0B4AAD5CCC7070BFE6CA"/>
    <w:rsid w:val="00970024"/>
  </w:style>
  <w:style w:type="paragraph" w:customStyle="1" w:styleId="A2A6EB99049A4778B8A0D0683A59D5A7">
    <w:name w:val="A2A6EB99049A4778B8A0D0683A59D5A7"/>
    <w:rsid w:val="00C63328"/>
    <w:pPr>
      <w:spacing w:after="200" w:line="276" w:lineRule="auto"/>
    </w:pPr>
    <w:rPr>
      <w:sz w:val="22"/>
      <w:szCs w:val="22"/>
      <w:lang w:val="en-AU" w:eastAsia="en-AU"/>
    </w:rPr>
  </w:style>
  <w:style w:type="paragraph" w:customStyle="1" w:styleId="D328D47B6EAE4AC7B1EBF954D0B86252">
    <w:name w:val="D328D47B6EAE4AC7B1EBF954D0B86252"/>
    <w:rsid w:val="00C63328"/>
    <w:pPr>
      <w:spacing w:after="200" w:line="276" w:lineRule="auto"/>
    </w:pPr>
    <w:rPr>
      <w:sz w:val="22"/>
      <w:szCs w:val="22"/>
      <w:lang w:val="en-AU" w:eastAsia="en-A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Aparna Elangovan - 559992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ED885F-BFDA-402A-9B8D-BF58F7B83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3243</Words>
  <Characters>16446</Characters>
  <Application>Microsoft Office Word</Application>
  <DocSecurity>0</DocSecurity>
  <Lines>715</Lines>
  <Paragraphs>386</Paragraphs>
  <ScaleCrop>false</ScaleCrop>
  <Company/>
  <LinksUpToDate>false</LinksUpToDate>
  <CharactersWithSpaces>19303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1: What’s in a (Persian) name? </dc:title>
  <dc:subject/>
  <dc:creator>Aparna</dc:creator>
  <cp:keywords/>
  <dc:description/>
  <cp:lastModifiedBy>aparna</cp:lastModifiedBy>
  <cp:revision>124</cp:revision>
  <cp:lastPrinted>2017-04-05T13:10:00Z</cp:lastPrinted>
  <dcterms:created xsi:type="dcterms:W3CDTF">2017-04-05T13:10:00Z</dcterms:created>
  <dcterms:modified xsi:type="dcterms:W3CDTF">2017-04-06T13:12:00Z</dcterms:modified>
</cp:coreProperties>
</file>