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0D2137" w:val="clear"/>
            <w:tcMar>
              <w:top w:type="dxa" w:w="600"/>
              <w:left w:type="dxa" w:w="400"/>
              <w:bottom w:type="dxa" w:w="600"/>
              <w:right w:type="dxa" w:w="400"/>
            </w:tcMar>
            <w:vAlign w:val="top"/>
          </w:tcPr>
          <w:p>
            <w:pPr>
              <w:spacing w:before="0" w:after="100" w:line="276"/>
              <w:jc w:val="center"/>
            </w:pPr>
            <w:r>
              <w:rPr>
                <w:rFonts w:ascii="Calibri" w:cs="Calibri" w:eastAsia="Calibri" w:hAnsi="Calibri"/>
                <w:b/>
                <w:bCs/>
                <w:i w:val="false"/>
                <w:iCs w:val="false"/>
                <w:color w:val="FFFFFF"/>
                <w:sz w:val="38"/>
                <w:szCs w:val="38"/>
              </w:rPr>
              <w:t xml:space="preserve">ADVANCED SYSTEM ARCHITECTURE</w:t>
            </w:r>
          </w:p>
          <w:p>
            <w:pPr>
              <w:spacing w:before="0" w:after="0" w:line="276"/>
              <w:jc w:val="center"/>
            </w:pPr>
            <w:r>
              <w:rPr>
                <w:rFonts w:ascii="Calibri" w:cs="Calibri" w:eastAsia="Calibri" w:hAnsi="Calibri"/>
                <w:b w:val="false"/>
                <w:bCs w:val="false"/>
                <w:i w:val="false"/>
                <w:iCs w:val="false"/>
                <w:color w:val="A8D0EC"/>
                <w:sz w:val="22"/>
                <w:szCs w:val="22"/>
              </w:rPr>
              <w:t xml:space="preserve">Cyber Range &amp; Cloud Lab Platform — Industry-Grade Design</w:t>
            </w:r>
          </w:p>
        </w:tc>
      </w:tr>
    </w:tbl>
    <w:p>
      <w:pPr>
        <w:spacing w:before="0" w:after="200"/>
      </w:pPr>
      <w:r>
        <w:rPr>
          <w:rFonts w:ascii="Calibri" w:cs="Calibri" w:eastAsia="Calibri" w:hAnsi="Calibri"/>
          <w:b w:val="false"/>
          <w:bCs w:val="false"/>
          <w:i w:val="false"/>
          <w:iCs w:val="false"/>
          <w:color w:val="1A1A1A"/>
          <w:sz w:val="20"/>
          <w:szCs w:val="20"/>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D6A9F" w:sz="6"/>
              <w:left w:val="single" w:color="2D6A9F" w:sz="6"/>
              <w:bottom w:val="single" w:color="2D6A9F" w:sz="6"/>
              <w:right w:val="single" w:color="CCCCCC" w:sz="1"/>
            </w:tcBorders>
            <w:shd w:fill="D6E8F7" w:val="clear"/>
            <w:tcMar>
              <w:top w:type="dxa" w:w="400"/>
              <w:left w:type="dxa" w:w="500"/>
              <w:bottom w:type="dxa" w:w="400"/>
              <w:right w:type="dxa" w:w="500"/>
            </w:tcMar>
            <w:vAlign w:val="top"/>
          </w:tcPr>
          <w:p>
            <w:pPr>
              <w:spacing w:before="0" w:after="100" w:line="276"/>
              <w:jc w:val="center"/>
            </w:pPr>
            <w:r>
              <w:rPr>
                <w:rFonts w:ascii="Calibri" w:cs="Calibri" w:eastAsia="Calibri" w:hAnsi="Calibri"/>
                <w:b/>
                <w:bCs/>
                <w:i w:val="false"/>
                <w:iCs w:val="false"/>
                <w:color w:val="2D6A9F"/>
                <w:sz w:val="18"/>
                <w:szCs w:val="18"/>
              </w:rPr>
              <w:t xml:space="preserve">PROJECT</w:t>
            </w:r>
          </w:p>
          <w:p>
            <w:pPr>
              <w:spacing w:before="0" w:after="60" w:line="276"/>
              <w:jc w:val="center"/>
            </w:pPr>
            <w:r>
              <w:rPr>
                <w:rFonts w:ascii="Calibri" w:cs="Calibri" w:eastAsia="Calibri" w:hAnsi="Calibri"/>
                <w:b/>
                <w:bCs/>
                <w:i w:val="false"/>
                <w:iCs w:val="false"/>
                <w:color w:val="1B3A5C"/>
                <w:sz w:val="44"/>
                <w:szCs w:val="44"/>
              </w:rPr>
              <w:t xml:space="preserve">Multi-Tenant Network &amp; Cybersecurity</w:t>
            </w:r>
          </w:p>
          <w:p>
            <w:pPr>
              <w:spacing w:before="0" w:after="0" w:line="276"/>
              <w:jc w:val="center"/>
            </w:pPr>
            <w:r>
              <w:rPr>
                <w:rFonts w:ascii="Calibri" w:cs="Calibri" w:eastAsia="Calibri" w:hAnsi="Calibri"/>
                <w:b/>
                <w:bCs/>
                <w:i w:val="false"/>
                <w:iCs w:val="false"/>
                <w:color w:val="1B3A5C"/>
                <w:sz w:val="38"/>
                <w:szCs w:val="38"/>
              </w:rPr>
              <w:t xml:space="preserve">Lab Orchestrator — Cyber Range Edition</w:t>
            </w:r>
          </w:p>
        </w:tc>
      </w:tr>
    </w:tbl>
    <w:p>
      <w:pPr>
        <w:spacing w:before="0" w:after="200"/>
      </w:pPr>
      <w:r>
        <w:rPr>
          <w:rFonts w:ascii="Calibri" w:cs="Calibri" w:eastAsia="Calibri" w:hAnsi="Calibri"/>
          <w:b w:val="false"/>
          <w:bCs w:val="false"/>
          <w:i w:val="false"/>
          <w:iCs w:val="false"/>
          <w:color w:val="1A1A1A"/>
          <w:sz w:val="20"/>
          <w:szCs w:val="20"/>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9"/>
                <w:szCs w:val="19"/>
              </w:rPr>
              <w:t xml:space="preserve">Document Reference</w:t>
            </w:r>
          </w:p>
        </w:tc>
        <w:tc>
          <w:tcPr>
            <w:tcW w:type="dxa" w:w="6706"/>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EVE-NG-ORCH-SAD-v2.0 (Advanced)</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9"/>
                <w:szCs w:val="19"/>
              </w:rPr>
              <w:t xml:space="preserve">Document Type</w:t>
            </w:r>
          </w:p>
        </w:tc>
        <w:tc>
          <w:tcPr>
            <w:tcW w:type="dxa" w:w="670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Advanced System Architecture Design — Cyber Range Grade</w:t>
            </w:r>
          </w:p>
        </w:tc>
      </w:tr>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9"/>
                <w:szCs w:val="19"/>
              </w:rPr>
              <w:t xml:space="preserve">Previous Version</w:t>
            </w:r>
          </w:p>
        </w:tc>
        <w:tc>
          <w:tcPr>
            <w:tcW w:type="dxa" w:w="6706"/>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EVE-NG-ORCH-SAD-v1.0 (Modular Monolith baseline)</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9"/>
                <w:szCs w:val="19"/>
              </w:rPr>
              <w:t xml:space="preserve">Architecture Tier</w:t>
            </w:r>
          </w:p>
        </w:tc>
        <w:tc>
          <w:tcPr>
            <w:tcW w:type="dxa" w:w="670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Cyber Range / Cloud Lab Platform — Industry Standard</w:t>
            </w:r>
          </w:p>
        </w:tc>
      </w:tr>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9"/>
                <w:szCs w:val="19"/>
              </w:rPr>
              <w:t xml:space="preserve">Key Additions</w:t>
            </w:r>
          </w:p>
        </w:tc>
        <w:tc>
          <w:tcPr>
            <w:tcW w:type="dxa" w:w="6706"/>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Event-Driven Orchestration | Multi-Node EVE-NG Cluster | GitOps Lab-as-Code | Zero-Trust Security | Observability Stack | HA Deployment</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9"/>
                <w:szCs w:val="19"/>
              </w:rPr>
              <w:t xml:space="preserve">Reference Platforms</w:t>
            </w:r>
          </w:p>
        </w:tc>
        <w:tc>
          <w:tcPr>
            <w:tcW w:type="dxa" w:w="670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Cyberbit Range | RangeForce | Cisco dCloud | SANS Cyber Ranges</w:t>
            </w:r>
          </w:p>
        </w:tc>
      </w:tr>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9"/>
                <w:szCs w:val="19"/>
              </w:rPr>
              <w:t xml:space="preserve">Intended Readers</w:t>
            </w:r>
          </w:p>
        </w:tc>
        <w:tc>
          <w:tcPr>
            <w:tcW w:type="dxa" w:w="6706"/>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Development Team, Enterprise Architects, Security Engineers</w:t>
            </w:r>
          </w:p>
        </w:tc>
      </w:tr>
    </w:tbl>
    <w:p>
      <w:pPr>
        <w:spacing w:before="0" w:after="200"/>
      </w:pPr>
      <w:r>
        <w:rPr>
          <w:rFonts w:ascii="Calibri" w:cs="Calibri" w:eastAsia="Calibri" w:hAnsi="Calibri"/>
          <w:b w:val="false"/>
          <w:bCs w:val="false"/>
          <w:i w:val="false"/>
          <w:iCs w:val="false"/>
          <w:color w:val="1A1A1A"/>
          <w:sz w:val="20"/>
          <w:szCs w:val="20"/>
        </w:rPr>
        <w:t xml:space="preserve"/>
      </w:r>
    </w:p>
    <w:p>
      <w:pPr>
        <w:spacing w:before="300" w:after="0" w:line="276"/>
        <w:jc w:val="center"/>
      </w:pPr>
      <w:r>
        <w:rPr>
          <w:rFonts w:ascii="Calibri" w:cs="Calibri" w:eastAsia="Calibri" w:hAnsi="Calibri"/>
          <w:b w:val="false"/>
          <w:bCs w:val="false"/>
          <w:i/>
          <w:iCs/>
          <w:color w:val="888888"/>
          <w:sz w:val="18"/>
          <w:szCs w:val="18"/>
        </w:rPr>
        <w:t xml:space="preserve">This document defines the advanced, production-grade architecture for the MNCO platform, elevated to match real-world cyber range and cloud lab platforms. It introduces distributed orchestration, event-driven patterns, GitOps-based Lab-as-Code, multi-node EVE-NG cluster management, Zero Trust security, and a full observability stack — architectural patterns employed by platforms such as Cyberbit Range, RangeForce, and SANS NetWars.</w:t>
      </w:r>
    </w:p>
    <w:p>
      <w:pPr>
        <w:sectPr>
          <w:pgSz w:w="11906" w:h="16838" w:orient="portrait"/>
          <w:pgMar w:top="720" w:right="1200" w:bottom="1200" w:left="1200" w:header="708" w:footer="708" w:gutter="0"/>
          <w:pgNumType/>
          <w:docGrid w:linePitch="360"/>
        </w:sectPr>
      </w:pP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1. Architecture Evolution: From Academic to Cyber Range Grade</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1.1 Baseline Limitations</w:t>
      </w:r>
    </w:p>
    <w:p>
      <w:pPr>
        <w:spacing w:before="80" w:after="80" w:line="276"/>
        <w:jc w:val="both"/>
      </w:pPr>
      <w:r>
        <w:rPr>
          <w:rFonts w:ascii="Calibri" w:cs="Calibri" w:eastAsia="Calibri" w:hAnsi="Calibri"/>
          <w:b w:val="false"/>
          <w:bCs w:val="false"/>
          <w:i w:val="false"/>
          <w:iCs w:val="false"/>
          <w:color w:val="1A1A1A"/>
          <w:sz w:val="20"/>
          <w:szCs w:val="20"/>
        </w:rPr>
        <w:t xml:space="preserve">The SAD v1.0 baseline delivered a sound academic-grade orchestration platform. However, comparative analysis against production cyber range platforms (Cyberbit Range, RangeForce, SANS NetWars, Cisco dCloud) reveals structural limitations that must be addressed before the system can support institutional-scale concurrent operations, automated scenario execution, and enterprise security postures.</w:t>
      </w:r>
    </w:p>
    <w:p>
      <w:pPr>
        <w:spacing w:before="0" w:after="100"/>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Capability</w:t>
            </w:r>
          </w:p>
        </w:tc>
        <w:tc>
          <w:tcPr>
            <w:tcW w:type="dxa" w:w="3313"/>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SAD v1.0 (Baseline)</w:t>
            </w:r>
          </w:p>
        </w:tc>
        <w:tc>
          <w:tcPr>
            <w:tcW w:type="dxa" w:w="3313"/>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SAD v2.0 (Cyber Range)</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Orchestration Model</w:t>
            </w:r>
          </w:p>
        </w:tc>
        <w:tc>
          <w:tcPr>
            <w:tcW w:type="dxa" w:w="33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Synchronous HTTP + in-process async queue</w:t>
            </w:r>
          </w:p>
        </w:tc>
        <w:tc>
          <w:tcPr>
            <w:tcW w:type="dxa" w:w="33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Event-driven: Kafka + Saga orchestration + workflow engine</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 Scaling</w:t>
            </w:r>
          </w:p>
        </w:tc>
        <w:tc>
          <w:tcPr>
            <w:tcW w:type="dxa" w:w="3313"/>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Single EVE-NG VM (hard ceiling ~50 labs)</w:t>
            </w:r>
          </w:p>
        </w:tc>
        <w:tc>
          <w:tcPr>
            <w:tcW w:type="dxa" w:w="3313"/>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 cluster with intelligent lab placement and failover</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Lab Definition</w:t>
            </w:r>
          </w:p>
        </w:tc>
        <w:tc>
          <w:tcPr>
            <w:tcW w:type="dxa" w:w="33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JSON topology uploaded via UI</w:t>
            </w:r>
          </w:p>
        </w:tc>
        <w:tc>
          <w:tcPr>
            <w:tcW w:type="dxa" w:w="33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Lab-as-Code: Git-versioned YAML manifests, CI/CD pipeline deployment</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Scenario Automation</w:t>
            </w:r>
          </w:p>
        </w:tc>
        <w:tc>
          <w:tcPr>
            <w:tcW w:type="dxa" w:w="3313"/>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Manual node interaction only</w:t>
            </w:r>
          </w:p>
        </w:tc>
        <w:tc>
          <w:tcPr>
            <w:tcW w:type="dxa" w:w="3313"/>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Ansible playbooks, attack simulation agents, automated scoring</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Security Model</w:t>
            </w:r>
          </w:p>
        </w:tc>
        <w:tc>
          <w:tcPr>
            <w:tcW w:type="dxa" w:w="33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JWT + RBAC + tenant isolation</w:t>
            </w:r>
          </w:p>
        </w:tc>
        <w:tc>
          <w:tcPr>
            <w:tcW w:type="dxa" w:w="33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Zero Trust: mTLS everywhere, SPIFFE/SPIRE identities, OPA policies</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Observability</w:t>
            </w:r>
          </w:p>
        </w:tc>
        <w:tc>
          <w:tcPr>
            <w:tcW w:type="dxa" w:w="3313"/>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Structured logs + Spring Actuator</w:t>
            </w:r>
          </w:p>
        </w:tc>
        <w:tc>
          <w:tcPr>
            <w:tcW w:type="dxa" w:w="3313"/>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Full stack: Prometheus + Grafana + Loki + Jaeger + alerting</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Deployment</w:t>
            </w:r>
          </w:p>
        </w:tc>
        <w:tc>
          <w:tcPr>
            <w:tcW w:type="dxa" w:w="33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Docker Compose (single host)</w:t>
            </w:r>
          </w:p>
        </w:tc>
        <w:tc>
          <w:tcPr>
            <w:tcW w:type="dxa" w:w="33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Kubernetes (K3s) with Helm charts, HPA, node affinity</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Lab Scoring</w:t>
            </w:r>
          </w:p>
        </w:tc>
        <w:tc>
          <w:tcPr>
            <w:tcW w:type="dxa" w:w="3313"/>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Not supported</w:t>
            </w:r>
          </w:p>
        </w:tc>
        <w:tc>
          <w:tcPr>
            <w:tcW w:type="dxa" w:w="3313"/>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Real-time CTF/scenario scoring engine with leaderboards</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Resource Isolation</w:t>
            </w:r>
          </w:p>
        </w:tc>
        <w:tc>
          <w:tcPr>
            <w:tcW w:type="dxa" w:w="33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Application-layer quota enforcement</w:t>
            </w:r>
          </w:p>
        </w:tc>
        <w:tc>
          <w:tcPr>
            <w:tcW w:type="dxa" w:w="33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Kubernetes ResourceQuota + LimitRange + EVE-NG node pinning</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Backup &amp; DR</w:t>
            </w:r>
          </w:p>
        </w:tc>
        <w:tc>
          <w:tcPr>
            <w:tcW w:type="dxa" w:w="3313"/>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Daily pg_dump + manual restore</w:t>
            </w:r>
          </w:p>
        </w:tc>
        <w:tc>
          <w:tcPr>
            <w:tcW w:type="dxa" w:w="3313"/>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Velero automated K8s backup, EVE-NG snapshot replication, RTO &lt; 15min</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1.2 Reference Platform Analysis</w:t>
      </w:r>
    </w:p>
    <w:p>
      <w:pPr>
        <w:spacing w:before="80" w:after="80" w:line="276"/>
        <w:jc w:val="both"/>
      </w:pPr>
      <w:r>
        <w:rPr>
          <w:rFonts w:ascii="Calibri" w:cs="Calibri" w:eastAsia="Calibri" w:hAnsi="Calibri"/>
          <w:b w:val="false"/>
          <w:bCs w:val="false"/>
          <w:i w:val="false"/>
          <w:iCs w:val="false"/>
          <w:color w:val="1A1A1A"/>
          <w:sz w:val="20"/>
          <w:szCs w:val="20"/>
        </w:rPr>
        <w:t xml:space="preserve">The following architectural patterns were extracted from analysis of production cyber range platforms and inform the design decisions in this document:</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Cyberbit Range: Uses a dedicated orchestration microservice per scenario type; streaming telemetry from all lab nodes to a SIEM for SOC analyst training scoring; stateless API gateway with rate limiting per organization tenant.</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RangeForce: Git-based lab module definitions (similar to Terraform modules); automated environment provisioning under 3 minutes via parallel infrastructure-as-code execution; container-first workloads with selective VM provisioning for legacy scenarios.</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SANS NetWars / CyberCity: Event-driven scoring triggers based on network traffic signatures; isolated management plane per competition instance; automated flag injection via post-boot cloud-init scripts.</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Cisco dCloud: Multi-region lab node placement with geographic affinity; template inheritance (base topology extended by scenario-specific overlays); live console session recording for instructor review.</w:t>
      </w:r>
    </w:p>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2. Advanced Global Architecture</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2.1 Architecture Overview</w:t>
      </w:r>
    </w:p>
    <w:p>
      <w:pPr>
        <w:spacing w:before="80" w:after="80" w:line="276"/>
        <w:jc w:val="both"/>
      </w:pPr>
      <w:r>
        <w:rPr>
          <w:rFonts w:ascii="Calibri" w:cs="Calibri" w:eastAsia="Calibri" w:hAnsi="Calibri"/>
          <w:b w:val="false"/>
          <w:bCs w:val="false"/>
          <w:i w:val="false"/>
          <w:iCs w:val="false"/>
          <w:color w:val="1A1A1A"/>
          <w:sz w:val="20"/>
          <w:szCs w:val="20"/>
        </w:rPr>
        <w:t xml:space="preserve">The advanced architecture adopts an Event-Driven Microservices topology deployed on Kubernetes (K3s), partitioned into four primary planes: the Control Plane (API gateway, auth, user management), the Orchestration Plane (lab lifecycle, scenario engine, EVE-NG cluster manager), the Data Plane (lab traffic, console access, scenario scoring), and the Observability Plane (metrics, logs, traces, alerts).</w:t>
      </w:r>
    </w:p>
    <w:p>
      <w:pPr>
        <w:spacing w:before="180" w:after="80" w:line="276"/>
        <w:jc w:val="left"/>
      </w:pPr>
      <w:r>
        <w:rPr>
          <w:rFonts w:ascii="Calibri" w:cs="Calibri" w:eastAsia="Calibri" w:hAnsi="Calibri"/>
          <w:b/>
          <w:bCs/>
          <w:i w:val="false"/>
          <w:iCs w:val="false"/>
          <w:color w:val="4A7BA7"/>
          <w:sz w:val="19"/>
          <w:szCs w:val="19"/>
        </w:rPr>
        <w:t xml:space="preserve">Figure 2.1 — Advanced Global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EXTERNAL ACCESS PLANE           |</w:t>
            </w:r>
          </w:p>
          <w:p>
            <w:pPr>
              <w:spacing w:before="0" w:after="18"/>
            </w:pPr>
            <w:r>
              <w:rPr>
                <w:rFonts w:ascii="Courier New" w:cs="Courier New" w:eastAsia="Courier New" w:hAnsi="Courier New"/>
                <w:color w:val="CDD6F4"/>
                <w:sz w:val="17"/>
                <w:szCs w:val="17"/>
              </w:rPr>
              <w:t xml:space="preserve">                    |  [Users]  [API Clients]  [CI/CD]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HTTPS:443   gRPC:8443   Webhook</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+-----------------------------v-----------v-----------v---------+</w:t>
            </w:r>
          </w:p>
          <w:p>
            <w:pPr>
              <w:spacing w:before="0" w:after="18"/>
            </w:pPr>
            <w:r>
              <w:rPr>
                <w:rFonts w:ascii="Courier New" w:cs="Courier New" w:eastAsia="Courier New" w:hAnsi="Courier New"/>
                <w:color w:val="CDD6F4"/>
                <w:sz w:val="17"/>
                <w:szCs w:val="17"/>
              </w:rPr>
              <w:t xml:space="preserve">|                    CONTROL PLANE (K3s)                        |</w:t>
            </w:r>
          </w:p>
          <w:p>
            <w:pPr>
              <w:spacing w:before="0" w:after="18"/>
            </w:pPr>
            <w:r>
              <w:rPr>
                <w:rFonts w:ascii="Courier New" w:cs="Courier New" w:eastAsia="Courier New" w:hAnsi="Courier New"/>
                <w:color w:val="CDD6F4"/>
                <w:sz w:val="17"/>
                <w:szCs w:val="17"/>
              </w:rPr>
              <w:t xml:space="preserve">|  +-------------------+  +---------------+  +---------------+ |</w:t>
            </w:r>
          </w:p>
          <w:p>
            <w:pPr>
              <w:spacing w:before="0" w:after="18"/>
            </w:pPr>
            <w:r>
              <w:rPr>
                <w:rFonts w:ascii="Courier New" w:cs="Courier New" w:eastAsia="Courier New" w:hAnsi="Courier New"/>
                <w:color w:val="CDD6F4"/>
                <w:sz w:val="17"/>
                <w:szCs w:val="17"/>
              </w:rPr>
              <w:t xml:space="preserve">|  | Kong API Gateway  |  | Keycloak OIDC |  | GitOps Agent  | |</w:t>
            </w:r>
          </w:p>
          <w:p>
            <w:pPr>
              <w:spacing w:before="0" w:after="18"/>
            </w:pPr>
            <w:r>
              <w:rPr>
                <w:rFonts w:ascii="Courier New" w:cs="Courier New" w:eastAsia="Courier New" w:hAnsi="Courier New"/>
                <w:color w:val="CDD6F4"/>
                <w:sz w:val="17"/>
                <w:szCs w:val="17"/>
              </w:rPr>
              <w:t xml:space="preserve">|  | Rate limit / mTLS |  | SSO / MFA     |  | (Flux CD)     | |</w:t>
            </w:r>
          </w:p>
          <w:p>
            <w:pPr>
              <w:spacing w:before="0" w:after="18"/>
            </w:pPr>
            <w:r>
              <w:rPr>
                <w:rFonts w:ascii="Courier New" w:cs="Courier New" w:eastAsia="Courier New" w:hAnsi="Courier New"/>
                <w:color w:val="CDD6F4"/>
                <w:sz w:val="17"/>
                <w:szCs w:val="17"/>
              </w:rPr>
              <w:t xml:space="preserve">|  | JWT validation    |  | RBAC tokens   |  | Lab manifests | |</w:t>
            </w:r>
          </w:p>
          <w:p>
            <w:pPr>
              <w:spacing w:before="0" w:after="18"/>
            </w:pPr>
            <w:r>
              <w:rPr>
                <w:rFonts w:ascii="Courier New" w:cs="Courier New" w:eastAsia="Courier New" w:hAnsi="Courier New"/>
                <w:color w:val="CDD6F4"/>
                <w:sz w:val="17"/>
                <w:szCs w:val="17"/>
              </w:rPr>
              <w:t xml:space="preserve">|  +-------------------+  +---------------+  +---------------+ |</w:t>
            </w:r>
          </w:p>
          <w:p>
            <w:pPr>
              <w:spacing w:before="0" w:after="18"/>
            </w:pPr>
            <w:r>
              <w:rPr>
                <w:rFonts w:ascii="Courier New" w:cs="Courier New" w:eastAsia="Courier New" w:hAnsi="Courier New"/>
                <w:color w:val="CDD6F4"/>
                <w:sz w:val="17"/>
                <w:szCs w:val="17"/>
              </w:rPr>
              <w:t xml:space="preserve">+-----------------------------|---------------------------------+</w:t>
            </w:r>
          </w:p>
          <w:p>
            <w:pPr>
              <w:spacing w:before="0" w:after="18"/>
            </w:pPr>
            <w:r>
              <w:rPr>
                <w:rFonts w:ascii="Courier New" w:cs="Courier New" w:eastAsia="Courier New" w:hAnsi="Courier New"/>
                <w:color w:val="CDD6F4"/>
                <w:sz w:val="17"/>
                <w:szCs w:val="17"/>
              </w:rPr>
              <w:t xml:space="preserve">                             | Internal mTLS (SPIFFE/SPIRE)</w:t>
            </w:r>
          </w:p>
          <w:p>
            <w:pPr>
              <w:spacing w:before="0" w:after="18"/>
            </w:pPr>
            <w:r>
              <w:rPr>
                <w:rFonts w:ascii="Courier New" w:cs="Courier New" w:eastAsia="Courier New" w:hAnsi="Courier New"/>
                <w:color w:val="CDD6F4"/>
                <w:sz w:val="17"/>
                <w:szCs w:val="17"/>
              </w:rPr>
              <w:t xml:space="preserve">+----------------------------v----------------------------------+</w:t>
            </w:r>
          </w:p>
          <w:p>
            <w:pPr>
              <w:spacing w:before="0" w:after="18"/>
            </w:pPr>
            <w:r>
              <w:rPr>
                <w:rFonts w:ascii="Courier New" w:cs="Courier New" w:eastAsia="Courier New" w:hAnsi="Courier New"/>
                <w:color w:val="CDD6F4"/>
                <w:sz w:val="17"/>
                <w:szCs w:val="17"/>
              </w:rPr>
              <w:t xml:space="preserve">|                 ORCHESTRATION PLANE (K3s)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 Lab Lifecycle Svc |  | Scenario Engine   |                |</w:t>
            </w:r>
          </w:p>
          <w:p>
            <w:pPr>
              <w:spacing w:before="0" w:after="18"/>
            </w:pPr>
            <w:r>
              <w:rPr>
                <w:rFonts w:ascii="Courier New" w:cs="Courier New" w:eastAsia="Courier New" w:hAnsi="Courier New"/>
                <w:color w:val="CDD6F4"/>
                <w:sz w:val="17"/>
                <w:szCs w:val="17"/>
              </w:rPr>
              <w:t xml:space="preserve">|  | (Spring Boot)     |  | (Spring Boot)     |                |</w:t>
            </w:r>
          </w:p>
          <w:p>
            <w:pPr>
              <w:spacing w:before="0" w:after="18"/>
            </w:pPr>
            <w:r>
              <w:rPr>
                <w:rFonts w:ascii="Courier New" w:cs="Courier New" w:eastAsia="Courier New" w:hAnsi="Courier New"/>
                <w:color w:val="CDD6F4"/>
                <w:sz w:val="17"/>
                <w:szCs w:val="17"/>
              </w:rPr>
              <w:t xml:space="preserve">|  | Saga coordinator  |  | Ansible dispatch  |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 EVE-NG Cluster Mgr|  | Scoring Service   |                |</w:t>
            </w:r>
          </w:p>
          <w:p>
            <w:pPr>
              <w:spacing w:before="0" w:after="18"/>
            </w:pPr>
            <w:r>
              <w:rPr>
                <w:rFonts w:ascii="Courier New" w:cs="Courier New" w:eastAsia="Courier New" w:hAnsi="Courier New"/>
                <w:color w:val="CDD6F4"/>
                <w:sz w:val="17"/>
                <w:szCs w:val="17"/>
              </w:rPr>
              <w:t xml:space="preserve">|  | Node placement    |  | CTF / SOC scoring |                |</w:t>
            </w:r>
          </w:p>
          <w:p>
            <w:pPr>
              <w:spacing w:before="0" w:after="18"/>
            </w:pPr>
            <w:r>
              <w:rPr>
                <w:rFonts w:ascii="Courier New" w:cs="Courier New" w:eastAsia="Courier New" w:hAnsi="Courier New"/>
                <w:color w:val="CDD6F4"/>
                <w:sz w:val="17"/>
                <w:szCs w:val="17"/>
              </w:rPr>
              <w:t xml:space="preserve">|  | Health tracking   |  | Leaderboard       |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+-----v---------------v-----+                      |</w:t>
            </w:r>
          </w:p>
          <w:p>
            <w:pPr>
              <w:spacing w:before="0" w:after="18"/>
            </w:pPr>
            <w:r>
              <w:rPr>
                <w:rFonts w:ascii="Courier New" w:cs="Courier New" w:eastAsia="Courier New" w:hAnsi="Courier New"/>
                <w:color w:val="CDD6F4"/>
                <w:sz w:val="17"/>
                <w:szCs w:val="17"/>
              </w:rPr>
              <w:t xml:space="preserve">|           |   Apache Kafka Cluster     |                      |</w:t>
            </w:r>
          </w:p>
          <w:p>
            <w:pPr>
              <w:spacing w:before="0" w:after="18"/>
            </w:pPr>
            <w:r>
              <w:rPr>
                <w:rFonts w:ascii="Courier New" w:cs="Courier New" w:eastAsia="Courier New" w:hAnsi="Courier New"/>
                <w:color w:val="CDD6F4"/>
                <w:sz w:val="17"/>
                <w:szCs w:val="17"/>
              </w:rPr>
              <w:t xml:space="preserve">|           | lab-events | scenario-evts |                      |</w:t>
            </w:r>
          </w:p>
          <w:p>
            <w:pPr>
              <w:spacing w:before="0" w:after="18"/>
            </w:pPr>
            <w:r>
              <w:rPr>
                <w:rFonts w:ascii="Courier New" w:cs="Courier New" w:eastAsia="Courier New" w:hAnsi="Courier New"/>
                <w:color w:val="CDD6F4"/>
                <w:sz w:val="17"/>
                <w:szCs w:val="17"/>
              </w:rPr>
              <w:t xml:space="preserve">|           | scoring-evts | audit-evts  |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+----------------------------v----------------------------------+</w:t>
            </w:r>
          </w:p>
          <w:p>
            <w:pPr>
              <w:spacing w:before="0" w:after="18"/>
            </w:pPr>
            <w:r>
              <w:rPr>
                <w:rFonts w:ascii="Courier New" w:cs="Courier New" w:eastAsia="Courier New" w:hAnsi="Courier New"/>
                <w:color w:val="CDD6F4"/>
                <w:sz w:val="17"/>
                <w:szCs w:val="17"/>
              </w:rPr>
              <w:t xml:space="preserve">|                INFRASTRUCTURE PLANE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 EVE-NG Node A     |   | EVE-NG Node B     |               |</w:t>
            </w:r>
          </w:p>
          <w:p>
            <w:pPr>
              <w:spacing w:before="0" w:after="18"/>
            </w:pPr>
            <w:r>
              <w:rPr>
                <w:rFonts w:ascii="Courier New" w:cs="Courier New" w:eastAsia="Courier New" w:hAnsi="Courier New"/>
                <w:color w:val="CDD6F4"/>
                <w:sz w:val="17"/>
                <w:szCs w:val="17"/>
              </w:rPr>
              <w:t xml:space="preserve">|  | (Ubuntu VM)       |   | (Ubuntu VM)       |               |</w:t>
            </w:r>
          </w:p>
          <w:p>
            <w:pPr>
              <w:spacing w:before="0" w:after="18"/>
            </w:pPr>
            <w:r>
              <w:rPr>
                <w:rFonts w:ascii="Courier New" w:cs="Courier New" w:eastAsia="Courier New" w:hAnsi="Courier New"/>
                <w:color w:val="CDD6F4"/>
                <w:sz w:val="17"/>
                <w:szCs w:val="17"/>
              </w:rPr>
              <w:t xml:space="preserve">|  | 32GB RAM, 8vCPU  |   | 32GB RAM, 8vCPU  |               |</w:t>
            </w:r>
          </w:p>
          <w:p>
            <w:pPr>
              <w:spacing w:before="0" w:after="18"/>
            </w:pPr>
            <w:r>
              <w:rPr>
                <w:rFonts w:ascii="Courier New" w:cs="Courier New" w:eastAsia="Courier New" w:hAnsi="Courier New"/>
                <w:color w:val="CDD6F4"/>
                <w:sz w:val="17"/>
                <w:szCs w:val="17"/>
              </w:rPr>
              <w:t xml:space="preserve">|  | Labs: 001-025     |   | Labs: 026-050     |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 MinIO Object Store|   | Postgres HA        |               |</w:t>
            </w:r>
          </w:p>
          <w:p>
            <w:pPr>
              <w:spacing w:before="0" w:after="18"/>
            </w:pPr>
            <w:r>
              <w:rPr>
                <w:rFonts w:ascii="Courier New" w:cs="Courier New" w:eastAsia="Courier New" w:hAnsi="Courier New"/>
                <w:color w:val="CDD6F4"/>
                <w:sz w:val="17"/>
                <w:szCs w:val="17"/>
              </w:rPr>
              <w:t xml:space="preserve">|  | Lab snapshots     |   | (Primary+Replica)  |               |</w:t>
            </w:r>
          </w:p>
          <w:p>
            <w:pPr>
              <w:spacing w:before="0" w:after="18"/>
            </w:pPr>
            <w:r>
              <w:rPr>
                <w:rFonts w:ascii="Courier New" w:cs="Courier New" w:eastAsia="Courier New" w:hAnsi="Courier New"/>
                <w:color w:val="CDD6F4"/>
                <w:sz w:val="17"/>
                <w:szCs w:val="17"/>
              </w:rPr>
              <w:t xml:space="preserve">|  | Topology archives |   | Patroni failover   |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+----------------------------v----------------------------------+</w:t>
            </w:r>
          </w:p>
          <w:p>
            <w:pPr>
              <w:spacing w:before="0" w:after="18"/>
            </w:pPr>
            <w:r>
              <w:rPr>
                <w:rFonts w:ascii="Courier New" w:cs="Courier New" w:eastAsia="Courier New" w:hAnsi="Courier New"/>
                <w:color w:val="CDD6F4"/>
                <w:sz w:val="17"/>
                <w:szCs w:val="17"/>
              </w:rPr>
              <w:t xml:space="preserve">|              OBSERVABILITY PLANE                               |</w:t>
            </w:r>
          </w:p>
          <w:p>
            <w:pPr>
              <w:spacing w:before="0" w:after="18"/>
            </w:pPr>
            <w:r>
              <w:rPr>
                <w:rFonts w:ascii="Courier New" w:cs="Courier New" w:eastAsia="Courier New" w:hAnsi="Courier New"/>
                <w:color w:val="CDD6F4"/>
                <w:sz w:val="17"/>
                <w:szCs w:val="17"/>
              </w:rPr>
              <w:t xml:space="preserve">|  Prometheus | Grafana | Loki | Jaeger | Alertmanager           |</w:t>
            </w:r>
          </w:p>
          <w:p>
            <w:pPr>
              <w:spacing w:before="0" w:after="18"/>
            </w:pPr>
            <w:r>
              <w:rPr>
                <w:rFonts w:ascii="Courier New" w:cs="Courier New" w:eastAsia="Courier New" w:hAnsi="Courier New"/>
                <w:color w:val="CDD6F4"/>
                <w:sz w:val="17"/>
                <w:szCs w:val="17"/>
              </w:rPr>
              <w:t xml:space="preserve">+---------------------------------------------------------------+</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2.2 Architectural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Principle</w:t>
            </w:r>
          </w:p>
        </w:tc>
        <w:tc>
          <w:tcPr>
            <w:tcW w:type="dxa" w:w="7026"/>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Application in This Architecture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Event-Driven</w:t>
            </w:r>
          </w:p>
        </w:tc>
        <w:tc>
          <w:tcPr>
            <w:tcW w:type="dxa" w:w="70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All lab lifecycle state changes are published as events to Kafka. Services react to events asynchronously. No service calls another service synchronously for state-changing operations.</w:t>
            </w:r>
          </w:p>
        </w:tc>
      </w:tr>
      <w:tr>
        <w:tc>
          <w:tcPr>
            <w:tcW w:type="dxa" w:w="20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Saga Pattern</w:t>
            </w:r>
          </w:p>
        </w:tc>
        <w:tc>
          <w:tcPr>
            <w:tcW w:type="dxa" w:w="70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Long-running lab operations (create, start, delete) are implemented as distributed sagas with compensating transactions. The Saga Orchestrator coordinates rollback on partial failure across multiple services.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Zero Trust</w:t>
            </w:r>
          </w:p>
        </w:tc>
        <w:tc>
          <w:tcPr>
            <w:tcW w:type="dxa" w:w="70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No implicit trust between services. All service-to-service calls authenticated via mTLS with SPIFFE-issued X.509 SVIDs. OPA sidecar enforces authorization policy at the service mesh level.</w:t>
            </w:r>
          </w:p>
        </w:tc>
      </w:tr>
      <w:tr>
        <w:tc>
          <w:tcPr>
            <w:tcW w:type="dxa" w:w="20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GitOps</w:t>
            </w:r>
          </w:p>
        </w:tc>
        <w:tc>
          <w:tcPr>
            <w:tcW w:type="dxa" w:w="70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Lab topology definitions (Lab-as-Code) are stored in Git. Flux CD watches the repository and reconciles desired state. Lab environments are reproducible from a commit SHA.</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Idempotency</w:t>
            </w:r>
          </w:p>
        </w:tc>
        <w:tc>
          <w:tcPr>
            <w:tcW w:type="dxa" w:w="70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All Kafka consumers implement idempotent processing via deduplication keys. All EVE-NG orchestration calls are idempotent (PUT semantics). Duplicate events produce no additional side effects.</w:t>
            </w:r>
          </w:p>
        </w:tc>
      </w:tr>
      <w:tr>
        <w:tc>
          <w:tcPr>
            <w:tcW w:type="dxa" w:w="20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Observability</w:t>
            </w:r>
          </w:p>
        </w:tc>
        <w:tc>
          <w:tcPr>
            <w:tcW w:type="dxa" w:w="70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Every service emits metrics (Prometheus), structured logs (Loki), and distributed traces (OpenTelemetry -&gt; Jaeger). The three pillars are correlated by trace ID. No blackbox services.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Resilience</w:t>
            </w:r>
          </w:p>
        </w:tc>
        <w:tc>
          <w:tcPr>
            <w:tcW w:type="dxa" w:w="70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Circuit breakers (Resilience4j) on all EVE-NG API calls. Bulkhead pattern isolates per-node-pool failures. Retry with jitter for transient failures. Dead-letter topics for unprocessable events.</w:t>
            </w:r>
          </w:p>
        </w:tc>
      </w:tr>
    </w:tbl>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3. Event-Driven Orchestration Architecture</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3.1 Why Event-Driven?</w:t>
      </w:r>
    </w:p>
    <w:p>
      <w:pPr>
        <w:spacing w:before="80" w:after="80" w:line="276"/>
        <w:jc w:val="both"/>
      </w:pPr>
      <w:r>
        <w:rPr>
          <w:rFonts w:ascii="Calibri" w:cs="Calibri" w:eastAsia="Calibri" w:hAnsi="Calibri"/>
          <w:b w:val="false"/>
          <w:bCs w:val="false"/>
          <w:i w:val="false"/>
          <w:iCs w:val="false"/>
          <w:color w:val="1A1A1A"/>
          <w:sz w:val="20"/>
          <w:szCs w:val="20"/>
        </w:rPr>
        <w:t xml:space="preserve">The v1.0 async job queue (in-process virtual threads) cannot survive application restarts, cannot scale horizontally, and provides no replay capability for failed operations. Real cyber range platforms handle hundreds of concurrent lab provisioning requests during scheduled training sessions — a pattern that requires durable, distributed event processing.</w:t>
      </w:r>
    </w:p>
    <w:p>
      <w:pPr>
        <w:spacing w:before="80" w:after="80" w:line="276"/>
        <w:jc w:val="both"/>
      </w:pPr>
      <w:r>
        <w:rPr>
          <w:rFonts w:ascii="Calibri" w:cs="Calibri" w:eastAsia="Calibri" w:hAnsi="Calibri"/>
          <w:b w:val="false"/>
          <w:bCs w:val="false"/>
          <w:i w:val="false"/>
          <w:iCs w:val="false"/>
          <w:color w:val="1A1A1A"/>
          <w:sz w:val="20"/>
          <w:szCs w:val="20"/>
        </w:rPr>
        <w:t xml:space="preserve">Apache Kafka is chosen as the event backbone because: (1) it provides durable, replayable event logs enabling recovery from orchestration failures; (2) Kafka's consumer group model allows independent scaling of each service type; (3) Kafka Streams enables real-time lab telemetry aggregation for the scoring engine; (4) Kafka Connect can integrate with external SIEMs for SOC training scenarios.</w:t>
      </w:r>
    </w:p>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3.2 Kafka Topic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4826"/>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Topic Name</w:t>
            </w:r>
          </w:p>
        </w:tc>
        <w:tc>
          <w:tcPr>
            <w:tcW w:type="dxa" w:w="9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Partitions</w:t>
            </w:r>
          </w:p>
        </w:tc>
        <w:tc>
          <w:tcPr>
            <w:tcW w:type="dxa" w:w="9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Retention</w:t>
            </w:r>
          </w:p>
        </w:tc>
        <w:tc>
          <w:tcPr>
            <w:tcW w:type="dxa" w:w="4826"/>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Purpose &amp; Event Types</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mnco.lab.commands</w:t>
            </w:r>
          </w:p>
        </w:tc>
        <w:tc>
          <w:tcPr>
            <w:tcW w:type="dxa" w:w="9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12</w:t>
            </w:r>
          </w:p>
        </w:tc>
        <w:tc>
          <w:tcPr>
            <w:tcW w:type="dxa" w:w="9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7 days</w:t>
            </w:r>
          </w:p>
        </w:tc>
        <w:tc>
          <w:tcPr>
            <w:tcW w:type="dxa" w:w="48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Lab operation commands: CREATE_LAB, START_LAB, STOP_LAB, DELETE_LAB, CLONE_LAB. Partitioned by user_id for per-tenant ordering.</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mnco.lab.events</w:t>
            </w:r>
          </w:p>
        </w:tc>
        <w:tc>
          <w:tcPr>
            <w:tcW w:type="dxa" w:w="9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12</w:t>
            </w:r>
          </w:p>
        </w:tc>
        <w:tc>
          <w:tcPr>
            <w:tcW w:type="dxa" w:w="9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30 days</w:t>
            </w:r>
          </w:p>
        </w:tc>
        <w:tc>
          <w:tcPr>
            <w:tcW w:type="dxa" w:w="48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Lab lifecycle state transitions: LAB_CREATED, LAB_STARTED, LAB_STOPPED, LAB_ERROR, LAB_DELETED. Source of truth for audit trail.</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mnco.orchestration</w:t>
            </w:r>
          </w:p>
        </w:tc>
        <w:tc>
          <w:tcPr>
            <w:tcW w:type="dxa" w:w="9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6</w:t>
            </w:r>
          </w:p>
        </w:tc>
        <w:tc>
          <w:tcPr>
            <w:tcW w:type="dxa" w:w="9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7 days</w:t>
            </w:r>
          </w:p>
        </w:tc>
        <w:tc>
          <w:tcPr>
            <w:tcW w:type="dxa" w:w="48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 API call commands: START_NODE, STOP_NODE, CREATE_TOPOLOGY, DELETE_TOPOLOGY. Consumed exclusively by Orchestration Workers.</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mnco.scenario.events</w:t>
            </w:r>
          </w:p>
        </w:tc>
        <w:tc>
          <w:tcPr>
            <w:tcW w:type="dxa" w:w="9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6</w:t>
            </w:r>
          </w:p>
        </w:tc>
        <w:tc>
          <w:tcPr>
            <w:tcW w:type="dxa" w:w="9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90 days</w:t>
            </w:r>
          </w:p>
        </w:tc>
        <w:tc>
          <w:tcPr>
            <w:tcW w:type="dxa" w:w="48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Scenario lifecycle: SCENARIO_STARTED, FLAG_CAPTURED, OBJECTIVE_COMPLETED, SCENARIO_ENDED. Consumed by Scoring Service.</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mnco.node.telemetry</w:t>
            </w:r>
          </w:p>
        </w:tc>
        <w:tc>
          <w:tcPr>
            <w:tcW w:type="dxa" w:w="9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24</w:t>
            </w:r>
          </w:p>
        </w:tc>
        <w:tc>
          <w:tcPr>
            <w:tcW w:type="dxa" w:w="9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1 day</w:t>
            </w:r>
          </w:p>
        </w:tc>
        <w:tc>
          <w:tcPr>
            <w:tcW w:type="dxa" w:w="48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High-frequency lab node status updates polled from EVE-NG. Kafka Streams aggregates into per-lab status snapshots.</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mnco.scoring</w:t>
            </w:r>
          </w:p>
        </w:tc>
        <w:tc>
          <w:tcPr>
            <w:tcW w:type="dxa" w:w="9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6</w:t>
            </w:r>
          </w:p>
        </w:tc>
        <w:tc>
          <w:tcPr>
            <w:tcW w:type="dxa" w:w="9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1 year</w:t>
            </w:r>
          </w:p>
        </w:tc>
        <w:tc>
          <w:tcPr>
            <w:tcW w:type="dxa" w:w="48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Scoring events: SCORE_AWARDED, ACHIEVEMENT_UNLOCKED, LEADERBOARD_UPDATED. Consumed by Scoring Service and notification service.</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mnco.audit</w:t>
            </w:r>
          </w:p>
        </w:tc>
        <w:tc>
          <w:tcPr>
            <w:tcW w:type="dxa" w:w="9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3</w:t>
            </w:r>
          </w:p>
        </w:tc>
        <w:tc>
          <w:tcPr>
            <w:tcW w:type="dxa" w:w="9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1 year</w:t>
            </w:r>
          </w:p>
        </w:tc>
        <w:tc>
          <w:tcPr>
            <w:tcW w:type="dxa" w:w="48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All audit events from all services. Immutable log. Consumed by Audit Service for PostgreSQL persistence and SIEM forwarding.</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mnco.dlq</w:t>
            </w:r>
          </w:p>
        </w:tc>
        <w:tc>
          <w:tcPr>
            <w:tcW w:type="dxa" w:w="9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3</w:t>
            </w:r>
          </w:p>
        </w:tc>
        <w:tc>
          <w:tcPr>
            <w:tcW w:type="dxa" w:w="9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30 days</w:t>
            </w:r>
          </w:p>
        </w:tc>
        <w:tc>
          <w:tcPr>
            <w:tcW w:type="dxa" w:w="48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Dead Letter Queue: events that failed processing after all retry attempts. Monitored with alerts. Manual replay via admin API.</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3.3 Saga Orchestration Pattern for Lab Start</w:t>
      </w:r>
    </w:p>
    <w:p>
      <w:pPr>
        <w:spacing w:before="80" w:after="80" w:line="276"/>
        <w:jc w:val="both"/>
      </w:pPr>
      <w:r>
        <w:rPr>
          <w:rFonts w:ascii="Calibri" w:cs="Calibri" w:eastAsia="Calibri" w:hAnsi="Calibri"/>
          <w:b w:val="false"/>
          <w:bCs w:val="false"/>
          <w:i w:val="false"/>
          <w:iCs w:val="false"/>
          <w:color w:val="1A1A1A"/>
          <w:sz w:val="20"/>
          <w:szCs w:val="20"/>
        </w:rPr>
        <w:t xml:space="preserve">The Lab Start operation is the most complex distributed transaction in the system. It spans the Lab Lifecycle Service, the EVE-NG Cluster Manager, the Quota Service, and the Scenario Engine. The Saga Orchestrator coordinates this sequence, publishing compensating commands if any step fails.</w:t>
      </w:r>
    </w:p>
    <w:p>
      <w:pPr>
        <w:spacing w:before="180" w:after="80" w:line="276"/>
        <w:jc w:val="left"/>
      </w:pPr>
      <w:r>
        <w:rPr>
          <w:rFonts w:ascii="Calibri" w:cs="Calibri" w:eastAsia="Calibri" w:hAnsi="Calibri"/>
          <w:b/>
          <w:bCs/>
          <w:i w:val="false"/>
          <w:iCs w:val="false"/>
          <w:color w:val="4A7BA7"/>
          <w:sz w:val="19"/>
          <w:szCs w:val="19"/>
        </w:rPr>
        <w:t xml:space="preserve">Figure 3.1 — Lab Start Saga (Orchestrator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[API Gateway]</w:t>
            </w:r>
          </w:p>
          <w:p>
            <w:pPr>
              <w:spacing w:before="0" w:after="18"/>
            </w:pPr>
            <w:r>
              <w:rPr>
                <w:rFonts w:ascii="Courier New" w:cs="Courier New" w:eastAsia="Courier New" w:hAnsi="Courier New"/>
                <w:color w:val="CDD6F4"/>
                <w:sz w:val="17"/>
                <w:szCs w:val="17"/>
              </w:rPr>
              <w:t xml:space="preserve">       |  POST /api/v2/labs/{id}/start</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[Lab Lifecycle Service]</w:t>
            </w:r>
          </w:p>
          <w:p>
            <w:pPr>
              <w:spacing w:before="0" w:after="18"/>
            </w:pPr>
            <w:r>
              <w:rPr>
                <w:rFonts w:ascii="Courier New" w:cs="Courier New" w:eastAsia="Courier New" w:hAnsi="Courier New"/>
                <w:color w:val="CDD6F4"/>
                <w:sz w:val="17"/>
                <w:szCs w:val="17"/>
              </w:rPr>
              <w:t xml:space="preserve">       |  1. Validate ownership, status = STOPPED</w:t>
            </w:r>
          </w:p>
          <w:p>
            <w:pPr>
              <w:spacing w:before="0" w:after="18"/>
            </w:pPr>
            <w:r>
              <w:rPr>
                <w:rFonts w:ascii="Courier New" w:cs="Courier New" w:eastAsia="Courier New" w:hAnsi="Courier New"/>
                <w:color w:val="CDD6F4"/>
                <w:sz w:val="17"/>
                <w:szCs w:val="17"/>
              </w:rPr>
              <w:t xml:space="preserve">       |  2. Publish: lab.commands -&gt; START_LAB_REQUESTED {labId, userId, sagaId}</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[Saga Orchestrator]  &lt;-- Manages distributed transaction state in PostgreSQL</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Step 1: RESERVE_QUOTA --------&gt; [Quota Service]</w:t>
            </w:r>
          </w:p>
          <w:p>
            <w:pPr>
              <w:spacing w:before="0" w:after="18"/>
            </w:pPr>
            <w:r>
              <w:rPr>
                <w:rFonts w:ascii="Courier New" w:cs="Courier New" w:eastAsia="Courier New" w:hAnsi="Courier New"/>
                <w:color w:val="CDD6F4"/>
                <w:sz w:val="17"/>
                <w:szCs w:val="17"/>
              </w:rPr>
              <w:t xml:space="preserve">       |           consumes: quota.reserved event</w:t>
            </w:r>
          </w:p>
          <w:p>
            <w:pPr>
              <w:spacing w:before="0" w:after="18"/>
            </w:pPr>
            <w:r>
              <w:rPr>
                <w:rFonts w:ascii="Courier New" w:cs="Courier New" w:eastAsia="Courier New" w:hAnsi="Courier New"/>
                <w:color w:val="CDD6F4"/>
                <w:sz w:val="17"/>
                <w:szCs w:val="17"/>
              </w:rPr>
              <w:t xml:space="preserve">       |           compensate: RELEASE_QUOTA</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Step 2: SELECT_EVE_NODE -------&gt; [EVE-NG Cluster Manager]</w:t>
            </w:r>
          </w:p>
          <w:p>
            <w:pPr>
              <w:spacing w:before="0" w:after="18"/>
            </w:pPr>
            <w:r>
              <w:rPr>
                <w:rFonts w:ascii="Courier New" w:cs="Courier New" w:eastAsia="Courier New" w:hAnsi="Courier New"/>
                <w:color w:val="CDD6F4"/>
                <w:sz w:val="17"/>
                <w:szCs w:val="17"/>
              </w:rPr>
              <w:t xml:space="preserve">       |           selects least-loaded node with capacity</w:t>
            </w:r>
          </w:p>
          <w:p>
            <w:pPr>
              <w:spacing w:before="0" w:after="18"/>
            </w:pPr>
            <w:r>
              <w:rPr>
                <w:rFonts w:ascii="Courier New" w:cs="Courier New" w:eastAsia="Courier New" w:hAnsi="Courier New"/>
                <w:color w:val="CDD6F4"/>
                <w:sz w:val="17"/>
                <w:szCs w:val="17"/>
              </w:rPr>
              <w:t xml:space="preserve">       |           compensate: RELEASE_NODE_SLOT</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Step 3: START_TOPOLOGY --------&gt; [Orchestration Worker]</w:t>
            </w:r>
          </w:p>
          <w:p>
            <w:pPr>
              <w:spacing w:before="0" w:after="18"/>
            </w:pPr>
            <w:r>
              <w:rPr>
                <w:rFonts w:ascii="Courier New" w:cs="Courier New" w:eastAsia="Courier New" w:hAnsi="Courier New"/>
                <w:color w:val="CDD6F4"/>
                <w:sz w:val="17"/>
                <w:szCs w:val="17"/>
              </w:rPr>
              <w:t xml:space="preserve">       |           EVE-NG API: start all nodes</w:t>
            </w:r>
          </w:p>
          <w:p>
            <w:pPr>
              <w:spacing w:before="0" w:after="18"/>
            </w:pPr>
            <w:r>
              <w:rPr>
                <w:rFonts w:ascii="Courier New" w:cs="Courier New" w:eastAsia="Courier New" w:hAnsi="Courier New"/>
                <w:color w:val="CDD6F4"/>
                <w:sz w:val="17"/>
                <w:szCs w:val="17"/>
              </w:rPr>
              <w:t xml:space="preserve">       |           polls status via node.telemetry topic</w:t>
            </w:r>
          </w:p>
          <w:p>
            <w:pPr>
              <w:spacing w:before="0" w:after="18"/>
            </w:pPr>
            <w:r>
              <w:rPr>
                <w:rFonts w:ascii="Courier New" w:cs="Courier New" w:eastAsia="Courier New" w:hAnsi="Courier New"/>
                <w:color w:val="CDD6F4"/>
                <w:sz w:val="17"/>
                <w:szCs w:val="17"/>
              </w:rPr>
              <w:t xml:space="preserve">       |           compensate: STOP_TOPOLOGY</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Step 4: INJECT_SCENARIO -------&gt; [Scenario Engine]  (if scenario attached)</w:t>
            </w:r>
          </w:p>
          <w:p>
            <w:pPr>
              <w:spacing w:before="0" w:after="18"/>
            </w:pPr>
            <w:r>
              <w:rPr>
                <w:rFonts w:ascii="Courier New" w:cs="Courier New" w:eastAsia="Courier New" w:hAnsi="Courier New"/>
                <w:color w:val="CDD6F4"/>
                <w:sz w:val="17"/>
                <w:szCs w:val="17"/>
              </w:rPr>
              <w:t xml:space="preserve">       |           deploys Ansible playbook, injects flags</w:t>
            </w:r>
          </w:p>
          <w:p>
            <w:pPr>
              <w:spacing w:before="0" w:after="18"/>
            </w:pPr>
            <w:r>
              <w:rPr>
                <w:rFonts w:ascii="Courier New" w:cs="Courier New" w:eastAsia="Courier New" w:hAnsi="Courier New"/>
                <w:color w:val="CDD6F4"/>
                <w:sz w:val="17"/>
                <w:szCs w:val="17"/>
              </w:rPr>
              <w:t xml:space="preserve">       |           compensate: CLEANUP_SCENARIO</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Step 5: UPDATE_LAB_STATUS -----&gt; [Lab Lifecycle Service]</w:t>
            </w:r>
          </w:p>
          <w:p>
            <w:pPr>
              <w:spacing w:before="0" w:after="18"/>
            </w:pPr>
            <w:r>
              <w:rPr>
                <w:rFonts w:ascii="Courier New" w:cs="Courier New" w:eastAsia="Courier New" w:hAnsi="Courier New"/>
                <w:color w:val="CDD6F4"/>
                <w:sz w:val="17"/>
                <w:szCs w:val="17"/>
              </w:rPr>
              <w:t xml:space="preserve">                   status: RUNNING, eve_node_id, console_urls</w:t>
            </w:r>
          </w:p>
          <w:p>
            <w:pPr>
              <w:spacing w:before="0" w:after="18"/>
            </w:pPr>
            <w:r>
              <w:rPr>
                <w:rFonts w:ascii="Courier New" w:cs="Courier New" w:eastAsia="Courier New" w:hAnsi="Courier New"/>
                <w:color w:val="CDD6F4"/>
                <w:sz w:val="17"/>
                <w:szCs w:val="17"/>
              </w:rPr>
              <w:t xml:space="preserve">                   publishes: lab.events -&gt; LAB_STARTED</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On any step failure:</w:t>
            </w:r>
          </w:p>
          <w:p>
            <w:pPr>
              <w:spacing w:before="0" w:after="18"/>
            </w:pPr>
            <w:r>
              <w:rPr>
                <w:rFonts w:ascii="Courier New" w:cs="Courier New" w:eastAsia="Courier New" w:hAnsi="Courier New"/>
                <w:color w:val="CDD6F4"/>
                <w:sz w:val="17"/>
                <w:szCs w:val="17"/>
              </w:rPr>
              <w:t xml:space="preserve">       Saga Orchestrator publishes compensating commands in REVERSE order</w:t>
            </w:r>
          </w:p>
          <w:p>
            <w:pPr>
              <w:spacing w:before="0" w:after="18"/>
            </w:pPr>
            <w:r>
              <w:rPr>
                <w:rFonts w:ascii="Courier New" w:cs="Courier New" w:eastAsia="Courier New" w:hAnsi="Courier New"/>
                <w:color w:val="CDD6F4"/>
                <w:sz w:val="17"/>
                <w:szCs w:val="17"/>
              </w:rPr>
              <w:t xml:space="preserve">       All compensations are idempotent (safe to retry)</w:t>
            </w:r>
          </w:p>
          <w:p>
            <w:pPr>
              <w:spacing w:before="0" w:after="18"/>
            </w:pPr>
            <w:r>
              <w:rPr>
                <w:rFonts w:ascii="Courier New" w:cs="Courier New" w:eastAsia="Courier New" w:hAnsi="Courier New"/>
                <w:color w:val="CDD6F4"/>
                <w:sz w:val="17"/>
                <w:szCs w:val="17"/>
              </w:rPr>
              <w:t xml:space="preserve">       Final state: LAB_ERROR with saga_failure_step recorded</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3.4 Event Schema and Versioning</w:t>
      </w:r>
    </w:p>
    <w:p>
      <w:pPr>
        <w:spacing w:before="80" w:after="80" w:line="276"/>
        <w:jc w:val="both"/>
      </w:pPr>
      <w:r>
        <w:rPr>
          <w:rFonts w:ascii="Calibri" w:cs="Calibri" w:eastAsia="Calibri" w:hAnsi="Calibri"/>
          <w:b w:val="false"/>
          <w:bCs w:val="false"/>
          <w:i w:val="false"/>
          <w:iCs w:val="false"/>
          <w:color w:val="1A1A1A"/>
          <w:sz w:val="20"/>
          <w:szCs w:val="20"/>
        </w:rPr>
        <w:t xml:space="preserve">All Kafka events use Apache Avro schema with Schema Registry (Confluent or Apicurio). Schema evolution follows backward-compatible rules: new optional fields only, no field removals. Each event envelope carries: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4D" w:sz="1"/>
              <w:left w:val="single" w:color="0D474D" w:sz="1"/>
              <w:bottom w:val="single" w:color="0D474D" w:sz="1"/>
              <w:right w:val="single" w:color="0D474D" w:sz="1"/>
            </w:tcBorders>
            <w:shd w:fill="0D474D" w:val="clear"/>
            <w:tcMar>
              <w:top w:type="dxa" w:w="110"/>
              <w:left w:type="dxa" w:w="180"/>
              <w:bottom w:type="dxa" w:w="110"/>
              <w:right w:type="dxa" w:w="180"/>
            </w:tcMar>
            <w:vAlign w:val="top"/>
          </w:tcPr>
          <w:p>
            <w:pPr>
              <w:spacing w:before="0" w:after="0" w:line="276"/>
              <w:jc w:val="both"/>
            </w:pPr>
            <w:r>
              <w:rPr>
                <w:rFonts w:ascii="Calibri" w:cs="Calibri" w:eastAsia="Calibri" w:hAnsi="Calibri"/>
                <w:b/>
                <w:bCs/>
                <w:i w:val="false"/>
                <w:iCs w:val="false"/>
                <w:color w:val="FFFFFF"/>
                <w:sz w:val="21"/>
                <w:szCs w:val="21"/>
              </w:rPr>
              <w:t xml:space="preserve">Standard Event Envelope Schema (Avro)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eventId</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UUID v4 — globally unique event identifier. Used for consumer idempotency deduplication.</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eventType</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Enum — strongly typed event discriminator. Examples: LAB_STARTED, QUOTA_RESERVED, FLAG_CAPTURED.</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schemaVersion</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Integer — monotonically increasing schema version. Consumers reject events with unsupported versions.</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aggregateId</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UUID — ID of the primary aggregate (labId, userId, scenarioId).</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sagaId</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UUID (nullable) — correlates all events belonging to the same distributed transaction.</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correlationId</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UUID — end-to-end trace correlation. Propagated from initial HTTP request through all downstream events.</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producedAt</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ISO-8601 UTC timestamp — event production time. Used for lag monitoring.</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producerService</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String — originating service name and version. Aids debugging and audit.</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payload</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Avro record — event-type-specific data. Validated against registered schema.</w:t>
            </w:r>
          </w:p>
        </w:tc>
      </w:tr>
    </w:tbl>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4. EVE-NG Cluster Management</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4.1 Multi-Node EVE-NG Architecture</w:t>
      </w:r>
    </w:p>
    <w:p>
      <w:pPr>
        <w:spacing w:before="80" w:after="80" w:line="276"/>
        <w:jc w:val="both"/>
      </w:pPr>
      <w:r>
        <w:rPr>
          <w:rFonts w:ascii="Calibri" w:cs="Calibri" w:eastAsia="Calibri" w:hAnsi="Calibri"/>
          <w:b w:val="false"/>
          <w:bCs w:val="false"/>
          <w:i w:val="false"/>
          <w:iCs w:val="false"/>
          <w:color w:val="1A1A1A"/>
          <w:sz w:val="20"/>
          <w:szCs w:val="20"/>
        </w:rPr>
        <w:t xml:space="preserve">The single EVE-NG VM bottleneck of v1.0 is eliminated by introducing an EVE-NG Cluster Manager responsible for treating multiple EVE-NG nodes as a unified resource pool. Each EVE-NG node is an independent KVM virtual machine on the Proxmox host. The cluster manager maintains node capacity, health, and lab placement metadata.</w:t>
      </w:r>
    </w:p>
    <w:p>
      <w:pPr>
        <w:spacing w:before="180" w:after="80" w:line="276"/>
        <w:jc w:val="left"/>
      </w:pPr>
      <w:r>
        <w:rPr>
          <w:rFonts w:ascii="Calibri" w:cs="Calibri" w:eastAsia="Calibri" w:hAnsi="Calibri"/>
          <w:b/>
          <w:bCs/>
          <w:i w:val="false"/>
          <w:iCs w:val="false"/>
          <w:color w:val="4A7BA7"/>
          <w:sz w:val="19"/>
          <w:szCs w:val="19"/>
        </w:rPr>
        <w:t xml:space="preserve">Figure 4.1 — EVE-NG Cluster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 EVE-NG Cluster Manager (Spring Boot Microservice)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NodeRegistry: Map&lt;nodeId, EveNgNodeState&gt;                    |</w:t>
            </w:r>
          </w:p>
          <w:p>
            <w:pPr>
              <w:spacing w:before="0" w:after="18"/>
            </w:pPr>
            <w:r>
              <w:rPr>
                <w:rFonts w:ascii="Courier New" w:cs="Courier New" w:eastAsia="Courier New" w:hAnsi="Courier New"/>
                <w:color w:val="CDD6F4"/>
                <w:sz w:val="17"/>
                <w:szCs w:val="17"/>
              </w:rPr>
              <w:t xml:space="preserve">  |  {  capacity: {maxLabs, maxVcpu, maxRamMb},                   |</w:t>
            </w:r>
          </w:p>
          <w:p>
            <w:pPr>
              <w:spacing w:before="0" w:after="18"/>
            </w:pPr>
            <w:r>
              <w:rPr>
                <w:rFonts w:ascii="Courier New" w:cs="Courier New" w:eastAsia="Courier New" w:hAnsi="Courier New"/>
                <w:color w:val="CDD6F4"/>
                <w:sz w:val="17"/>
                <w:szCs w:val="17"/>
              </w:rPr>
              <w:t xml:space="preserve">  |     current:  {runningLabs, usedVcpu, usedRamMb},             |</w:t>
            </w:r>
          </w:p>
          <w:p>
            <w:pPr>
              <w:spacing w:before="0" w:after="18"/>
            </w:pPr>
            <w:r>
              <w:rPr>
                <w:rFonts w:ascii="Courier New" w:cs="Courier New" w:eastAsia="Courier New" w:hAnsi="Courier New"/>
                <w:color w:val="CDD6F4"/>
                <w:sz w:val="17"/>
                <w:szCs w:val="17"/>
              </w:rPr>
              <w:t xml:space="preserve">  |     health:   {status, lastPing, consecutiveFails},           |</w:t>
            </w:r>
          </w:p>
          <w:p>
            <w:pPr>
              <w:spacing w:before="0" w:after="18"/>
            </w:pPr>
            <w:r>
              <w:rPr>
                <w:rFonts w:ascii="Courier New" w:cs="Courier New" w:eastAsia="Courier New" w:hAnsi="Courier New"/>
                <w:color w:val="CDD6F4"/>
                <w:sz w:val="17"/>
                <w:szCs w:val="17"/>
              </w:rPr>
              <w:t xml:space="preserve">  |     labels:   {tier: "gpu|standard", region: "zone-a"}  }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PlacementEngine: BinPacking / LeastLoaded / LabelSelector    |</w:t>
            </w:r>
          </w:p>
          <w:p>
            <w:pPr>
              <w:spacing w:before="0" w:after="18"/>
            </w:pPr>
            <w:r>
              <w:rPr>
                <w:rFonts w:ascii="Courier New" w:cs="Courier New" w:eastAsia="Courier New" w:hAnsi="Courier New"/>
                <w:color w:val="CDD6F4"/>
                <w:sz w:val="17"/>
                <w:szCs w:val="17"/>
              </w:rPr>
              <w:t xml:space="preserve">  |  HealthProber: HTTP /api/v2/status every 15s per node          |</w:t>
            </w:r>
          </w:p>
          <w:p>
            <w:pPr>
              <w:spacing w:before="0" w:after="18"/>
            </w:pPr>
            <w:r>
              <w:rPr>
                <w:rFonts w:ascii="Courier New" w:cs="Courier New" w:eastAsia="Courier New" w:hAnsi="Courier New"/>
                <w:color w:val="CDD6F4"/>
                <w:sz w:val="17"/>
                <w:szCs w:val="17"/>
              </w:rPr>
              <w:t xml:space="preserve">  |  CircuitBreaker: per-node (Resilience4j) OPEN after 3 fails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HTTP:80           HTTP:80            HTTP:80</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+---------v------+ +--------v-------+ +--------v-------+</w:t>
            </w:r>
          </w:p>
          <w:p>
            <w:pPr>
              <w:spacing w:before="0" w:after="18"/>
            </w:pPr>
            <w:r>
              <w:rPr>
                <w:rFonts w:ascii="Courier New" w:cs="Courier New" w:eastAsia="Courier New" w:hAnsi="Courier New"/>
                <w:color w:val="CDD6F4"/>
                <w:sz w:val="17"/>
                <w:szCs w:val="17"/>
              </w:rPr>
              <w:t xml:space="preserve">  | EVE-NG Node A  | | EVE-NG Node B  | | EVE-NG Node C  |</w:t>
            </w:r>
          </w:p>
          <w:p>
            <w:pPr>
              <w:spacing w:before="0" w:after="18"/>
            </w:pPr>
            <w:r>
              <w:rPr>
                <w:rFonts w:ascii="Courier New" w:cs="Courier New" w:eastAsia="Courier New" w:hAnsi="Courier New"/>
                <w:color w:val="CDD6F4"/>
                <w:sz w:val="17"/>
                <w:szCs w:val="17"/>
              </w:rPr>
              <w:t xml:space="preserve">  | 10.10.0.20     | | 10.10.0.21     | | 10.10.0.22     |</w:t>
            </w:r>
          </w:p>
          <w:p>
            <w:pPr>
              <w:spacing w:before="0" w:after="18"/>
            </w:pPr>
            <w:r>
              <w:rPr>
                <w:rFonts w:ascii="Courier New" w:cs="Courier New" w:eastAsia="Courier New" w:hAnsi="Courier New"/>
                <w:color w:val="CDD6F4"/>
                <w:sz w:val="17"/>
                <w:szCs w:val="17"/>
              </w:rPr>
              <w:t xml:space="preserve">  | 32GB / 8vCPU   | | 32GB / 8vCPU   | | 64GB / 16vCPU  |</w:t>
            </w:r>
          </w:p>
          <w:p>
            <w:pPr>
              <w:spacing w:before="0" w:after="18"/>
            </w:pPr>
            <w:r>
              <w:rPr>
                <w:rFonts w:ascii="Courier New" w:cs="Courier New" w:eastAsia="Courier New" w:hAnsi="Courier New"/>
                <w:color w:val="CDD6F4"/>
                <w:sz w:val="17"/>
                <w:szCs w:val="17"/>
              </w:rPr>
              <w:t xml:space="preserve">  | tier=standard  | | tier=standard  | | tier=gpu       |</w:t>
            </w:r>
          </w:p>
          <w:p>
            <w:pPr>
              <w:spacing w:before="0" w:after="18"/>
            </w:pPr>
            <w:r>
              <w:rPr>
                <w:rFonts w:ascii="Courier New" w:cs="Courier New" w:eastAsia="Courier New" w:hAnsi="Courier New"/>
                <w:color w:val="CDD6F4"/>
                <w:sz w:val="17"/>
                <w:szCs w:val="17"/>
              </w:rPr>
              <w:t xml:space="preserve">  | labs: 0-25     | | labs: 0-25     | | labs: 0-15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 br-{lab_uuid}  | | br-{lab_uuid}  | | br-{lab_uuid}  |</w:t>
            </w:r>
          </w:p>
          <w:p>
            <w:pPr>
              <w:spacing w:before="0" w:after="18"/>
            </w:pPr>
            <w:r>
              <w:rPr>
                <w:rFonts w:ascii="Courier New" w:cs="Courier New" w:eastAsia="Courier New" w:hAnsi="Courier New"/>
                <w:color w:val="CDD6F4"/>
                <w:sz w:val="17"/>
                <w:szCs w:val="17"/>
              </w:rPr>
              <w:t xml:space="preserve">  | (isolated L2)  | | (isolated L2)  | | (isolated L2)  |</w:t>
            </w:r>
          </w:p>
          <w:p>
            <w:pPr>
              <w:spacing w:before="0" w:after="18"/>
            </w:pPr>
            <w:r>
              <w:rPr>
                <w:rFonts w:ascii="Courier New" w:cs="Courier New" w:eastAsia="Courier New" w:hAnsi="Courier New"/>
                <w:color w:val="CDD6F4"/>
                <w:sz w:val="17"/>
                <w:szCs w:val="17"/>
              </w:rPr>
              <w:t xml:space="preserve">  +----------------+ +----------------+ +----------------+</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4.2 Lab Placement Algorithm</w:t>
      </w:r>
    </w:p>
    <w:p>
      <w:pPr>
        <w:spacing w:before="80" w:after="80" w:line="276"/>
        <w:jc w:val="both"/>
      </w:pPr>
      <w:r>
        <w:rPr>
          <w:rFonts w:ascii="Calibri" w:cs="Calibri" w:eastAsia="Calibri" w:hAnsi="Calibri"/>
          <w:b w:val="false"/>
          <w:bCs w:val="false"/>
          <w:i w:val="false"/>
          <w:iCs w:val="false"/>
          <w:color w:val="1A1A1A"/>
          <w:sz w:val="20"/>
          <w:szCs w:val="20"/>
        </w:rPr>
        <w:t xml:space="preserve">When a lab start request arrives, the Placement Engine selects the optimal EVE-NG node using a multi-criteria scoring function. This mirrors the scheduling approach used in Kubernetes and production cloud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PlacementEngine.selectNode(LabSpec spec)</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Filters (hard constraints — disqualify nodes):</w:t>
            </w:r>
          </w:p>
          <w:p>
            <w:pPr>
              <w:spacing w:before="0" w:after="18"/>
            </w:pPr>
            <w:r>
              <w:rPr>
                <w:rFonts w:ascii="Courier New" w:cs="Courier New" w:eastAsia="Courier New" w:hAnsi="Courier New"/>
                <w:color w:val="CDD6F4"/>
                <w:sz w:val="17"/>
                <w:szCs w:val="17"/>
              </w:rPr>
              <w:t xml:space="preserve">  1. HealthFilter:     node.health.status == HEALTHY (circuit breaker CLOSED)</w:t>
            </w:r>
          </w:p>
          <w:p>
            <w:pPr>
              <w:spacing w:before="0" w:after="18"/>
            </w:pPr>
            <w:r>
              <w:rPr>
                <w:rFonts w:ascii="Courier New" w:cs="Courier New" w:eastAsia="Courier New" w:hAnsi="Courier New"/>
                <w:color w:val="CDD6F4"/>
                <w:sz w:val="17"/>
                <w:szCs w:val="17"/>
              </w:rPr>
              <w:t xml:space="preserve">  2. CapacityFilter:   node.available.ramMb &gt;= spec.totalRamMb</w:t>
            </w:r>
          </w:p>
          <w:p>
            <w:pPr>
              <w:spacing w:before="0" w:after="18"/>
            </w:pPr>
            <w:r>
              <w:rPr>
                <w:rFonts w:ascii="Courier New" w:cs="Courier New" w:eastAsia="Courier New" w:hAnsi="Courier New"/>
                <w:color w:val="CDD6F4"/>
                <w:sz w:val="17"/>
                <w:szCs w:val="17"/>
              </w:rPr>
              <w:t xml:space="preserve">                       node.available.vcpu  &gt;= spec.totalVcpu</w:t>
            </w:r>
          </w:p>
          <w:p>
            <w:pPr>
              <w:spacing w:before="0" w:after="18"/>
            </w:pPr>
            <w:r>
              <w:rPr>
                <w:rFonts w:ascii="Courier New" w:cs="Courier New" w:eastAsia="Courier New" w:hAnsi="Courier New"/>
                <w:color w:val="CDD6F4"/>
                <w:sz w:val="17"/>
                <w:szCs w:val="17"/>
              </w:rPr>
              <w:t xml:space="preserve">                       node.running.labs    &lt;  node.capacity.maxLabs</w:t>
            </w:r>
          </w:p>
          <w:p>
            <w:pPr>
              <w:spacing w:before="0" w:after="18"/>
            </w:pPr>
            <w:r>
              <w:rPr>
                <w:rFonts w:ascii="Courier New" w:cs="Courier New" w:eastAsia="Courier New" w:hAnsi="Courier New"/>
                <w:color w:val="CDD6F4"/>
                <w:sz w:val="17"/>
                <w:szCs w:val="17"/>
              </w:rPr>
              <w:t xml:space="preserve">  3. LabelFilter:      node.labels match spec.nodeSelector (e.g., tier=gpu)</w:t>
            </w:r>
          </w:p>
          <w:p>
            <w:pPr>
              <w:spacing w:before="0" w:after="18"/>
            </w:pPr>
            <w:r>
              <w:rPr>
                <w:rFonts w:ascii="Courier New" w:cs="Courier New" w:eastAsia="Courier New" w:hAnsi="Courier New"/>
                <w:color w:val="CDD6F4"/>
                <w:sz w:val="17"/>
                <w:szCs w:val="17"/>
              </w:rPr>
              <w:t xml:space="preserve">  4. AffinityFilter:   if spec.affinityLabId set, prefer same node as that lab</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Scoring (soft constraints — rank surviving nodes):</w:t>
            </w:r>
          </w:p>
          <w:p>
            <w:pPr>
              <w:spacing w:before="0" w:after="18"/>
            </w:pPr>
            <w:r>
              <w:rPr>
                <w:rFonts w:ascii="Courier New" w:cs="Courier New" w:eastAsia="Courier New" w:hAnsi="Courier New"/>
                <w:color w:val="CDD6F4"/>
                <w:sz w:val="17"/>
                <w:szCs w:val="17"/>
              </w:rPr>
              <w:t xml:space="preserve">  score = w1 * (1 - ramUtilization)    // prefer less loaded RAM</w:t>
            </w:r>
          </w:p>
          <w:p>
            <w:pPr>
              <w:spacing w:before="0" w:after="18"/>
            </w:pPr>
            <w:r>
              <w:rPr>
                <w:rFonts w:ascii="Courier New" w:cs="Courier New" w:eastAsia="Courier New" w:hAnsi="Courier New"/>
                <w:color w:val="CDD6F4"/>
                <w:sz w:val="17"/>
                <w:szCs w:val="17"/>
              </w:rPr>
              <w:t xml:space="preserve">        + w2 * (1 - cpuUtilization)    // prefer less loaded CPU</w:t>
            </w:r>
          </w:p>
          <w:p>
            <w:pPr>
              <w:spacing w:before="0" w:after="18"/>
            </w:pPr>
            <w:r>
              <w:rPr>
                <w:rFonts w:ascii="Courier New" w:cs="Courier New" w:eastAsia="Courier New" w:hAnsi="Courier New"/>
                <w:color w:val="CDD6F4"/>
                <w:sz w:val="17"/>
                <w:szCs w:val="17"/>
              </w:rPr>
              <w:t xml:space="preserve">        + w3 * affinityBonus           // colocation for linked labs</w:t>
            </w:r>
          </w:p>
          <w:p>
            <w:pPr>
              <w:spacing w:before="0" w:after="18"/>
            </w:pPr>
            <w:r>
              <w:rPr>
                <w:rFonts w:ascii="Courier New" w:cs="Courier New" w:eastAsia="Courier New" w:hAnsi="Courier New"/>
                <w:color w:val="CDD6F4"/>
                <w:sz w:val="17"/>
                <w:szCs w:val="17"/>
              </w:rPr>
              <w:t xml:space="preserve">        + w4 * (1 / labFragmentation)  // prefer consolidated placement</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Weights: w1=0.4, w2=0.3, w3=0.2, w4=0.1 (configurable)</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Result: highest-scoring node selected.</w:t>
            </w:r>
          </w:p>
          <w:p>
            <w:pPr>
              <w:spacing w:before="0" w:after="18"/>
            </w:pPr>
            <w:r>
              <w:rPr>
                <w:rFonts w:ascii="Courier New" w:cs="Courier New" w:eastAsia="Courier New" w:hAnsi="Courier New"/>
                <w:color w:val="CDD6F4"/>
                <w:sz w:val="17"/>
                <w:szCs w:val="17"/>
              </w:rPr>
              <w:t xml:space="preserve">        If all nodes fail filters: HTTP 503 SERVICE_UNAVAILABLE</w:t>
            </w:r>
          </w:p>
          <w:p>
            <w:pPr>
              <w:spacing w:before="0" w:after="18"/>
            </w:pPr>
            <w:r>
              <w:rPr>
                <w:rFonts w:ascii="Courier New" w:cs="Courier New" w:eastAsia="Courier New" w:hAnsi="Courier New"/>
                <w:color w:val="CDD6F4"/>
                <w:sz w:val="17"/>
                <w:szCs w:val="17"/>
              </w:rPr>
              <w:t xml:space="preserve">        If selected node fails mid-operation: MIGRATION to next-best node.</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4.3 Node Health and Circuit Breakers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1"/>
              <w:left w:val="single" w:color="1B3A5C" w:sz="1"/>
              <w:bottom w:val="single" w:color="1B3A5C" w:sz="1"/>
              <w:right w:val="single" w:color="1B3A5C" w:sz="1"/>
            </w:tcBorders>
            <w:shd w:fill="1B3A5C" w:val="clear"/>
            <w:tcMar>
              <w:top w:type="dxa" w:w="110"/>
              <w:left w:type="dxa" w:w="180"/>
              <w:bottom w:type="dxa" w:w="110"/>
              <w:right w:type="dxa" w:w="180"/>
            </w:tcMar>
            <w:vAlign w:val="top"/>
          </w:tcPr>
          <w:p>
            <w:pPr>
              <w:spacing w:before="0" w:after="0" w:line="276"/>
              <w:jc w:val="both"/>
            </w:pPr>
            <w:r>
              <w:rPr>
                <w:rFonts w:ascii="Calibri" w:cs="Calibri" w:eastAsia="Calibri" w:hAnsi="Calibri"/>
                <w:b/>
                <w:bCs/>
                <w:i w:val="false"/>
                <w:iCs w:val="false"/>
                <w:color w:val="FFFFFF"/>
                <w:sz w:val="21"/>
                <w:szCs w:val="21"/>
              </w:rPr>
              <w:t xml:space="preserve">EVE-NG Node Health Management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Health Probe</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HTTP GET /api/v2/status every 15 seconds per node. Timeout: 5s. 3 consecutive failures transition node to DEGRADED. 5 consecutive failures: UNAVAILABLE. Circuit breaker OPENS.</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Circuit Breaker</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Resilience4j CircuitBreaker per node. States: CLOSED (normal), OPEN (reject all calls immediately, no API contact), HALF_OPEN (probe with one request). Half-open probe every 60s.</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Lab Migration</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When a node transitions to UNAVAILABLE mid-operation: in-flight sagas receive NODE_FAILED event. Saga compensates by selecting alternate node and re-attempting topology start (if lab was STARTING). RUNNING labs on failed node flagged as DEGRADED — user notified.</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Capacity Refresh</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After each lab placement/release, node capacity record updated synchronously. Full capacity reconciliation from EVE-NG API every 5 minutes to correct drift.</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Node Draining</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Admin API: PATCH /api/v2/admin/nodes/{nodeId}/drain. Marks node as DRAINING — no new placements. Existing labs continue. Used for planned maintenance. Automatic after 3 consecutive health failures.</w:t>
            </w:r>
          </w:p>
        </w:tc>
      </w:tr>
    </w:tbl>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5. Lab-as-Code and GitOps Pipeline</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5.1 Lab-as-Code Concept</w:t>
      </w:r>
    </w:p>
    <w:p>
      <w:pPr>
        <w:spacing w:before="80" w:after="80" w:line="276"/>
        <w:jc w:val="both"/>
      </w:pPr>
      <w:r>
        <w:rPr>
          <w:rFonts w:ascii="Calibri" w:cs="Calibri" w:eastAsia="Calibri" w:hAnsi="Calibri"/>
          <w:b w:val="false"/>
          <w:bCs w:val="false"/>
          <w:i w:val="false"/>
          <w:iCs w:val="false"/>
          <w:color w:val="1A1A1A"/>
          <w:sz w:val="20"/>
          <w:szCs w:val="20"/>
        </w:rPr>
        <w:t xml:space="preserve">Production cyber ranges define lab environments declaratively in version-controlled manifests, not through UI forms. This enables: reproducible environments (same commit = same lab), peer review of lab designs via Git pull requests, automated testing of topologies in CI, and rollback to a previous lab version by reverting a commit. This pattern is used by RangeForce and Cyberbit for their module library management.</w:t>
      </w:r>
    </w:p>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5.2 Lab Manifest Format</w:t>
      </w:r>
    </w:p>
    <w:p>
      <w:pPr>
        <w:spacing w:before="80" w:after="80" w:line="276"/>
        <w:jc w:val="both"/>
      </w:pPr>
      <w:r>
        <w:rPr>
          <w:rFonts w:ascii="Calibri" w:cs="Calibri" w:eastAsia="Calibri" w:hAnsi="Calibri"/>
          <w:b w:val="false"/>
          <w:bCs w:val="false"/>
          <w:i w:val="false"/>
          <w:iCs w:val="false"/>
          <w:color w:val="1A1A1A"/>
          <w:sz w:val="20"/>
          <w:szCs w:val="20"/>
        </w:rPr>
        <w:t xml:space="preserve">Lab environments are defined in YAML manifests stored in a Git repository. The manifest covers both infrastructure (topology) and orchestration (scenario, scoring) concerns: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labs/penetration-testing/web-app-pentest/v1.2.0/lab.yaml</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apiVersion: mnco.io/v2</w:t>
            </w:r>
          </w:p>
          <w:p>
            <w:pPr>
              <w:spacing w:before="0" w:after="18"/>
            </w:pPr>
            <w:r>
              <w:rPr>
                <w:rFonts w:ascii="Courier New" w:cs="Courier New" w:eastAsia="Courier New" w:hAnsi="Courier New"/>
                <w:color w:val="CDD6F4"/>
                <w:sz w:val="17"/>
                <w:szCs w:val="17"/>
              </w:rPr>
              <w:t xml:space="preserve">kind: LabDefinition</w:t>
            </w:r>
          </w:p>
          <w:p>
            <w:pPr>
              <w:spacing w:before="0" w:after="18"/>
            </w:pPr>
            <w:r>
              <w:rPr>
                <w:rFonts w:ascii="Courier New" w:cs="Courier New" w:eastAsia="Courier New" w:hAnsi="Courier New"/>
                <w:color w:val="CDD6F4"/>
                <w:sz w:val="17"/>
                <w:szCs w:val="17"/>
              </w:rPr>
              <w:t xml:space="preserve">metadata:</w:t>
            </w:r>
          </w:p>
          <w:p>
            <w:pPr>
              <w:spacing w:before="0" w:after="18"/>
            </w:pPr>
            <w:r>
              <w:rPr>
                <w:rFonts w:ascii="Courier New" w:cs="Courier New" w:eastAsia="Courier New" w:hAnsi="Courier New"/>
                <w:color w:val="CDD6F4"/>
                <w:sz w:val="17"/>
                <w:szCs w:val="17"/>
              </w:rPr>
              <w:t xml:space="preserve">  name: web-app-penetration-testing</w:t>
            </w:r>
          </w:p>
          <w:p>
            <w:pPr>
              <w:spacing w:before="0" w:after="18"/>
            </w:pPr>
            <w:r>
              <w:rPr>
                <w:rFonts w:ascii="Courier New" w:cs="Courier New" w:eastAsia="Courier New" w:hAnsi="Courier New"/>
                <w:color w:val="CDD6F4"/>
                <w:sz w:val="17"/>
                <w:szCs w:val="17"/>
              </w:rPr>
              <w:t xml:space="preserve">  version: 1.2.0</w:t>
            </w:r>
          </w:p>
          <w:p>
            <w:pPr>
              <w:spacing w:before="0" w:after="18"/>
            </w:pPr>
            <w:r>
              <w:rPr>
                <w:rFonts w:ascii="Courier New" w:cs="Courier New" w:eastAsia="Courier New" w:hAnsi="Courier New"/>
                <w:color w:val="CDD6F4"/>
                <w:sz w:val="17"/>
                <w:szCs w:val="17"/>
              </w:rPr>
              <w:t xml:space="preserve">  category: PENETRATION_TESTING</w:t>
            </w:r>
          </w:p>
          <w:p>
            <w:pPr>
              <w:spacing w:before="0" w:after="18"/>
            </w:pPr>
            <w:r>
              <w:rPr>
                <w:rFonts w:ascii="Courier New" w:cs="Courier New" w:eastAsia="Courier New" w:hAnsi="Courier New"/>
                <w:color w:val="CDD6F4"/>
                <w:sz w:val="17"/>
                <w:szCs w:val="17"/>
              </w:rPr>
              <w:t xml:space="preserve">  difficulty: INTERMEDIATE</w:t>
            </w:r>
          </w:p>
          <w:p>
            <w:pPr>
              <w:spacing w:before="0" w:after="18"/>
            </w:pPr>
            <w:r>
              <w:rPr>
                <w:rFonts w:ascii="Courier New" w:cs="Courier New" w:eastAsia="Courier New" w:hAnsi="Courier New"/>
                <w:color w:val="CDD6F4"/>
                <w:sz w:val="17"/>
                <w:szCs w:val="17"/>
              </w:rPr>
              <w:t xml:space="preserve">  estimatedDurationMinutes: 90</w:t>
            </w:r>
          </w:p>
          <w:p>
            <w:pPr>
              <w:spacing w:before="0" w:after="18"/>
            </w:pPr>
            <w:r>
              <w:rPr>
                <w:rFonts w:ascii="Courier New" w:cs="Courier New" w:eastAsia="Courier New" w:hAnsi="Courier New"/>
                <w:color w:val="CDD6F4"/>
                <w:sz w:val="17"/>
                <w:szCs w:val="17"/>
              </w:rPr>
              <w:t xml:space="preserve">  tags: [owasp, sqli, xss, burpsuite]</w:t>
            </w:r>
          </w:p>
          <w:p>
            <w:pPr>
              <w:spacing w:before="0" w:after="18"/>
            </w:pPr>
            <w:r>
              <w:rPr>
                <w:rFonts w:ascii="Courier New" w:cs="Courier New" w:eastAsia="Courier New" w:hAnsi="Courier New"/>
                <w:color w:val="CDD6F4"/>
                <w:sz w:val="17"/>
                <w:szCs w:val="17"/>
              </w:rPr>
              <w:t xml:space="preserve">  maintainer: instructor@university.edu</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spec:</w:t>
            </w:r>
          </w:p>
          <w:p>
            <w:pPr>
              <w:spacing w:before="0" w:after="18"/>
            </w:pPr>
            <w:r>
              <w:rPr>
                <w:rFonts w:ascii="Courier New" w:cs="Courier New" w:eastAsia="Courier New" w:hAnsi="Courier New"/>
                <w:color w:val="CDD6F4"/>
                <w:sz w:val="17"/>
                <w:szCs w:val="17"/>
              </w:rPr>
              <w:t xml:space="preserve">  resources:</w:t>
            </w:r>
          </w:p>
          <w:p>
            <w:pPr>
              <w:spacing w:before="0" w:after="18"/>
            </w:pPr>
            <w:r>
              <w:rPr>
                <w:rFonts w:ascii="Courier New" w:cs="Courier New" w:eastAsia="Courier New" w:hAnsi="Courier New"/>
                <w:color w:val="CDD6F4"/>
                <w:sz w:val="17"/>
                <w:szCs w:val="17"/>
              </w:rPr>
              <w:t xml:space="preserve">    maxVcpu: 6</w:t>
            </w:r>
          </w:p>
          <w:p>
            <w:pPr>
              <w:spacing w:before="0" w:after="18"/>
            </w:pPr>
            <w:r>
              <w:rPr>
                <w:rFonts w:ascii="Courier New" w:cs="Courier New" w:eastAsia="Courier New" w:hAnsi="Courier New"/>
                <w:color w:val="CDD6F4"/>
                <w:sz w:val="17"/>
                <w:szCs w:val="17"/>
              </w:rPr>
              <w:t xml:space="preserve">    maxRamMb: 8192</w:t>
            </w:r>
          </w:p>
          <w:p>
            <w:pPr>
              <w:spacing w:before="0" w:after="18"/>
            </w:pPr>
            <w:r>
              <w:rPr>
                <w:rFonts w:ascii="Courier New" w:cs="Courier New" w:eastAsia="Courier New" w:hAnsi="Courier New"/>
                <w:color w:val="CDD6F4"/>
                <w:sz w:val="17"/>
                <w:szCs w:val="17"/>
              </w:rPr>
              <w:t xml:space="preserve">    maxStorageMb: 20480</w:t>
            </w:r>
          </w:p>
          <w:p>
            <w:pPr>
              <w:spacing w:before="0" w:after="18"/>
            </w:pPr>
            <w:r>
              <w:rPr>
                <w:rFonts w:ascii="Courier New" w:cs="Courier New" w:eastAsia="Courier New" w:hAnsi="Courier New"/>
                <w:color w:val="CDD6F4"/>
                <w:sz w:val="17"/>
                <w:szCs w:val="17"/>
              </w:rPr>
              <w:t xml:space="preserve">    nodeSelector:</w:t>
            </w:r>
          </w:p>
          <w:p>
            <w:pPr>
              <w:spacing w:before="0" w:after="18"/>
            </w:pPr>
            <w:r>
              <w:rPr>
                <w:rFonts w:ascii="Courier New" w:cs="Courier New" w:eastAsia="Courier New" w:hAnsi="Courier New"/>
                <w:color w:val="CDD6F4"/>
                <w:sz w:val="17"/>
                <w:szCs w:val="17"/>
              </w:rPr>
              <w:t xml:space="preserve">      tier: standard</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topology:</w:t>
            </w:r>
          </w:p>
          <w:p>
            <w:pPr>
              <w:spacing w:before="0" w:after="18"/>
            </w:pPr>
            <w:r>
              <w:rPr>
                <w:rFonts w:ascii="Courier New" w:cs="Courier New" w:eastAsia="Courier New" w:hAnsi="Courier New"/>
                <w:color w:val="CDD6F4"/>
                <w:sz w:val="17"/>
                <w:szCs w:val="17"/>
              </w:rPr>
              <w:t xml:space="preserve">    nodes:</w:t>
            </w:r>
          </w:p>
          <w:p>
            <w:pPr>
              <w:spacing w:before="0" w:after="18"/>
            </w:pPr>
            <w:r>
              <w:rPr>
                <w:rFonts w:ascii="Courier New" w:cs="Courier New" w:eastAsia="Courier New" w:hAnsi="Courier New"/>
                <w:color w:val="CDD6F4"/>
                <w:sz w:val="17"/>
                <w:szCs w:val="17"/>
              </w:rPr>
              <w:t xml:space="preserve">      - id: attacker</w:t>
            </w:r>
          </w:p>
          <w:p>
            <w:pPr>
              <w:spacing w:before="0" w:after="18"/>
            </w:pPr>
            <w:r>
              <w:rPr>
                <w:rFonts w:ascii="Courier New" w:cs="Courier New" w:eastAsia="Courier New" w:hAnsi="Courier New"/>
                <w:color w:val="CDD6F4"/>
                <w:sz w:val="17"/>
                <w:szCs w:val="17"/>
              </w:rPr>
              <w:t xml:space="preserve">        type: qemu</w:t>
            </w:r>
          </w:p>
          <w:p>
            <w:pPr>
              <w:spacing w:before="0" w:after="18"/>
            </w:pPr>
            <w:r>
              <w:rPr>
                <w:rFonts w:ascii="Courier New" w:cs="Courier New" w:eastAsia="Courier New" w:hAnsi="Courier New"/>
                <w:color w:val="CDD6F4"/>
                <w:sz w:val="17"/>
                <w:szCs w:val="17"/>
              </w:rPr>
              <w:t xml:space="preserve">        image: kali-linux-2024.1</w:t>
            </w:r>
          </w:p>
          <w:p>
            <w:pPr>
              <w:spacing w:before="0" w:after="18"/>
            </w:pPr>
            <w:r>
              <w:rPr>
                <w:rFonts w:ascii="Courier New" w:cs="Courier New" w:eastAsia="Courier New" w:hAnsi="Courier New"/>
                <w:color w:val="CDD6F4"/>
                <w:sz w:val="17"/>
                <w:szCs w:val="17"/>
              </w:rPr>
              <w:t xml:space="preserve">        cpu: 2</w:t>
            </w:r>
          </w:p>
          <w:p>
            <w:pPr>
              <w:spacing w:before="0" w:after="18"/>
            </w:pPr>
            <w:r>
              <w:rPr>
                <w:rFonts w:ascii="Courier New" w:cs="Courier New" w:eastAsia="Courier New" w:hAnsi="Courier New"/>
                <w:color w:val="CDD6F4"/>
                <w:sz w:val="17"/>
                <w:szCs w:val="17"/>
              </w:rPr>
              <w:t xml:space="preserve">        ram: 2048</w:t>
            </w:r>
          </w:p>
          <w:p>
            <w:pPr>
              <w:spacing w:before="0" w:after="18"/>
            </w:pPr>
            <w:r>
              <w:rPr>
                <w:rFonts w:ascii="Courier New" w:cs="Courier New" w:eastAsia="Courier New" w:hAnsi="Courier New"/>
                <w:color w:val="CDD6F4"/>
                <w:sz w:val="17"/>
                <w:szCs w:val="17"/>
              </w:rPr>
              <w:t xml:space="preserve">        networks: [mgmt, lab-net]</w:t>
            </w:r>
          </w:p>
          <w:p>
            <w:pPr>
              <w:spacing w:before="0" w:after="18"/>
            </w:pPr>
            <w:r>
              <w:rPr>
                <w:rFonts w:ascii="Courier New" w:cs="Courier New" w:eastAsia="Courier New" w:hAnsi="Courier New"/>
                <w:color w:val="CDD6F4"/>
                <w:sz w:val="17"/>
                <w:szCs w:val="17"/>
              </w:rPr>
              <w:t xml:space="preserve">      - id: target-web</w:t>
            </w:r>
          </w:p>
          <w:p>
            <w:pPr>
              <w:spacing w:before="0" w:after="18"/>
            </w:pPr>
            <w:r>
              <w:rPr>
                <w:rFonts w:ascii="Courier New" w:cs="Courier New" w:eastAsia="Courier New" w:hAnsi="Courier New"/>
                <w:color w:val="CDD6F4"/>
                <w:sz w:val="17"/>
                <w:szCs w:val="17"/>
              </w:rPr>
              <w:t xml:space="preserve">        type: qemu</w:t>
            </w:r>
          </w:p>
          <w:p>
            <w:pPr>
              <w:spacing w:before="0" w:after="18"/>
            </w:pPr>
            <w:r>
              <w:rPr>
                <w:rFonts w:ascii="Courier New" w:cs="Courier New" w:eastAsia="Courier New" w:hAnsi="Courier New"/>
                <w:color w:val="CDD6F4"/>
                <w:sz w:val="17"/>
                <w:szCs w:val="17"/>
              </w:rPr>
              <w:t xml:space="preserve">        image: dvwa-2.3</w:t>
            </w:r>
          </w:p>
          <w:p>
            <w:pPr>
              <w:spacing w:before="0" w:after="18"/>
            </w:pPr>
            <w:r>
              <w:rPr>
                <w:rFonts w:ascii="Courier New" w:cs="Courier New" w:eastAsia="Courier New" w:hAnsi="Courier New"/>
                <w:color w:val="CDD6F4"/>
                <w:sz w:val="17"/>
                <w:szCs w:val="17"/>
              </w:rPr>
              <w:t xml:space="preserve">        cpu: 1</w:t>
            </w:r>
          </w:p>
          <w:p>
            <w:pPr>
              <w:spacing w:before="0" w:after="18"/>
            </w:pPr>
            <w:r>
              <w:rPr>
                <w:rFonts w:ascii="Courier New" w:cs="Courier New" w:eastAsia="Courier New" w:hAnsi="Courier New"/>
                <w:color w:val="CDD6F4"/>
                <w:sz w:val="17"/>
                <w:szCs w:val="17"/>
              </w:rPr>
              <w:t xml:space="preserve">        ram: 1024</w:t>
            </w:r>
          </w:p>
          <w:p>
            <w:pPr>
              <w:spacing w:before="0" w:after="18"/>
            </w:pPr>
            <w:r>
              <w:rPr>
                <w:rFonts w:ascii="Courier New" w:cs="Courier New" w:eastAsia="Courier New" w:hAnsi="Courier New"/>
                <w:color w:val="CDD6F4"/>
                <w:sz w:val="17"/>
                <w:szCs w:val="17"/>
              </w:rPr>
              <w:t xml:space="preserve">        networks: [lab-net]</w:t>
            </w:r>
          </w:p>
          <w:p>
            <w:pPr>
              <w:spacing w:before="0" w:after="18"/>
            </w:pPr>
            <w:r>
              <w:rPr>
                <w:rFonts w:ascii="Courier New" w:cs="Courier New" w:eastAsia="Courier New" w:hAnsi="Courier New"/>
                <w:color w:val="CDD6F4"/>
                <w:sz w:val="17"/>
                <w:szCs w:val="17"/>
              </w:rPr>
              <w:t xml:space="preserve">        cloudinit:</w:t>
            </w:r>
          </w:p>
          <w:p>
            <w:pPr>
              <w:spacing w:before="0" w:after="18"/>
            </w:pPr>
            <w:r>
              <w:rPr>
                <w:rFonts w:ascii="Courier New" w:cs="Courier New" w:eastAsia="Courier New" w:hAnsi="Courier New"/>
                <w:color w:val="CDD6F4"/>
                <w:sz w:val="17"/>
                <w:szCs w:val="17"/>
              </w:rPr>
              <w:t xml:space="preserve">          userdata: |</w:t>
            </w:r>
          </w:p>
          <w:p>
            <w:pPr>
              <w:spacing w:before="0" w:after="18"/>
            </w:pPr>
            <w:r>
              <w:rPr>
                <w:rFonts w:ascii="Courier New" w:cs="Courier New" w:eastAsia="Courier New" w:hAnsi="Courier New"/>
                <w:color w:val="CDD6F4"/>
                <w:sz w:val="17"/>
                <w:szCs w:val="17"/>
              </w:rPr>
              <w:t xml:space="preserve">            runcmd:</w:t>
            </w:r>
          </w:p>
          <w:p>
            <w:pPr>
              <w:spacing w:before="0" w:after="18"/>
            </w:pPr>
            <w:r>
              <w:rPr>
                <w:rFonts w:ascii="Courier New" w:cs="Courier New" w:eastAsia="Courier New" w:hAnsi="Courier New"/>
                <w:color w:val="CDD6F4"/>
                <w:sz w:val="17"/>
                <w:szCs w:val="17"/>
              </w:rPr>
              <w:t xml:space="preserve">              - [systemctl, start, apache2]</w:t>
            </w:r>
          </w:p>
          <w:p>
            <w:pPr>
              <w:spacing w:before="0" w:after="18"/>
            </w:pPr>
            <w:r>
              <w:rPr>
                <w:rFonts w:ascii="Courier New" w:cs="Courier New" w:eastAsia="Courier New" w:hAnsi="Courier New"/>
                <w:color w:val="CDD6F4"/>
                <w:sz w:val="17"/>
                <w:szCs w:val="17"/>
              </w:rPr>
              <w:t xml:space="preserve">              - [/opt/inject-flags.sh, "FLAG{${FLAG_TOKEN}}"]</w:t>
            </w:r>
          </w:p>
          <w:p>
            <w:pPr>
              <w:spacing w:before="0" w:after="18"/>
            </w:pPr>
            <w:r>
              <w:rPr>
                <w:rFonts w:ascii="Courier New" w:cs="Courier New" w:eastAsia="Courier New" w:hAnsi="Courier New"/>
                <w:color w:val="CDD6F4"/>
                <w:sz w:val="17"/>
                <w:szCs w:val="17"/>
              </w:rPr>
              <w:t xml:space="preserve">    networks:</w:t>
            </w:r>
          </w:p>
          <w:p>
            <w:pPr>
              <w:spacing w:before="0" w:after="18"/>
            </w:pPr>
            <w:r>
              <w:rPr>
                <w:rFonts w:ascii="Courier New" w:cs="Courier New" w:eastAsia="Courier New" w:hAnsi="Courier New"/>
                <w:color w:val="CDD6F4"/>
                <w:sz w:val="17"/>
                <w:szCs w:val="17"/>
              </w:rPr>
              <w:t xml:space="preserve">      - id: mgmt</w:t>
            </w:r>
          </w:p>
          <w:p>
            <w:pPr>
              <w:spacing w:before="0" w:after="18"/>
            </w:pPr>
            <w:r>
              <w:rPr>
                <w:rFonts w:ascii="Courier New" w:cs="Courier New" w:eastAsia="Courier New" w:hAnsi="Courier New"/>
                <w:color w:val="CDD6F4"/>
                <w:sz w:val="17"/>
                <w:szCs w:val="17"/>
              </w:rPr>
              <w:t xml:space="preserve">        type: pnet0</w:t>
            </w:r>
          </w:p>
          <w:p>
            <w:pPr>
              <w:spacing w:before="0" w:after="18"/>
            </w:pPr>
            <w:r>
              <w:rPr>
                <w:rFonts w:ascii="Courier New" w:cs="Courier New" w:eastAsia="Courier New" w:hAnsi="Courier New"/>
                <w:color w:val="CDD6F4"/>
                <w:sz w:val="17"/>
                <w:szCs w:val="17"/>
              </w:rPr>
              <w:t xml:space="preserve">      - id: lab-net</w:t>
            </w:r>
          </w:p>
          <w:p>
            <w:pPr>
              <w:spacing w:before="0" w:after="18"/>
            </w:pPr>
            <w:r>
              <w:rPr>
                <w:rFonts w:ascii="Courier New" w:cs="Courier New" w:eastAsia="Courier New" w:hAnsi="Courier New"/>
                <w:color w:val="CDD6F4"/>
                <w:sz w:val="17"/>
                <w:szCs w:val="17"/>
              </w:rPr>
              <w:t xml:space="preserve">        type: bridge</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scenario:</w:t>
            </w:r>
          </w:p>
          <w:p>
            <w:pPr>
              <w:spacing w:before="0" w:after="18"/>
            </w:pPr>
            <w:r>
              <w:rPr>
                <w:rFonts w:ascii="Courier New" w:cs="Courier New" w:eastAsia="Courier New" w:hAnsi="Courier New"/>
                <w:color w:val="CDD6F4"/>
                <w:sz w:val="17"/>
                <w:szCs w:val="17"/>
              </w:rPr>
              <w:t xml:space="preserve">    type: CTF</w:t>
            </w:r>
          </w:p>
          <w:p>
            <w:pPr>
              <w:spacing w:before="0" w:after="18"/>
            </w:pPr>
            <w:r>
              <w:rPr>
                <w:rFonts w:ascii="Courier New" w:cs="Courier New" w:eastAsia="Courier New" w:hAnsi="Courier New"/>
                <w:color w:val="CDD6F4"/>
                <w:sz w:val="17"/>
                <w:szCs w:val="17"/>
              </w:rPr>
              <w:t xml:space="preserve">    scoringMode: CHALLENGE</w:t>
            </w:r>
          </w:p>
          <w:p>
            <w:pPr>
              <w:spacing w:before="0" w:after="18"/>
            </w:pPr>
            <w:r>
              <w:rPr>
                <w:rFonts w:ascii="Courier New" w:cs="Courier New" w:eastAsia="Courier New" w:hAnsi="Courier New"/>
                <w:color w:val="CDD6F4"/>
                <w:sz w:val="17"/>
                <w:szCs w:val="17"/>
              </w:rPr>
              <w:t xml:space="preserve">    objectives:</w:t>
            </w:r>
          </w:p>
          <w:p>
            <w:pPr>
              <w:spacing w:before="0" w:after="18"/>
            </w:pPr>
            <w:r>
              <w:rPr>
                <w:rFonts w:ascii="Courier New" w:cs="Courier New" w:eastAsia="Courier New" w:hAnsi="Courier New"/>
                <w:color w:val="CDD6F4"/>
                <w:sz w:val="17"/>
                <w:szCs w:val="17"/>
              </w:rPr>
              <w:t xml:space="preserve">      - id: recon</w:t>
            </w:r>
          </w:p>
          <w:p>
            <w:pPr>
              <w:spacing w:before="0" w:after="18"/>
            </w:pPr>
            <w:r>
              <w:rPr>
                <w:rFonts w:ascii="Courier New" w:cs="Courier New" w:eastAsia="Courier New" w:hAnsi="Courier New"/>
                <w:color w:val="CDD6F4"/>
                <w:sz w:val="17"/>
                <w:szCs w:val="17"/>
              </w:rPr>
              <w:t xml:space="preserve">        description: "Identify open services on target"</w:t>
            </w:r>
          </w:p>
          <w:p>
            <w:pPr>
              <w:spacing w:before="0" w:after="18"/>
            </w:pPr>
            <w:r>
              <w:rPr>
                <w:rFonts w:ascii="Courier New" w:cs="Courier New" w:eastAsia="Courier New" w:hAnsi="Courier New"/>
                <w:color w:val="CDD6F4"/>
                <w:sz w:val="17"/>
                <w:szCs w:val="17"/>
              </w:rPr>
              <w:t xml:space="preserve">        points: 50</w:t>
            </w:r>
          </w:p>
          <w:p>
            <w:pPr>
              <w:spacing w:before="0" w:after="18"/>
            </w:pPr>
            <w:r>
              <w:rPr>
                <w:rFonts w:ascii="Courier New" w:cs="Courier New" w:eastAsia="Courier New" w:hAnsi="Courier New"/>
                <w:color w:val="CDD6F4"/>
                <w:sz w:val="17"/>
                <w:szCs w:val="17"/>
              </w:rPr>
              <w:t xml:space="preserve">        trigger:</w:t>
            </w:r>
          </w:p>
          <w:p>
            <w:pPr>
              <w:spacing w:before="0" w:after="18"/>
            </w:pPr>
            <w:r>
              <w:rPr>
                <w:rFonts w:ascii="Courier New" w:cs="Courier New" w:eastAsia="Courier New" w:hAnsi="Courier New"/>
                <w:color w:val="CDD6F4"/>
                <w:sz w:val="17"/>
                <w:szCs w:val="17"/>
              </w:rPr>
              <w:t xml:space="preserve">          type: NETWORK_PATTERN</w:t>
            </w:r>
          </w:p>
          <w:p>
            <w:pPr>
              <w:spacing w:before="0" w:after="18"/>
            </w:pPr>
            <w:r>
              <w:rPr>
                <w:rFonts w:ascii="Courier New" w:cs="Courier New" w:eastAsia="Courier New" w:hAnsi="Courier New"/>
                <w:color w:val="CDD6F4"/>
                <w:sz w:val="17"/>
                <w:szCs w:val="17"/>
              </w:rPr>
              <w:t xml:space="preserve">          pattern: "nmap.*target-web"</w:t>
            </w:r>
          </w:p>
          <w:p>
            <w:pPr>
              <w:spacing w:before="0" w:after="18"/>
            </w:pPr>
            <w:r>
              <w:rPr>
                <w:rFonts w:ascii="Courier New" w:cs="Courier New" w:eastAsia="Courier New" w:hAnsi="Courier New"/>
                <w:color w:val="CDD6F4"/>
                <w:sz w:val="17"/>
                <w:szCs w:val="17"/>
              </w:rPr>
              <w:t xml:space="preserve">      - id: sqli-flag</w:t>
            </w:r>
          </w:p>
          <w:p>
            <w:pPr>
              <w:spacing w:before="0" w:after="18"/>
            </w:pPr>
            <w:r>
              <w:rPr>
                <w:rFonts w:ascii="Courier New" w:cs="Courier New" w:eastAsia="Courier New" w:hAnsi="Courier New"/>
                <w:color w:val="CDD6F4"/>
                <w:sz w:val="17"/>
                <w:szCs w:val="17"/>
              </w:rPr>
              <w:t xml:space="preserve">        description: "Extract the database flag via SQL injection"</w:t>
            </w:r>
          </w:p>
          <w:p>
            <w:pPr>
              <w:spacing w:before="0" w:after="18"/>
            </w:pPr>
            <w:r>
              <w:rPr>
                <w:rFonts w:ascii="Courier New" w:cs="Courier New" w:eastAsia="Courier New" w:hAnsi="Courier New"/>
                <w:color w:val="CDD6F4"/>
                <w:sz w:val="17"/>
                <w:szCs w:val="17"/>
              </w:rPr>
              <w:t xml:space="preserve">        points: 200</w:t>
            </w:r>
          </w:p>
          <w:p>
            <w:pPr>
              <w:spacing w:before="0" w:after="18"/>
            </w:pPr>
            <w:r>
              <w:rPr>
                <w:rFonts w:ascii="Courier New" w:cs="Courier New" w:eastAsia="Courier New" w:hAnsi="Courier New"/>
                <w:color w:val="CDD6F4"/>
                <w:sz w:val="17"/>
                <w:szCs w:val="17"/>
              </w:rPr>
              <w:t xml:space="preserve">        trigger:</w:t>
            </w:r>
          </w:p>
          <w:p>
            <w:pPr>
              <w:spacing w:before="0" w:after="18"/>
            </w:pPr>
            <w:r>
              <w:rPr>
                <w:rFonts w:ascii="Courier New" w:cs="Courier New" w:eastAsia="Courier New" w:hAnsi="Courier New"/>
                <w:color w:val="CDD6F4"/>
                <w:sz w:val="17"/>
                <w:szCs w:val="17"/>
              </w:rPr>
              <w:t xml:space="preserve">          type: FLAG_SUBMISSION</w:t>
            </w:r>
          </w:p>
          <w:p>
            <w:pPr>
              <w:spacing w:before="0" w:after="18"/>
            </w:pPr>
            <w:r>
              <w:rPr>
                <w:rFonts w:ascii="Courier New" w:cs="Courier New" w:eastAsia="Courier New" w:hAnsi="Courier New"/>
                <w:color w:val="CDD6F4"/>
                <w:sz w:val="17"/>
                <w:szCs w:val="17"/>
              </w:rPr>
              <w:t xml:space="preserve">          flagPattern: "FLAG{[A-Za-z0-9_]+}"</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lifecycle:</w:t>
            </w:r>
          </w:p>
          <w:p>
            <w:pPr>
              <w:spacing w:before="0" w:after="18"/>
            </w:pPr>
            <w:r>
              <w:rPr>
                <w:rFonts w:ascii="Courier New" w:cs="Courier New" w:eastAsia="Courier New" w:hAnsi="Courier New"/>
                <w:color w:val="CDD6F4"/>
                <w:sz w:val="17"/>
                <w:szCs w:val="17"/>
              </w:rPr>
              <w:t xml:space="preserve">    postBoot:</w:t>
            </w:r>
          </w:p>
          <w:p>
            <w:pPr>
              <w:spacing w:before="0" w:after="18"/>
            </w:pPr>
            <w:r>
              <w:rPr>
                <w:rFonts w:ascii="Courier New" w:cs="Courier New" w:eastAsia="Courier New" w:hAnsi="Courier New"/>
                <w:color w:val="CDD6F4"/>
                <w:sz w:val="17"/>
                <w:szCs w:val="17"/>
              </w:rPr>
              <w:t xml:space="preserve">      - ansible: playbooks/configure-dvwa.yml</w:t>
            </w:r>
          </w:p>
          <w:p>
            <w:pPr>
              <w:spacing w:before="0" w:after="18"/>
            </w:pPr>
            <w:r>
              <w:rPr>
                <w:rFonts w:ascii="Courier New" w:cs="Courier New" w:eastAsia="Courier New" w:hAnsi="Courier New"/>
                <w:color w:val="CDD6F4"/>
                <w:sz w:val="17"/>
                <w:szCs w:val="17"/>
              </w:rPr>
              <w:t xml:space="preserve">    onComplete:</w:t>
            </w:r>
          </w:p>
          <w:p>
            <w:pPr>
              <w:spacing w:before="0" w:after="18"/>
            </w:pPr>
            <w:r>
              <w:rPr>
                <w:rFonts w:ascii="Courier New" w:cs="Courier New" w:eastAsia="Courier New" w:hAnsi="Courier New"/>
                <w:color w:val="CDD6F4"/>
                <w:sz w:val="17"/>
                <w:szCs w:val="17"/>
              </w:rPr>
              <w:t xml:space="preserve">      - ansible: playbooks/collect-evidence.yml</w:t>
            </w:r>
          </w:p>
          <w:p>
            <w:pPr>
              <w:spacing w:before="0" w:after="18"/>
            </w:pPr>
            <w:r>
              <w:rPr>
                <w:rFonts w:ascii="Courier New" w:cs="Courier New" w:eastAsia="Courier New" w:hAnsi="Courier New"/>
                <w:color w:val="CDD6F4"/>
                <w:sz w:val="17"/>
                <w:szCs w:val="17"/>
              </w:rPr>
              <w:t xml:space="preserve">    maxDurationMinutes: 120</w:t>
            </w:r>
          </w:p>
          <w:p>
            <w:pPr>
              <w:spacing w:before="0" w:after="18"/>
            </w:pPr>
            <w:r>
              <w:rPr>
                <w:rFonts w:ascii="Courier New" w:cs="Courier New" w:eastAsia="Courier New" w:hAnsi="Courier New"/>
                <w:color w:val="CDD6F4"/>
                <w:sz w:val="17"/>
                <w:szCs w:val="17"/>
              </w:rPr>
              <w:t xml:space="preserve">    idleTimeoutMinutes: 30</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5.3 GitOps Pipeline Architecture</w:t>
      </w:r>
    </w:p>
    <w:p>
      <w:pPr>
        <w:spacing w:before="180" w:after="80" w:line="276"/>
        <w:jc w:val="left"/>
      </w:pPr>
      <w:r>
        <w:rPr>
          <w:rFonts w:ascii="Calibri" w:cs="Calibri" w:eastAsia="Calibri" w:hAnsi="Calibri"/>
          <w:b/>
          <w:bCs/>
          <w:i w:val="false"/>
          <w:iCs w:val="false"/>
          <w:color w:val="4A7BA7"/>
          <w:sz w:val="19"/>
          <w:szCs w:val="19"/>
        </w:rPr>
        <w:t xml:space="preserve">Figure 5.1 — GitOps Lab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[Instructor / Developer]</w:t>
            </w:r>
          </w:p>
          <w:p>
            <w:pPr>
              <w:spacing w:before="0" w:after="18"/>
            </w:pPr>
            <w:r>
              <w:rPr>
                <w:rFonts w:ascii="Courier New" w:cs="Courier New" w:eastAsia="Courier New" w:hAnsi="Courier New"/>
                <w:color w:val="CDD6F4"/>
                <w:sz w:val="17"/>
                <w:szCs w:val="17"/>
              </w:rPr>
              <w:t xml:space="preserve">       |  git push lab.yaml</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[Git Repository (GitLab / GitHub)]</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Webhook: push event</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[CI Pipeline (GitLab CI / GitHub Actions)]</w:t>
            </w:r>
          </w:p>
          <w:p>
            <w:pPr>
              <w:spacing w:before="0" w:after="18"/>
            </w:pPr>
            <w:r>
              <w:rPr>
                <w:rFonts w:ascii="Courier New" w:cs="Courier New" w:eastAsia="Courier New" w:hAnsi="Courier New"/>
                <w:color w:val="CDD6F4"/>
                <w:sz w:val="17"/>
                <w:szCs w:val="17"/>
              </w:rPr>
              <w:t xml:space="preserve">       |  1. Schema validation (mnco-cli validate lab.yaml)</w:t>
            </w:r>
          </w:p>
          <w:p>
            <w:pPr>
              <w:spacing w:before="0" w:after="18"/>
            </w:pPr>
            <w:r>
              <w:rPr>
                <w:rFonts w:ascii="Courier New" w:cs="Courier New" w:eastAsia="Courier New" w:hAnsi="Courier New"/>
                <w:color w:val="CDD6F4"/>
                <w:sz w:val="17"/>
                <w:szCs w:val="17"/>
              </w:rPr>
              <w:t xml:space="preserve">       |  2. Image existence check (EVE-NG API)</w:t>
            </w:r>
          </w:p>
          <w:p>
            <w:pPr>
              <w:spacing w:before="0" w:after="18"/>
            </w:pPr>
            <w:r>
              <w:rPr>
                <w:rFonts w:ascii="Courier New" w:cs="Courier New" w:eastAsia="Courier New" w:hAnsi="Courier New"/>
                <w:color w:val="CDD6F4"/>
                <w:sz w:val="17"/>
                <w:szCs w:val="17"/>
              </w:rPr>
              <w:t xml:space="preserve">       |  3. Resource budget check (maxVcpu, maxRam within platform limits)</w:t>
            </w:r>
          </w:p>
          <w:p>
            <w:pPr>
              <w:spacing w:before="0" w:after="18"/>
            </w:pPr>
            <w:r>
              <w:rPr>
                <w:rFonts w:ascii="Courier New" w:cs="Courier New" w:eastAsia="Courier New" w:hAnsi="Courier New"/>
                <w:color w:val="CDD6F4"/>
                <w:sz w:val="17"/>
                <w:szCs w:val="17"/>
              </w:rPr>
              <w:t xml:space="preserve">       |  4. Ansible playbook dry-run (--check mode)</w:t>
            </w:r>
          </w:p>
          <w:p>
            <w:pPr>
              <w:spacing w:before="0" w:after="18"/>
            </w:pPr>
            <w:r>
              <w:rPr>
                <w:rFonts w:ascii="Courier New" w:cs="Courier New" w:eastAsia="Courier New" w:hAnsi="Courier New"/>
                <w:color w:val="CDD6F4"/>
                <w:sz w:val="17"/>
                <w:szCs w:val="17"/>
              </w:rPr>
              <w:t xml:space="preserve">       |  5. Security scan (checkov on cloud-init scripts)</w:t>
            </w:r>
          </w:p>
          <w:p>
            <w:pPr>
              <w:spacing w:before="0" w:after="18"/>
            </w:pPr>
            <w:r>
              <w:rPr>
                <w:rFonts w:ascii="Courier New" w:cs="Courier New" w:eastAsia="Courier New" w:hAnsi="Courier New"/>
                <w:color w:val="CDD6F4"/>
                <w:sz w:val="17"/>
                <w:szCs w:val="17"/>
              </w:rPr>
              <w:t xml:space="preserve">       |  6. Generate topology preview diagram</w:t>
            </w:r>
          </w:p>
          <w:p>
            <w:pPr>
              <w:spacing w:before="0" w:after="18"/>
            </w:pPr>
            <w:r>
              <w:rPr>
                <w:rFonts w:ascii="Courier New" w:cs="Courier New" w:eastAsia="Courier New" w:hAnsi="Courier New"/>
                <w:color w:val="CDD6F4"/>
                <w:sz w:val="17"/>
                <w:szCs w:val="17"/>
              </w:rPr>
              <w:t xml:space="preserve">       |  7. Post preview to PR comment</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[Merge to main branch]</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[Flux CD (GitOps Operator in K3s)]</w:t>
            </w:r>
          </w:p>
          <w:p>
            <w:pPr>
              <w:spacing w:before="0" w:after="18"/>
            </w:pPr>
            <w:r>
              <w:rPr>
                <w:rFonts w:ascii="Courier New" w:cs="Courier New" w:eastAsia="Courier New" w:hAnsi="Courier New"/>
                <w:color w:val="CDD6F4"/>
                <w:sz w:val="17"/>
                <w:szCs w:val="17"/>
              </w:rPr>
              <w:t xml:space="preserve">       |  Detects new/changed lab.yaml in watched paths</w:t>
            </w:r>
          </w:p>
          <w:p>
            <w:pPr>
              <w:spacing w:before="0" w:after="18"/>
            </w:pPr>
            <w:r>
              <w:rPr>
                <w:rFonts w:ascii="Courier New" w:cs="Courier New" w:eastAsia="Courier New" w:hAnsi="Courier New"/>
                <w:color w:val="CDD6F4"/>
                <w:sz w:val="17"/>
                <w:szCs w:val="17"/>
              </w:rPr>
              <w:t xml:space="preserve">       |  Calls MNCO Template API: PUT /api/v2/templates/{name}</w:t>
            </w:r>
          </w:p>
          <w:p>
            <w:pPr>
              <w:spacing w:before="0" w:after="18"/>
            </w:pPr>
            <w:r>
              <w:rPr>
                <w:rFonts w:ascii="Courier New" w:cs="Courier New" w:eastAsia="Courier New" w:hAnsi="Courier New"/>
                <w:color w:val="CDD6F4"/>
                <w:sz w:val="17"/>
                <w:szCs w:val="17"/>
              </w:rPr>
              <w:t xml:space="preserve">       |  with manifest content and commit SHA</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[MNCO Template Service]</w:t>
            </w:r>
          </w:p>
          <w:p>
            <w:pPr>
              <w:spacing w:before="0" w:after="18"/>
            </w:pPr>
            <w:r>
              <w:rPr>
                <w:rFonts w:ascii="Courier New" w:cs="Courier New" w:eastAsia="Courier New" w:hAnsi="Courier New"/>
                <w:color w:val="CDD6F4"/>
                <w:sz w:val="17"/>
                <w:szCs w:val="17"/>
              </w:rPr>
              <w:t xml:space="preserve">       |  1. Validates manifest against JSON Schema</w:t>
            </w:r>
          </w:p>
          <w:p>
            <w:pPr>
              <w:spacing w:before="0" w:after="18"/>
            </w:pPr>
            <w:r>
              <w:rPr>
                <w:rFonts w:ascii="Courier New" w:cs="Courier New" w:eastAsia="Courier New" w:hAnsi="Courier New"/>
                <w:color w:val="CDD6F4"/>
                <w:sz w:val="17"/>
                <w:szCs w:val="17"/>
              </w:rPr>
              <w:t xml:space="preserve">       |  2. Creates/updates LabTemplate record (version = commit SHA)</w:t>
            </w:r>
          </w:p>
          <w:p>
            <w:pPr>
              <w:spacing w:before="0" w:after="18"/>
            </w:pPr>
            <w:r>
              <w:rPr>
                <w:rFonts w:ascii="Courier New" w:cs="Courier New" w:eastAsia="Courier New" w:hAnsi="Courier New"/>
                <w:color w:val="CDD6F4"/>
                <w:sz w:val="17"/>
                <w:szCs w:val="17"/>
              </w:rPr>
              <w:t xml:space="preserve">       |  3. Stores topology JSON derived from manifest</w:t>
            </w:r>
          </w:p>
          <w:p>
            <w:pPr>
              <w:spacing w:before="0" w:after="18"/>
            </w:pPr>
            <w:r>
              <w:rPr>
                <w:rFonts w:ascii="Courier New" w:cs="Courier New" w:eastAsia="Courier New" w:hAnsi="Courier New"/>
                <w:color w:val="CDD6F4"/>
                <w:sz w:val="17"/>
                <w:szCs w:val="17"/>
              </w:rPr>
              <w:t xml:space="preserve">       |  4. Publishes: template.events -&gt; TEMPLATE_UPDATED</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[Template Available in Catalog]</w:t>
            </w:r>
          </w:p>
          <w:p>
            <w:pPr>
              <w:spacing w:before="0" w:after="18"/>
            </w:pPr>
            <w:r>
              <w:rPr>
                <w:rFonts w:ascii="Courier New" w:cs="Courier New" w:eastAsia="Courier New" w:hAnsi="Courier New"/>
                <w:color w:val="CDD6F4"/>
                <w:sz w:val="17"/>
                <w:szCs w:val="17"/>
              </w:rPr>
              <w:t xml:space="preserve">       Users can now instantiate the updated lab version</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5.4 Lab Version Control and Rollback</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Each lab template version is identified by the Git commit SHA at the time of ingestion. The LabTemplate record stores: commit_sha, git_ref (branch/tag), git_repo_url, and ingest_timestamp.</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Users instantiating a lab always receive the latest PUBLISHED version by default. Instructors can pin a user group to a specific template version (pin by commit SHA) for reproducible training sessions.</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Rollback: Admin issues PATCH /api/v2/templates/{name}/promote?version={sha} to promote a previous version as current. Existing running labs are unaffected (snapshot-at-instantiation).</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Branch-based environments: development branches deploy to the staging template namespace; main branch deploys to production. Students never see staging templates.</w:t>
      </w:r>
    </w:p>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6. Scenario Engine and Automated Scoring</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6.1 Scenario Engine Architecture</w:t>
      </w:r>
    </w:p>
    <w:p>
      <w:pPr>
        <w:spacing w:before="80" w:after="80" w:line="276"/>
        <w:jc w:val="both"/>
      </w:pPr>
      <w:r>
        <w:rPr>
          <w:rFonts w:ascii="Calibri" w:cs="Calibri" w:eastAsia="Calibri" w:hAnsi="Calibri"/>
          <w:b w:val="false"/>
          <w:bCs w:val="false"/>
          <w:i w:val="false"/>
          <w:iCs w:val="false"/>
          <w:color w:val="1A1A1A"/>
          <w:sz w:val="20"/>
          <w:szCs w:val="20"/>
        </w:rPr>
        <w:t xml:space="preserve">The Scenario Engine is the component that differentiates a cyber range from a plain lab platform. It automates scenario injection, monitors objective completion, and drives scoring — capabilities absent in v1.0. This aligns with how Cyberbit Range's scenario management layer operates.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4D" w:sz="1"/>
              <w:left w:val="single" w:color="0D474D" w:sz="1"/>
              <w:bottom w:val="single" w:color="0D474D" w:sz="1"/>
              <w:right w:val="single" w:color="0D474D" w:sz="1"/>
            </w:tcBorders>
            <w:shd w:fill="0D474D" w:val="clear"/>
            <w:tcMar>
              <w:top w:type="dxa" w:w="110"/>
              <w:left w:type="dxa" w:w="180"/>
              <w:bottom w:type="dxa" w:w="110"/>
              <w:right w:type="dxa" w:w="180"/>
            </w:tcMar>
            <w:vAlign w:val="top"/>
          </w:tcPr>
          <w:p>
            <w:pPr>
              <w:spacing w:before="0" w:after="0" w:line="276"/>
              <w:jc w:val="both"/>
            </w:pPr>
            <w:r>
              <w:rPr>
                <w:rFonts w:ascii="Calibri" w:cs="Calibri" w:eastAsia="Calibri" w:hAnsi="Calibri"/>
                <w:b/>
                <w:bCs/>
                <w:i w:val="false"/>
                <w:iCs w:val="false"/>
                <w:color w:val="FFFFFF"/>
                <w:sz w:val="21"/>
                <w:szCs w:val="21"/>
              </w:rPr>
              <w:t xml:space="preserve">Scenario Engine — Component Specification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ScenarioLifecycleService</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Orchestrates scenario start/stop. On lab STARTED event: reads scenario definition from lab manifest. Dispatches Ansible playbooks via AnsibleDispatcher. Tracks scenario state (PENDING, ACTIVE, COMPLETED, EXPIRED).</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AnsibleDispatcher</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Submits Ansible playbook runs to AWX (Ansible Tower REST API) or executes ansible-playbook via subprocess in a dedicated K8s Job. Passes lab node IPs (retrieved from EVE-NG) as inventory. Waits for job completion via polling.</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ObjectiveMonitor</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Kafka Streams topology consuming mnco.node.telemetry and mnco.lab.events. Evaluates objective triggers (NETWORK_PATTERN, FLAG_SUBMISSION, SERVICE_STATE, API_CALL) against live telemetry. Publishes OBJECTIVE_COMPLETED event to mnco.scenario.events.</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FlagInjector</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Generates unique per-instance flag tokens (HMAC of {labId, objectiveId, secret}) at scenario start. Injects flags into target nodes via Ansible (file write, DB insert, env var). Validates submitted flags via same HMAC without DB lookup.</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ScoreCalculator</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Consumes mnco.scenario.events. Applies scoring rules from manifest (base points, time bonus, hint penalty). Persists score records. Publishes LEADERBOARD_UPDATED to mnco.scoring. Supports CTF mode (points per flag) and SOC mode (SLA-based scoring).</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AttackSimulationAgent</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Optional: a Docker container deployed inside the lab network that executes pre-scripted attack sequences (Metasploit RPC, nmap, Hydra). Used for blue team / SOC analyst scenarios where attack traffic must be generated automatically.</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6.2 Scoring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Mode</w:t>
            </w:r>
          </w:p>
        </w:tc>
        <w:tc>
          <w:tcPr>
            <w:tcW w:type="dxa" w:w="22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Use Case</w:t>
            </w:r>
          </w:p>
        </w:tc>
        <w:tc>
          <w:tcPr>
            <w:tcW w:type="dxa" w:w="5226"/>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Scoring Logic</w:t>
            </w:r>
          </w:p>
        </w:tc>
      </w:tr>
      <w:tr>
        <w:tc>
          <w:tcPr>
            <w:tcW w:type="dxa" w:w="1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CTF</w:t>
            </w:r>
          </w:p>
        </w:tc>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Penetration testing training</w:t>
            </w:r>
          </w:p>
        </w:tc>
        <w:tc>
          <w:tcPr>
            <w:tcW w:type="dxa" w:w="52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Points awarded per flag captured. Time bonus: (1 - elapsed/maxDuration) * bonusPoints. Hint usage deducts fixed penalty per hint. Final score submitted to leaderboard.</w:t>
            </w:r>
          </w:p>
        </w:tc>
      </w:tr>
      <w:tr>
        <w:tc>
          <w:tcPr>
            <w:tcW w:type="dxa" w:w="16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SOC Analyst</w:t>
            </w:r>
          </w:p>
        </w:tc>
        <w:tc>
          <w:tcPr>
            <w:tcW w:type="dxa" w:w="2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Incident response / blue team</w:t>
            </w:r>
          </w:p>
        </w:tc>
        <w:tc>
          <w:tcPr>
            <w:tcW w:type="dxa" w:w="52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Attack simulation agent generates incidents at randomized intervals. Points for: correct alert triage (True Positive), points deducted for false positives, SLA score based on mean time to detect (MTTD) and mean time to respond (MTTR).</w:t>
            </w:r>
          </w:p>
        </w:tc>
      </w:tr>
      <w:tr>
        <w:tc>
          <w:tcPr>
            <w:tcW w:type="dxa" w:w="1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Skills Check</w:t>
            </w:r>
          </w:p>
        </w:tc>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Configuration / compliance labs</w:t>
            </w:r>
          </w:p>
        </w:tc>
        <w:tc>
          <w:tcPr>
            <w:tcW w:type="dxa" w:w="52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Ansible asserts evaluate desired state (e.g., firewall rules configured, service hardened). Each assertion worth fixed points. Binary pass/fail per objective. Score = sum of passed assertions.</w:t>
            </w:r>
          </w:p>
        </w:tc>
      </w:tr>
      <w:tr>
        <w:tc>
          <w:tcPr>
            <w:tcW w:type="dxa" w:w="16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Team Competition</w:t>
            </w:r>
          </w:p>
        </w:tc>
        <w:tc>
          <w:tcPr>
            <w:tcW w:type="dxa" w:w="2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Red team vs. blue team</w:t>
            </w:r>
          </w:p>
        </w:tc>
        <w:tc>
          <w:tcPr>
            <w:tcW w:type="dxa" w:w="52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Two lab instances share a scoring event stream. Red team earns points by capturing flags. Blue team earns points by detecting and blocking attacks. Leaderboard shows team scores in real time.</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6.3 Flag Injection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FlagInjector — Cryptographic flag generation</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Flag generation (at scenario start):</w:t>
            </w:r>
          </w:p>
          <w:p>
            <w:pPr>
              <w:spacing w:before="0" w:after="18"/>
            </w:pPr>
            <w:r>
              <w:rPr>
                <w:rFonts w:ascii="Courier New" w:cs="Courier New" w:eastAsia="Courier New" w:hAnsi="Courier New"/>
                <w:color w:val="CDD6F4"/>
                <w:sz w:val="17"/>
                <w:szCs w:val="17"/>
              </w:rPr>
              <w:t xml:space="preserve">flagToken = HMAC-SHA256(</w:t>
            </w:r>
          </w:p>
          <w:p>
            <w:pPr>
              <w:spacing w:before="0" w:after="18"/>
            </w:pPr>
            <w:r>
              <w:rPr>
                <w:rFonts w:ascii="Courier New" w:cs="Courier New" w:eastAsia="Courier New" w:hAnsi="Courier New"/>
                <w:color w:val="CDD6F4"/>
                <w:sz w:val="17"/>
                <w:szCs w:val="17"/>
              </w:rPr>
              <w:t xml:space="preserve">  key    = SCENARIO_SECRET,   // 256-bit env var secret</w:t>
            </w:r>
          </w:p>
          <w:p>
            <w:pPr>
              <w:spacing w:before="0" w:after="18"/>
            </w:pPr>
            <w:r>
              <w:rPr>
                <w:rFonts w:ascii="Courier New" w:cs="Courier New" w:eastAsia="Courier New" w:hAnsi="Courier New"/>
                <w:color w:val="CDD6F4"/>
                <w:sz w:val="17"/>
                <w:szCs w:val="17"/>
              </w:rPr>
              <w:t xml:space="preserve">  message = labId + ":" + objectiveId + ":" + instanceId</w:t>
            </w:r>
          </w:p>
          <w:p>
            <w:pPr>
              <w:spacing w:before="0" w:after="18"/>
            </w:pPr>
            <w:r>
              <w:rPr>
                <w:rFonts w:ascii="Courier New" w:cs="Courier New" w:eastAsia="Courier New" w:hAnsi="Courier New"/>
                <w:color w:val="CDD6F4"/>
                <w:sz w:val="17"/>
                <w:szCs w:val="17"/>
              </w:rPr>
              <w:t xml:space="preserve">)</w:t>
            </w:r>
          </w:p>
          <w:p>
            <w:pPr>
              <w:spacing w:before="0" w:after="18"/>
            </w:pPr>
            <w:r>
              <w:rPr>
                <w:rFonts w:ascii="Courier New" w:cs="Courier New" w:eastAsia="Courier New" w:hAnsi="Courier New"/>
                <w:color w:val="CDD6F4"/>
                <w:sz w:val="17"/>
                <w:szCs w:val="17"/>
              </w:rPr>
              <w:t xml:space="preserve">flag = "FLAG{" + Base64URL(flagToken[:16]) + "}"</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Flag injection into target node:</w:t>
            </w:r>
          </w:p>
          <w:p>
            <w:pPr>
              <w:spacing w:before="0" w:after="18"/>
            </w:pPr>
            <w:r>
              <w:rPr>
                <w:rFonts w:ascii="Courier New" w:cs="Courier New" w:eastAsia="Courier New" w:hAnsi="Courier New"/>
                <w:color w:val="CDD6F4"/>
                <w:sz w:val="17"/>
                <w:szCs w:val="17"/>
              </w:rPr>
              <w:t xml:space="preserve">// Via Ansible task:</w:t>
            </w:r>
          </w:p>
          <w:p>
            <w:pPr>
              <w:spacing w:before="0" w:after="18"/>
            </w:pPr>
            <w:r>
              <w:rPr>
                <w:rFonts w:ascii="Courier New" w:cs="Courier New" w:eastAsia="Courier New" w:hAnsi="Courier New"/>
                <w:color w:val="CDD6F4"/>
                <w:sz w:val="17"/>
                <w:szCs w:val="17"/>
              </w:rPr>
              <w:t xml:space="preserve">//   - shell: echo "{{ flag }}" &gt; /root/flag.txt</w:t>
            </w:r>
          </w:p>
          <w:p>
            <w:pPr>
              <w:spacing w:before="0" w:after="18"/>
            </w:pPr>
            <w:r>
              <w:rPr>
                <w:rFonts w:ascii="Courier New" w:cs="Courier New" w:eastAsia="Courier New" w:hAnsi="Courier New"/>
                <w:color w:val="CDD6F4"/>
                <w:sz w:val="17"/>
                <w:szCs w:val="17"/>
              </w:rPr>
              <w:t xml:space="preserve">//   - mysql: INSERT INTO flags VALUES ({{ flag }})</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Flag validation (at submission, no DB lookup required):</w:t>
            </w:r>
          </w:p>
          <w:p>
            <w:pPr>
              <w:spacing w:before="0" w:after="18"/>
            </w:pPr>
            <w:r>
              <w:rPr>
                <w:rFonts w:ascii="Courier New" w:cs="Courier New" w:eastAsia="Courier New" w:hAnsi="Courier New"/>
                <w:color w:val="CDD6F4"/>
                <w:sz w:val="17"/>
                <w:szCs w:val="17"/>
              </w:rPr>
              <w:t xml:space="preserve">submitted = request.body.flag  // e.g. "FLAG{abc123...}"</w:t>
            </w:r>
          </w:p>
          <w:p>
            <w:pPr>
              <w:spacing w:before="0" w:after="18"/>
            </w:pPr>
            <w:r>
              <w:rPr>
                <w:rFonts w:ascii="Courier New" w:cs="Courier New" w:eastAsia="Courier New" w:hAnsi="Courier New"/>
                <w:color w:val="CDD6F4"/>
                <w:sz w:val="17"/>
                <w:szCs w:val="17"/>
              </w:rPr>
              <w:t xml:space="preserve">expected  = HMAC-SHA256(SCENARIO_SECRET, labId + ":" + objectiveId + ":" + instanceId)</w:t>
            </w:r>
          </w:p>
          <w:p>
            <w:pPr>
              <w:spacing w:before="0" w:after="18"/>
            </w:pPr>
            <w:r>
              <w:rPr>
                <w:rFonts w:ascii="Courier New" w:cs="Courier New" w:eastAsia="Courier New" w:hAnsi="Courier New"/>
                <w:color w:val="CDD6F4"/>
                <w:sz w:val="17"/>
                <w:szCs w:val="17"/>
              </w:rPr>
              <w:t xml:space="preserve">valid     = constant_time_compare(submitted, "FLAG{" + Base64URL(expected[:16]) + "}")</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Properties:</w:t>
            </w:r>
          </w:p>
          <w:p>
            <w:pPr>
              <w:spacing w:before="0" w:after="18"/>
            </w:pPr>
            <w:r>
              <w:rPr>
                <w:rFonts w:ascii="Courier New" w:cs="Courier New" w:eastAsia="Courier New" w:hAnsi="Courier New"/>
                <w:color w:val="CDD6F4"/>
                <w:sz w:val="17"/>
                <w:szCs w:val="17"/>
              </w:rPr>
              <w:t xml:space="preserve">//  - Unique per lab instance (labId included in HMAC)</w:t>
            </w:r>
          </w:p>
          <w:p>
            <w:pPr>
              <w:spacing w:before="0" w:after="18"/>
            </w:pPr>
            <w:r>
              <w:rPr>
                <w:rFonts w:ascii="Courier New" w:cs="Courier New" w:eastAsia="Courier New" w:hAnsi="Courier New"/>
                <w:color w:val="CDD6F4"/>
                <w:sz w:val="17"/>
                <w:szCs w:val="17"/>
              </w:rPr>
              <w:t xml:space="preserve">//  - Stateless validation (no DB query for flag check)</w:t>
            </w:r>
          </w:p>
          <w:p>
            <w:pPr>
              <w:spacing w:before="0" w:after="18"/>
            </w:pPr>
            <w:r>
              <w:rPr>
                <w:rFonts w:ascii="Courier New" w:cs="Courier New" w:eastAsia="Courier New" w:hAnsi="Courier New"/>
                <w:color w:val="CDD6F4"/>
                <w:sz w:val="17"/>
                <w:szCs w:val="17"/>
              </w:rPr>
              <w:t xml:space="preserve">//  - Replay attack prevention (instanceId unique per scenario run)</w:t>
            </w:r>
          </w:p>
          <w:p>
            <w:pPr>
              <w:spacing w:before="0" w:after="18"/>
            </w:pPr>
            <w:r>
              <w:rPr>
                <w:rFonts w:ascii="Courier New" w:cs="Courier New" w:eastAsia="Courier New" w:hAnsi="Courier New"/>
                <w:color w:val="CDD6F4"/>
                <w:sz w:val="17"/>
                <w:szCs w:val="17"/>
              </w:rPr>
              <w:t xml:space="preserve">//  - Brute-force resistant (HMAC-SHA256 output space: 2^128)</w:t>
            </w:r>
          </w:p>
        </w:tc>
      </w:tr>
    </w:tbl>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7. Zero Trust Security Architecture</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7.1 Zero Trust Principles Applied</w:t>
      </w:r>
    </w:p>
    <w:p>
      <w:pPr>
        <w:spacing w:before="80" w:after="80" w:line="276"/>
        <w:jc w:val="both"/>
      </w:pPr>
      <w:r>
        <w:rPr>
          <w:rFonts w:ascii="Calibri" w:cs="Calibri" w:eastAsia="Calibri" w:hAnsi="Calibri"/>
          <w:b w:val="false"/>
          <w:bCs w:val="false"/>
          <w:i w:val="false"/>
          <w:iCs w:val="false"/>
          <w:color w:val="1A1A1A"/>
          <w:sz w:val="20"/>
          <w:szCs w:val="20"/>
        </w:rPr>
        <w:t xml:space="preserve">The v1.0 security model was perimeter-based: trust was established at the network boundary (internal Docker bridge = trusted). This is insufficient for a multi-tenant cyber range where the orchestration plane, scoring plane, and user-facing API must operate with minimal trust assumptions. The v2.0 model applies Zero Trust across all communication paths.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76B74" w:sz="6"/>
              <w:bottom w:val="single" w:color="CCCCCC" w:sz="1"/>
              <w:right w:val="single" w:color="CCCCCC" w:sz="1"/>
            </w:tcBorders>
            <w:shd w:fill="D0EDEE" w:val="clear"/>
            <w:tcMar>
              <w:top w:type="dxa" w:w="120"/>
              <w:left w:type="dxa" w:w="200"/>
              <w:bottom w:type="dxa" w:w="120"/>
              <w:right w:type="dxa" w:w="200"/>
            </w:tcMar>
            <w:vAlign w:val="top"/>
          </w:tcPr>
          <w:p>
            <w:pPr>
              <w:spacing w:before="0" w:after="80" w:line="276"/>
              <w:jc w:val="both"/>
            </w:pPr>
            <w:r>
              <w:rPr>
                <w:rFonts w:ascii="Calibri" w:cs="Calibri" w:eastAsia="Calibri" w:hAnsi="Calibri"/>
                <w:b/>
                <w:bCs/>
                <w:i w:val="false"/>
                <w:iCs w:val="false"/>
                <w:color w:val="1B3A5C"/>
                <w:sz w:val="19"/>
                <w:szCs w:val="19"/>
              </w:rPr>
              <w:t xml:space="preserve">Zero Trust Core Principle</w:t>
            </w:r>
          </w:p>
          <w:p>
            <w:pPr>
              <w:spacing w:before="0" w:after="40" w:line="276"/>
              <w:jc w:val="both"/>
            </w:pPr>
            <w:r>
              <w:rPr>
                <w:rFonts w:ascii="Calibri" w:cs="Calibri" w:eastAsia="Calibri" w:hAnsi="Calibri"/>
                <w:b w:val="false"/>
                <w:bCs w:val="false"/>
                <w:i w:val="false"/>
                <w:iCs w:val="false"/>
                <w:color w:val="1A1A1A"/>
                <w:sz w:val="19"/>
                <w:szCs w:val="19"/>
              </w:rPr>
              <w:t xml:space="preserve">"Never trust, always verify." Every service-to-service call, every user request, and every administrative action must present a cryptographic proof of identity. Network adjacency is not a trust indicator.</w:t>
            </w:r>
          </w:p>
          <w:p>
            <w:pPr>
              <w:spacing w:before="0" w:after="40" w:line="276"/>
              <w:jc w:val="both"/>
            </w:pPr>
            <w:r>
              <w:rPr>
                <w:rFonts w:ascii="Calibri" w:cs="Calibri" w:eastAsia="Calibri" w:hAnsi="Calibri"/>
                <w:b w:val="false"/>
                <w:bCs w:val="false"/>
                <w:i w:val="false"/>
                <w:iCs w:val="false"/>
                <w:color w:val="1A1A1A"/>
                <w:sz w:val="19"/>
                <w:szCs w:val="19"/>
              </w:rPr>
              <w:t xml:space="preserve">Implementation: SPIFFE/SPIRE for workload identity, mTLS for all inter-service communication, OPA (Open Policy Agent) for fine-grained authorization, Keycloak for user identity federation.</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7.2 Service Identity: SPIFFE/SPIRE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4D" w:sz="1"/>
              <w:left w:val="single" w:color="0D474D" w:sz="1"/>
              <w:bottom w:val="single" w:color="0D474D" w:sz="1"/>
              <w:right w:val="single" w:color="0D474D" w:sz="1"/>
            </w:tcBorders>
            <w:shd w:fill="0D474D" w:val="clear"/>
            <w:tcMar>
              <w:top w:type="dxa" w:w="110"/>
              <w:left w:type="dxa" w:w="180"/>
              <w:bottom w:type="dxa" w:w="110"/>
              <w:right w:type="dxa" w:w="180"/>
            </w:tcMar>
            <w:vAlign w:val="top"/>
          </w:tcPr>
          <w:p>
            <w:pPr>
              <w:spacing w:before="0" w:after="0" w:line="276"/>
              <w:jc w:val="both"/>
            </w:pPr>
            <w:r>
              <w:rPr>
                <w:rFonts w:ascii="Calibri" w:cs="Calibri" w:eastAsia="Calibri" w:hAnsi="Calibri"/>
                <w:b/>
                <w:bCs/>
                <w:i w:val="false"/>
                <w:iCs w:val="false"/>
                <w:color w:val="FFFFFF"/>
                <w:sz w:val="21"/>
                <w:szCs w:val="21"/>
              </w:rPr>
              <w:t xml:space="preserve">SPIFFE/SPIRE Workload Identity Architecture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SPIRE Server</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Single SPIRE server pod in K3s. Issues X.509-SVIDs (SPIFFE Verifiable Identity Documents) to all workloads. Trust domain: spiffe://mnco.internal/. Certificate rotation: every 1 hour.</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SPIRE Agent</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DaemonSet on every K3s node. Attests workload identity via Kubernetes workload attestor (verifies pod service account, namespace, label). Issues SVIDs to pods via Unix domain socket.</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Service Identities</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spiffe://mnco.internal/ns/orchestration/sa/lab-lifecycle-svc, spiffe://mnco.internal/ns/orchestration/sa/scenario-engine, spiffe://mnco.internal/ns/infra/sa/eveng-cluster-mgr, etc.</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mTLS Enforcement</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Istio service mesh (or Linkerd) sidecar proxies intercept all service-to-service traffic. Sidecar uses SVID as TLS client certificate. Peer SVID verified against SPIRE trust bundle. Plaintext inter-service traffic rejected at mesh level.</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Policy Integration</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OPA Gatekeeper evaluates SPIFFE identity in authorization decisions: allow { input.source_svid == "spiffe://mnco.internal/ns/orchestration/sa/lab-lifecycle-svc" }. Service mesh enforces OPA decisions at the proxy layer.</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7.3 User Identity: Keycloak OIDC Federation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1"/>
              <w:left w:val="single" w:color="1B3A5C" w:sz="1"/>
              <w:bottom w:val="single" w:color="1B3A5C" w:sz="1"/>
              <w:right w:val="single" w:color="1B3A5C" w:sz="1"/>
            </w:tcBorders>
            <w:shd w:fill="1B3A5C" w:val="clear"/>
            <w:tcMar>
              <w:top w:type="dxa" w:w="110"/>
              <w:left w:type="dxa" w:w="180"/>
              <w:bottom w:type="dxa" w:w="110"/>
              <w:right w:type="dxa" w:w="180"/>
            </w:tcMar>
            <w:vAlign w:val="top"/>
          </w:tcPr>
          <w:p>
            <w:pPr>
              <w:spacing w:before="0" w:after="0" w:line="276"/>
              <w:jc w:val="both"/>
            </w:pPr>
            <w:r>
              <w:rPr>
                <w:rFonts w:ascii="Calibri" w:cs="Calibri" w:eastAsia="Calibri" w:hAnsi="Calibri"/>
                <w:b/>
                <w:bCs/>
                <w:i w:val="false"/>
                <w:iCs w:val="false"/>
                <w:color w:val="FFFFFF"/>
                <w:sz w:val="21"/>
                <w:szCs w:val="21"/>
              </w:rPr>
              <w:t xml:space="preserve">Keycloak Identity Provider Configuration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Deployment</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Keycloak 24.x deployed as K3s StatefulSet with PostgreSQL backend (shared with application DB, separate schema). High-availability via active-passive replication.</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Realms</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mnco-prod realm for production. mnco-dev realm for development/testing. Realm isolation prevents cross-environment token acceptance.</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MFA Enforcement</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TOTP (RFC 6238) required for ADMIN and INSTRUCTOR roles. Enforced via Keycloak authentication flow. STUDENT role: optional MFA. Hardware tokens (WebAuthn/FIDO2) supported for admin accounts.</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SSO Federation</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University LDAP/Active Directory federation via Keycloak LDAP user storage provider. SAML 2.0 identity provider support for institutions using Shibboleth or ADFS. User attributes mapped to MNCO roles via Keycloak mappers.</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Token Issuance</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Access tokens: JWT, RS256-signed (4096-bit RSA key), 5-minute expiry. Refresh tokens: opaque, 8-hour expiry. ID tokens: include user profile claims (sub, email, given_name, groups). Token introspection endpoint for service-side validation.</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API Gateway Integration</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Kong API Gateway validates JWT against Keycloak's JWKS endpoint. Kong injects X-User-ID and X-User-Roles headers for downstream services. Services trust these headers (Kong is trusted mTLS peer); no secondary JWT validation required.</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7.4 Authorization: Open Policy Agent (OPA)</w:t>
      </w:r>
    </w:p>
    <w:p>
      <w:pPr>
        <w:spacing w:before="80" w:after="80" w:line="276"/>
        <w:jc w:val="both"/>
      </w:pPr>
      <w:r>
        <w:rPr>
          <w:rFonts w:ascii="Calibri" w:cs="Calibri" w:eastAsia="Calibri" w:hAnsi="Calibri"/>
          <w:b w:val="false"/>
          <w:bCs w:val="false"/>
          <w:i w:val="false"/>
          <w:iCs w:val="false"/>
          <w:color w:val="1A1A1A"/>
          <w:sz w:val="20"/>
          <w:szCs w:val="20"/>
        </w:rPr>
        <w:t xml:space="preserve">Fine-grained authorization is enforced by OPA policies evaluated at the API gateway and service mesh layers. OPA decouples policy from service code, enabling policy updates without redeployment: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OPA Policy: rego/lab_access.rego</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package mnco.lab</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import future.keywords.if</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Allow: owner can perform any action on their own lab</w:t>
            </w:r>
          </w:p>
          <w:p>
            <w:pPr>
              <w:spacing w:before="0" w:after="18"/>
            </w:pPr>
            <w:r>
              <w:rPr>
                <w:rFonts w:ascii="Courier New" w:cs="Courier New" w:eastAsia="Courier New" w:hAnsi="Courier New"/>
                <w:color w:val="CDD6F4"/>
                <w:sz w:val="17"/>
                <w:szCs w:val="17"/>
              </w:rPr>
              <w:t xml:space="preserve">allow if {</w:t>
            </w:r>
          </w:p>
          <w:p>
            <w:pPr>
              <w:spacing w:before="0" w:after="18"/>
            </w:pPr>
            <w:r>
              <w:rPr>
                <w:rFonts w:ascii="Courier New" w:cs="Courier New" w:eastAsia="Courier New" w:hAnsi="Courier New"/>
                <w:color w:val="CDD6F4"/>
                <w:sz w:val="17"/>
                <w:szCs w:val="17"/>
              </w:rPr>
              <w:t xml:space="preserve">    input.resource.type == "lab"</w:t>
            </w:r>
          </w:p>
          <w:p>
            <w:pPr>
              <w:spacing w:before="0" w:after="18"/>
            </w:pPr>
            <w:r>
              <w:rPr>
                <w:rFonts w:ascii="Courier New" w:cs="Courier New" w:eastAsia="Courier New" w:hAnsi="Courier New"/>
                <w:color w:val="CDD6F4"/>
                <w:sz w:val="17"/>
                <w:szCs w:val="17"/>
              </w:rPr>
              <w:t xml:space="preserve">    input.resource.owner_id == input.subject.user_id</w:t>
            </w:r>
          </w:p>
          <w:p>
            <w:pPr>
              <w:spacing w:before="0" w:after="18"/>
            </w:pPr>
            <w:r>
              <w:rPr>
                <w:rFonts w:ascii="Courier New" w:cs="Courier New" w:eastAsia="Courier New" w:hAnsi="Courier New"/>
                <w:color w:val="CDD6F4"/>
                <w:sz w:val="17"/>
                <w:szCs w:val="17"/>
              </w:rPr>
              <w:t xml:space="preserve">}</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Allow: ADMIN can perform any action on any lab</w:t>
            </w:r>
          </w:p>
          <w:p>
            <w:pPr>
              <w:spacing w:before="0" w:after="18"/>
            </w:pPr>
            <w:r>
              <w:rPr>
                <w:rFonts w:ascii="Courier New" w:cs="Courier New" w:eastAsia="Courier New" w:hAnsi="Courier New"/>
                <w:color w:val="CDD6F4"/>
                <w:sz w:val="17"/>
                <w:szCs w:val="17"/>
              </w:rPr>
              <w:t xml:space="preserve">allow if {</w:t>
            </w:r>
          </w:p>
          <w:p>
            <w:pPr>
              <w:spacing w:before="0" w:after="18"/>
            </w:pPr>
            <w:r>
              <w:rPr>
                <w:rFonts w:ascii="Courier New" w:cs="Courier New" w:eastAsia="Courier New" w:hAnsi="Courier New"/>
                <w:color w:val="CDD6F4"/>
                <w:sz w:val="17"/>
                <w:szCs w:val="17"/>
              </w:rPr>
              <w:t xml:space="preserve">    input.resource.type == "lab"</w:t>
            </w:r>
          </w:p>
          <w:p>
            <w:pPr>
              <w:spacing w:before="0" w:after="18"/>
            </w:pPr>
            <w:r>
              <w:rPr>
                <w:rFonts w:ascii="Courier New" w:cs="Courier New" w:eastAsia="Courier New" w:hAnsi="Courier New"/>
                <w:color w:val="CDD6F4"/>
                <w:sz w:val="17"/>
                <w:szCs w:val="17"/>
              </w:rPr>
              <w:t xml:space="preserve">    "ROLE_ADMIN" in input.subject.roles</w:t>
            </w:r>
          </w:p>
          <w:p>
            <w:pPr>
              <w:spacing w:before="0" w:after="18"/>
            </w:pPr>
            <w:r>
              <w:rPr>
                <w:rFonts w:ascii="Courier New" w:cs="Courier New" w:eastAsia="Courier New" w:hAnsi="Courier New"/>
                <w:color w:val="CDD6F4"/>
                <w:sz w:val="17"/>
                <w:szCs w:val="17"/>
              </w:rPr>
              <w:t xml:space="preserve">}</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Allow: INSTRUCTOR can stop/view labs of their supervised students</w:t>
            </w:r>
          </w:p>
          <w:p>
            <w:pPr>
              <w:spacing w:before="0" w:after="18"/>
            </w:pPr>
            <w:r>
              <w:rPr>
                <w:rFonts w:ascii="Courier New" w:cs="Courier New" w:eastAsia="Courier New" w:hAnsi="Courier New"/>
                <w:color w:val="CDD6F4"/>
                <w:sz w:val="17"/>
                <w:szCs w:val="17"/>
              </w:rPr>
              <w:t xml:space="preserve">allow if {</w:t>
            </w:r>
          </w:p>
          <w:p>
            <w:pPr>
              <w:spacing w:before="0" w:after="18"/>
            </w:pPr>
            <w:r>
              <w:rPr>
                <w:rFonts w:ascii="Courier New" w:cs="Courier New" w:eastAsia="Courier New" w:hAnsi="Courier New"/>
                <w:color w:val="CDD6F4"/>
                <w:sz w:val="17"/>
                <w:szCs w:val="17"/>
              </w:rPr>
              <w:t xml:space="preserve">    input.resource.type == "lab"</w:t>
            </w:r>
          </w:p>
          <w:p>
            <w:pPr>
              <w:spacing w:before="0" w:after="18"/>
            </w:pPr>
            <w:r>
              <w:rPr>
                <w:rFonts w:ascii="Courier New" w:cs="Courier New" w:eastAsia="Courier New" w:hAnsi="Courier New"/>
                <w:color w:val="CDD6F4"/>
                <w:sz w:val="17"/>
                <w:szCs w:val="17"/>
              </w:rPr>
              <w:t xml:space="preserve">    input.action in {"stop", "view"}</w:t>
            </w:r>
          </w:p>
          <w:p>
            <w:pPr>
              <w:spacing w:before="0" w:after="18"/>
            </w:pPr>
            <w:r>
              <w:rPr>
                <w:rFonts w:ascii="Courier New" w:cs="Courier New" w:eastAsia="Courier New" w:hAnsi="Courier New"/>
                <w:color w:val="CDD6F4"/>
                <w:sz w:val="17"/>
                <w:szCs w:val="17"/>
              </w:rPr>
              <w:t xml:space="preserve">    "ROLE_INSTRUCTOR" in input.subject.roles</w:t>
            </w:r>
          </w:p>
          <w:p>
            <w:pPr>
              <w:spacing w:before="0" w:after="18"/>
            </w:pPr>
            <w:r>
              <w:rPr>
                <w:rFonts w:ascii="Courier New" w:cs="Courier New" w:eastAsia="Courier New" w:hAnsi="Courier New"/>
                <w:color w:val="CDD6F4"/>
                <w:sz w:val="17"/>
                <w:szCs w:val="17"/>
              </w:rPr>
              <w:t xml:space="preserve">    input.resource.owner_id in data.instructor_supervised_users[input.subject.user_id]</w:t>
            </w:r>
          </w:p>
          <w:p>
            <w:pPr>
              <w:spacing w:before="0" w:after="18"/>
            </w:pPr>
            <w:r>
              <w:rPr>
                <w:rFonts w:ascii="Courier New" w:cs="Courier New" w:eastAsia="Courier New" w:hAnsi="Courier New"/>
                <w:color w:val="CDD6F4"/>
                <w:sz w:val="17"/>
                <w:szCs w:val="17"/>
              </w:rPr>
              <w:t xml:space="preserve">}</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Deny: no cross-tenant read (return 404, not 403)</w:t>
            </w:r>
          </w:p>
          <w:p>
            <w:pPr>
              <w:spacing w:before="0" w:after="18"/>
            </w:pPr>
            <w:r>
              <w:rPr>
                <w:rFonts w:ascii="Courier New" w:cs="Courier New" w:eastAsia="Courier New" w:hAnsi="Courier New"/>
                <w:color w:val="CDD6F4"/>
                <w:sz w:val="17"/>
                <w:szCs w:val="17"/>
              </w:rPr>
              <w:t xml:space="preserve">deny_with_404 if {</w:t>
            </w:r>
          </w:p>
          <w:p>
            <w:pPr>
              <w:spacing w:before="0" w:after="18"/>
            </w:pPr>
            <w:r>
              <w:rPr>
                <w:rFonts w:ascii="Courier New" w:cs="Courier New" w:eastAsia="Courier New" w:hAnsi="Courier New"/>
                <w:color w:val="CDD6F4"/>
                <w:sz w:val="17"/>
                <w:szCs w:val="17"/>
              </w:rPr>
              <w:t xml:space="preserve">    input.resource.type == "lab"</w:t>
            </w:r>
          </w:p>
          <w:p>
            <w:pPr>
              <w:spacing w:before="0" w:after="18"/>
            </w:pPr>
            <w:r>
              <w:rPr>
                <w:rFonts w:ascii="Courier New" w:cs="Courier New" w:eastAsia="Courier New" w:hAnsi="Courier New"/>
                <w:color w:val="CDD6F4"/>
                <w:sz w:val="17"/>
                <w:szCs w:val="17"/>
              </w:rPr>
              <w:t xml:space="preserve">    input.resource.owner_id != input.subject.user_id</w:t>
            </w:r>
          </w:p>
          <w:p>
            <w:pPr>
              <w:spacing w:before="0" w:after="18"/>
            </w:pPr>
            <w:r>
              <w:rPr>
                <w:rFonts w:ascii="Courier New" w:cs="Courier New" w:eastAsia="Courier New" w:hAnsi="Courier New"/>
                <w:color w:val="CDD6F4"/>
                <w:sz w:val="17"/>
                <w:szCs w:val="17"/>
              </w:rPr>
              <w:t xml:space="preserve">    not "ROLE_ADMIN" in input.subject.roles</w:t>
            </w:r>
          </w:p>
          <w:p>
            <w:pPr>
              <w:spacing w:before="0" w:after="18"/>
            </w:pPr>
            <w:r>
              <w:rPr>
                <w:rFonts w:ascii="Courier New" w:cs="Courier New" w:eastAsia="Courier New" w:hAnsi="Courier New"/>
                <w:color w:val="CDD6F4"/>
                <w:sz w:val="17"/>
                <w:szCs w:val="17"/>
              </w:rPr>
              <w:t xml:space="preserve">}</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7.5 Network Security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Layer</w:t>
            </w:r>
          </w:p>
        </w:tc>
        <w:tc>
          <w:tcPr>
            <w:tcW w:type="dxa" w:w="24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Control</w:t>
            </w:r>
          </w:p>
        </w:tc>
        <w:tc>
          <w:tcPr>
            <w:tcW w:type="dxa" w:w="5026"/>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Implementation</w:t>
            </w:r>
          </w:p>
        </w:tc>
      </w:tr>
      <w:tr>
        <w:tc>
          <w:tcPr>
            <w:tcW w:type="dxa" w:w="1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L7 — Application</w:t>
            </w:r>
          </w:p>
        </w:tc>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Kong API Gateway</w:t>
            </w:r>
          </w:p>
        </w:tc>
        <w:tc>
          <w:tcPr>
            <w:tcW w:type="dxa" w:w="50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Rate limiting per user, per IP, per organization. Request/response transformation. JWT validation against Keycloak JWKS. WAF rules (ModSecurity CRS) for OWASP Top 10 protection.</w:t>
            </w:r>
          </w:p>
        </w:tc>
      </w:tr>
      <w:tr>
        <w:tc>
          <w:tcPr>
            <w:tcW w:type="dxa" w:w="16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L7 — Service Mesh</w:t>
            </w:r>
          </w:p>
        </w:tc>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Istio / mTLS</w:t>
            </w:r>
          </w:p>
        </w:tc>
        <w:tc>
          <w:tcPr>
            <w:tcW w:type="dxa" w:w="50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All pod-to-pod traffic encrypted with mTLS (SPIFFE SVIDs). AuthorizationPolicy resources restrict which services can call which endpoints. Traffic outside mesh rejected.</w:t>
            </w:r>
          </w:p>
        </w:tc>
      </w:tr>
      <w:tr>
        <w:tc>
          <w:tcPr>
            <w:tcW w:type="dxa" w:w="1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L4 — Kubernetes</w:t>
            </w:r>
          </w:p>
        </w:tc>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NetworkPolicy</w:t>
            </w:r>
          </w:p>
        </w:tc>
        <w:tc>
          <w:tcPr>
            <w:tcW w:type="dxa" w:w="50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Default-deny-all NetworkPolicy in each namespace. Explicit allow rules for each required communication path. EVE-NG namespace only accessible from orchestration namespace.</w:t>
            </w:r>
          </w:p>
        </w:tc>
      </w:tr>
      <w:tr>
        <w:tc>
          <w:tcPr>
            <w:tcW w:type="dxa" w:w="16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L3 — Proxmox</w:t>
            </w:r>
          </w:p>
        </w:tc>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Proxmox Firewall (iptables)</w:t>
            </w:r>
          </w:p>
        </w:tc>
        <w:tc>
          <w:tcPr>
            <w:tcW w:type="dxa" w:w="50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Host-level firewall: only port 443 externally accessible on K3s node. EVE-NG VMs accessible only from K3s pods CIDR via vmbr0. No direct external access to EVE-NG.</w:t>
            </w:r>
          </w:p>
        </w:tc>
      </w:tr>
      <w:tr>
        <w:tc>
          <w:tcPr>
            <w:tcW w:type="dxa" w:w="1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L2 — Lab Isolation</w:t>
            </w:r>
          </w:p>
        </w:tc>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Linux bridges per lab</w:t>
            </w:r>
          </w:p>
        </w:tc>
        <w:tc>
          <w:tcPr>
            <w:tcW w:type="dxa" w:w="50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Each lab's virtual interfaces on a dedicated Linux bridge. No inter-lab L2 path. EVE-NG management interface isolated from lab bridges via separate VLAN or bridge namespace.</w:t>
            </w:r>
          </w:p>
        </w:tc>
      </w:tr>
      <w:tr>
        <w:tc>
          <w:tcPr>
            <w:tcW w:type="dxa" w:w="16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Secrets</w:t>
            </w:r>
          </w:p>
        </w:tc>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K3s Secrets + Vault</w:t>
            </w:r>
          </w:p>
        </w:tc>
        <w:tc>
          <w:tcPr>
            <w:tcW w:type="dxa" w:w="50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Kubernetes Secrets for K3s-native secrets. HashiCorp Vault for dynamic secret generation (DB credentials, EVE-NG API tokens). Vault Agent Injector delivers secrets to pods at runtime without application code changes.</w:t>
            </w:r>
          </w:p>
        </w:tc>
      </w:tr>
    </w:tbl>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8. Full-Stack Observability</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8.1 Observability Architecture</w:t>
      </w:r>
    </w:p>
    <w:p>
      <w:pPr>
        <w:spacing w:before="80" w:after="80" w:line="276"/>
        <w:jc w:val="both"/>
      </w:pPr>
      <w:r>
        <w:rPr>
          <w:rFonts w:ascii="Calibri" w:cs="Calibri" w:eastAsia="Calibri" w:hAnsi="Calibri"/>
          <w:b w:val="false"/>
          <w:bCs w:val="false"/>
          <w:i w:val="false"/>
          <w:iCs w:val="false"/>
          <w:color w:val="1A1A1A"/>
          <w:sz w:val="20"/>
          <w:szCs w:val="20"/>
        </w:rPr>
        <w:t xml:space="preserve">Production cyber ranges require real-time visibility into orchestration health, resource utilization, scenario progress, and security events. The v2.0 observability stack implements the three pillars (metrics, logs, traces) with correlation across all three via trace ID propagation.</w:t>
      </w:r>
    </w:p>
    <w:p>
      <w:pPr>
        <w:spacing w:before="180" w:after="80" w:line="276"/>
        <w:jc w:val="left"/>
      </w:pPr>
      <w:r>
        <w:rPr>
          <w:rFonts w:ascii="Calibri" w:cs="Calibri" w:eastAsia="Calibri" w:hAnsi="Calibri"/>
          <w:b/>
          <w:bCs/>
          <w:i w:val="false"/>
          <w:iCs w:val="false"/>
          <w:color w:val="4A7BA7"/>
          <w:sz w:val="19"/>
          <w:szCs w:val="19"/>
        </w:rPr>
        <w:t xml:space="preserve">Figure 8.1 — Observability Stack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All K3s Services</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Prometheus           OpenTelemetry          Promtail</w:t>
            </w:r>
          </w:p>
          <w:p>
            <w:pPr>
              <w:spacing w:before="0" w:after="18"/>
            </w:pPr>
            <w:r>
              <w:rPr>
                <w:rFonts w:ascii="Courier New" w:cs="Courier New" w:eastAsia="Courier New" w:hAnsi="Courier New"/>
                <w:color w:val="CDD6F4"/>
                <w:sz w:val="17"/>
                <w:szCs w:val="17"/>
              </w:rPr>
              <w:t xml:space="preserve">  /metrics endpoint    SDK (auto-instrumented)  log scraper</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v                    v                    v</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 Prometheus |   | OTEL Collector|   |  Grafana     |</w:t>
            </w:r>
          </w:p>
          <w:p>
            <w:pPr>
              <w:spacing w:before="0" w:after="18"/>
            </w:pPr>
            <w:r>
              <w:rPr>
                <w:rFonts w:ascii="Courier New" w:cs="Courier New" w:eastAsia="Courier New" w:hAnsi="Courier New"/>
                <w:color w:val="CDD6F4"/>
                <w:sz w:val="17"/>
                <w:szCs w:val="17"/>
              </w:rPr>
              <w:t xml:space="preserve">  | (metrics)  |   | (traces)      |   |  Loki        |</w:t>
            </w:r>
          </w:p>
          <w:p>
            <w:pPr>
              <w:spacing w:before="0" w:after="18"/>
            </w:pPr>
            <w:r>
              <w:rPr>
                <w:rFonts w:ascii="Courier New" w:cs="Courier New" w:eastAsia="Courier New" w:hAnsi="Courier New"/>
                <w:color w:val="CDD6F4"/>
                <w:sz w:val="17"/>
                <w:szCs w:val="17"/>
              </w:rPr>
              <w:t xml:space="preserve">  |            |   |       |       |   |  (logs)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                  |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    Grafana     |</w:t>
            </w:r>
          </w:p>
          <w:p>
            <w:pPr>
              <w:spacing w:before="0" w:after="18"/>
            </w:pPr>
            <w:r>
              <w:rPr>
                <w:rFonts w:ascii="Courier New" w:cs="Courier New" w:eastAsia="Courier New" w:hAnsi="Courier New"/>
                <w:color w:val="CDD6F4"/>
                <w:sz w:val="17"/>
                <w:szCs w:val="17"/>
              </w:rPr>
              <w:t xml:space="preserve">                   |  Dashboards:   |</w:t>
            </w:r>
          </w:p>
          <w:p>
            <w:pPr>
              <w:spacing w:before="0" w:after="18"/>
            </w:pPr>
            <w:r>
              <w:rPr>
                <w:rFonts w:ascii="Courier New" w:cs="Courier New" w:eastAsia="Courier New" w:hAnsi="Courier New"/>
                <w:color w:val="CDD6F4"/>
                <w:sz w:val="17"/>
                <w:szCs w:val="17"/>
              </w:rPr>
              <w:t xml:space="preserve">                   |  - Lab Health  |</w:t>
            </w:r>
          </w:p>
          <w:p>
            <w:pPr>
              <w:spacing w:before="0" w:after="18"/>
            </w:pPr>
            <w:r>
              <w:rPr>
                <w:rFonts w:ascii="Courier New" w:cs="Courier New" w:eastAsia="Courier New" w:hAnsi="Courier New"/>
                <w:color w:val="CDD6F4"/>
                <w:sz w:val="17"/>
                <w:szCs w:val="17"/>
              </w:rPr>
              <w:t xml:space="preserve">                   |  - EVE-NG pool |</w:t>
            </w:r>
          </w:p>
          <w:p>
            <w:pPr>
              <w:spacing w:before="0" w:after="18"/>
            </w:pPr>
            <w:r>
              <w:rPr>
                <w:rFonts w:ascii="Courier New" w:cs="Courier New" w:eastAsia="Courier New" w:hAnsi="Courier New"/>
                <w:color w:val="CDD6F4"/>
                <w:sz w:val="17"/>
                <w:szCs w:val="17"/>
              </w:rPr>
              <w:t xml:space="preserve">                   |  - Saga status |</w:t>
            </w:r>
          </w:p>
          <w:p>
            <w:pPr>
              <w:spacing w:before="0" w:after="18"/>
            </w:pPr>
            <w:r>
              <w:rPr>
                <w:rFonts w:ascii="Courier New" w:cs="Courier New" w:eastAsia="Courier New" w:hAnsi="Courier New"/>
                <w:color w:val="CDD6F4"/>
                <w:sz w:val="17"/>
                <w:szCs w:val="17"/>
              </w:rPr>
              <w:t xml:space="preserve">                   |  - Scoring     |</w:t>
            </w:r>
          </w:p>
          <w:p>
            <w:pPr>
              <w:spacing w:before="0" w:after="18"/>
            </w:pPr>
            <w:r>
              <w:rPr>
                <w:rFonts w:ascii="Courier New" w:cs="Courier New" w:eastAsia="Courier New" w:hAnsi="Courier New"/>
                <w:color w:val="CDD6F4"/>
                <w:sz w:val="17"/>
                <w:szCs w:val="17"/>
              </w:rPr>
              <w:t xml:space="preserve">                   |  - Security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 Alertmanager   |</w:t>
            </w:r>
          </w:p>
          <w:p>
            <w:pPr>
              <w:spacing w:before="0" w:after="18"/>
            </w:pPr>
            <w:r>
              <w:rPr>
                <w:rFonts w:ascii="Courier New" w:cs="Courier New" w:eastAsia="Courier New" w:hAnsi="Courier New"/>
                <w:color w:val="CDD6F4"/>
                <w:sz w:val="17"/>
                <w:szCs w:val="17"/>
              </w:rPr>
              <w:t xml:space="preserve">                   | -&gt; PagerDuty   |</w:t>
            </w:r>
          </w:p>
          <w:p>
            <w:pPr>
              <w:spacing w:before="0" w:after="18"/>
            </w:pPr>
            <w:r>
              <w:rPr>
                <w:rFonts w:ascii="Courier New" w:cs="Courier New" w:eastAsia="Courier New" w:hAnsi="Courier New"/>
                <w:color w:val="CDD6F4"/>
                <w:sz w:val="17"/>
                <w:szCs w:val="17"/>
              </w:rPr>
              <w:t xml:space="preserve">                   | -&gt; Slack       |</w:t>
            </w:r>
          </w:p>
          <w:p>
            <w:pPr>
              <w:spacing w:before="0" w:after="18"/>
            </w:pPr>
            <w:r>
              <w:rPr>
                <w:rFonts w:ascii="Courier New" w:cs="Courier New" w:eastAsia="Courier New" w:hAnsi="Courier New"/>
                <w:color w:val="CDD6F4"/>
                <w:sz w:val="17"/>
                <w:szCs w:val="17"/>
              </w:rPr>
              <w:t xml:space="preserve">                   | -&gt; Email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Traces routed to:  Jaeger (via OTEL Collector OTLP exporter)</w:t>
            </w:r>
          </w:p>
          <w:p>
            <w:pPr>
              <w:spacing w:before="0" w:after="18"/>
            </w:pPr>
            <w:r>
              <w:rPr>
                <w:rFonts w:ascii="Courier New" w:cs="Courier New" w:eastAsia="Courier New" w:hAnsi="Courier New"/>
                <w:color w:val="CDD6F4"/>
                <w:sz w:val="17"/>
                <w:szCs w:val="17"/>
              </w:rPr>
              <w:t xml:space="preserve">  Kafka metrics:     JMX Exporter + kafka_exporter -&gt; Prometheus</w:t>
            </w:r>
          </w:p>
          <w:p>
            <w:pPr>
              <w:spacing w:before="0" w:after="18"/>
            </w:pPr>
            <w:r>
              <w:rPr>
                <w:rFonts w:ascii="Courier New" w:cs="Courier New" w:eastAsia="Courier New" w:hAnsi="Courier New"/>
                <w:color w:val="CDD6F4"/>
                <w:sz w:val="17"/>
                <w:szCs w:val="17"/>
              </w:rPr>
              <w:t xml:space="preserve">  EVE-NG metrics:    Custom exporter polls EVE-NG API -&gt; Prometheus</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8.2 Key Metrics and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Dashboard</w:t>
            </w:r>
          </w:p>
        </w:tc>
        <w:tc>
          <w:tcPr>
            <w:tcW w:type="dxa" w:w="24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Key Metrics</w:t>
            </w:r>
          </w:p>
        </w:tc>
        <w:tc>
          <w:tcPr>
            <w:tcW w:type="dxa" w:w="4426"/>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Alert Thresholds</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Lab Operations</w:t>
            </w:r>
          </w:p>
        </w:tc>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lab_start_duration_seconds (p50, p95, p99), lab_start_success_rate, active_labs_total, labs_in_error_total</w:t>
            </w:r>
          </w:p>
        </w:tc>
        <w:tc>
          <w:tcPr>
            <w:tcW w:type="dxa" w:w="44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p99 start duration &gt; 120s: WARNING. start_success_rate &lt; 95%: CRITICAL. labs_in_error &gt; 10: WARNING.</w:t>
            </w:r>
          </w:p>
        </w:tc>
      </w:tr>
      <w:tr>
        <w:tc>
          <w:tcPr>
            <w:tcW w:type="dxa" w:w="2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 Cluster</w:t>
            </w:r>
          </w:p>
        </w:tc>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eveng_node_ram_utilization, eveng_node_cpu_utilization, eveng_node_health_status, eveng_node_lab_count, placement_failures_total</w:t>
            </w:r>
          </w:p>
        </w:tc>
        <w:tc>
          <w:tcPr>
            <w:tcW w:type="dxa" w:w="44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Any node utilization &gt; 85%: WARNING. Node health_status = UNAVAILABLE: CRITICAL. placement_failures &gt; 0: WARNING.</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Kafka Orchestration</w:t>
            </w:r>
          </w:p>
        </w:tc>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kafka_consumer_lag (per topic/group), saga_completion_rate, saga_compensation_rate, dlq_message_count</w:t>
            </w:r>
          </w:p>
        </w:tc>
        <w:tc>
          <w:tcPr>
            <w:tcW w:type="dxa" w:w="44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Consumer lag &gt; 1000 msgs: WARNING. compensation_rate &gt; 5%: CRITICAL. dlq_message_count &gt; 0: WARNING.</w:t>
            </w:r>
          </w:p>
        </w:tc>
      </w:tr>
      <w:tr>
        <w:tc>
          <w:tcPr>
            <w:tcW w:type="dxa" w:w="2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Security Events</w:t>
            </w:r>
          </w:p>
        </w:tc>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auth_failures_per_minute, jwt_validation_failures, opa_deny_rate, rate_limit_hits_per_minute</w:t>
            </w:r>
          </w:p>
        </w:tc>
        <w:tc>
          <w:tcPr>
            <w:tcW w:type="dxa" w:w="44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auth_failures &gt; 50/min: WARNING. opa_deny_rate &gt; 10%: CRITICAL (possible misconfiguration).</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Scenario Scoring</w:t>
            </w:r>
          </w:p>
        </w:tc>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active_scenarios_total, flags_captured_per_hour, scenario_completion_rate, scoring_event_lag</w:t>
            </w:r>
          </w:p>
        </w:tc>
        <w:tc>
          <w:tcPr>
            <w:tcW w:type="dxa" w:w="44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scoring_event_lag &gt; 5s: WARNING (real-time scoring degraded).</w:t>
            </w:r>
          </w:p>
        </w:tc>
      </w:tr>
      <w:tr>
        <w:tc>
          <w:tcPr>
            <w:tcW w:type="dxa" w:w="2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Resource Quotas</w:t>
            </w:r>
          </w:p>
        </w:tc>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quota_utilization_by_user (top 10), quota_exceeded_attempts_total, auto_stopped_labs_total</w:t>
            </w:r>
          </w:p>
        </w:tc>
        <w:tc>
          <w:tcPr>
            <w:tcW w:type="dxa" w:w="44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quota_exceeded_attempts &gt; 10/hour for single user: INVESTIGATE.</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8.3 Distributed Tracing</w:t>
      </w:r>
    </w:p>
    <w:p>
      <w:pPr>
        <w:spacing w:before="80" w:after="80" w:line="276"/>
        <w:jc w:val="both"/>
      </w:pPr>
      <w:r>
        <w:rPr>
          <w:rFonts w:ascii="Calibri" w:cs="Calibri" w:eastAsia="Calibri" w:hAnsi="Calibri"/>
          <w:b w:val="false"/>
          <w:bCs w:val="false"/>
          <w:i w:val="false"/>
          <w:iCs w:val="false"/>
          <w:color w:val="1A1A1A"/>
          <w:sz w:val="20"/>
          <w:szCs w:val="20"/>
        </w:rPr>
        <w:t xml:space="preserve">OpenTelemetry (OTEL) auto-instrumentation is applied to all Spring Boot services. The following trace propagation chain covers the complete lab start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Trace: lab-start-operation  TraceID: a1b2c3d4...</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Span: HTTP POST /api/v2/labs/{id}/start                    [0ms - 12ms]</w:t>
            </w:r>
          </w:p>
          <w:p>
            <w:pPr>
              <w:spacing w:before="0" w:after="18"/>
            </w:pPr>
            <w:r>
              <w:rPr>
                <w:rFonts w:ascii="Courier New" w:cs="Courier New" w:eastAsia="Courier New" w:hAnsi="Courier New"/>
                <w:color w:val="CDD6F4"/>
                <w:sz w:val="17"/>
                <w:szCs w:val="17"/>
              </w:rPr>
              <w:t xml:space="preserve">  |  Service: kong-api-gateway</w:t>
            </w:r>
          </w:p>
          <w:p>
            <w:pPr>
              <w:spacing w:before="0" w:after="18"/>
            </w:pPr>
            <w:r>
              <w:rPr>
                <w:rFonts w:ascii="Courier New" w:cs="Courier New" w:eastAsia="Courier New" w:hAnsi="Courier New"/>
                <w:color w:val="CDD6F4"/>
                <w:sz w:val="17"/>
                <w:szCs w:val="17"/>
              </w:rPr>
              <w:t xml:space="preserve">  |  Attrs: http.method=POST, user.id=uuid, lab.id=uuid</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Span: JWT validation                                  [1ms - 3ms]</w:t>
            </w:r>
          </w:p>
          <w:p>
            <w:pPr>
              <w:spacing w:before="0" w:after="18"/>
            </w:pPr>
            <w:r>
              <w:rPr>
                <w:rFonts w:ascii="Courier New" w:cs="Courier New" w:eastAsia="Courier New" w:hAnsi="Courier New"/>
                <w:color w:val="CDD6F4"/>
                <w:sz w:val="17"/>
                <w:szCs w:val="17"/>
              </w:rPr>
              <w:t xml:space="preserve">  |     Service: kong-jwt-plugin</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Span: LabLifecycleService.startLab()                  [4ms - 10ms]</w:t>
            </w:r>
          </w:p>
          <w:p>
            <w:pPr>
              <w:spacing w:before="0" w:after="18"/>
            </w:pPr>
            <w:r>
              <w:rPr>
                <w:rFonts w:ascii="Courier New" w:cs="Courier New" w:eastAsia="Courier New" w:hAnsi="Courier New"/>
                <w:color w:val="CDD6F4"/>
                <w:sz w:val="17"/>
                <w:szCs w:val="17"/>
              </w:rPr>
              <w:t xml:space="preserve">        Service: lab-lifecycle-svc</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Span: QuotaService.checkQuota()                 [5ms - 7ms]</w:t>
            </w:r>
          </w:p>
          <w:p>
            <w:pPr>
              <w:spacing w:before="0" w:after="18"/>
            </w:pPr>
            <w:r>
              <w:rPr>
                <w:rFonts w:ascii="Courier New" w:cs="Courier New" w:eastAsia="Courier New" w:hAnsi="Courier New"/>
                <w:color w:val="CDD6F4"/>
                <w:sz w:val="17"/>
                <w:szCs w:val="17"/>
              </w:rPr>
              <w:t xml:space="preserve">        |     DB query: SELECT sum(vcpu) FROM labs WHERE...</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Span: Kafka.produce(lab.commands, START_LAB)    [8ms - 10ms]</w:t>
            </w:r>
          </w:p>
          <w:p>
            <w:pPr>
              <w:spacing w:before="0" w:after="18"/>
            </w:pPr>
            <w:r>
              <w:rPr>
                <w:rFonts w:ascii="Courier New" w:cs="Courier New" w:eastAsia="Courier New" w:hAnsi="Courier New"/>
                <w:color w:val="CDD6F4"/>
                <w:sz w:val="17"/>
                <w:szCs w:val="17"/>
              </w:rPr>
              <w:t xml:space="preserve">              topic: mnco.lab.commands, partition: 3</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[Async - continues in Saga Orchestrator consumer]</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Span: SagaOrchestrator.handleStartLabCommand()             [12ms - 8200ms]</w:t>
            </w:r>
          </w:p>
          <w:p>
            <w:pPr>
              <w:spacing w:before="0" w:after="18"/>
            </w:pPr>
            <w:r>
              <w:rPr>
                <w:rFonts w:ascii="Courier New" w:cs="Courier New" w:eastAsia="Courier New" w:hAnsi="Courier New"/>
                <w:color w:val="CDD6F4"/>
                <w:sz w:val="17"/>
                <w:szCs w:val="17"/>
              </w:rPr>
              <w:t xml:space="preserve">  TraceID: a1b2c3d4...  (propagated via Kafka header W3C TraceContext)</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Span: QuotaReservationStep                            [15ms - 45ms]</w:t>
            </w:r>
          </w:p>
          <w:p>
            <w:pPr>
              <w:spacing w:before="0" w:after="18"/>
            </w:pPr>
            <w:r>
              <w:rPr>
                <w:rFonts w:ascii="Courier New" w:cs="Courier New" w:eastAsia="Courier New" w:hAnsi="Courier New"/>
                <w:color w:val="CDD6F4"/>
                <w:sz w:val="17"/>
                <w:szCs w:val="17"/>
              </w:rPr>
              <w:t xml:space="preserve">  +-- Span: PlacementEngine.selectNode()                    [46ms - 120ms]</w:t>
            </w:r>
          </w:p>
          <w:p>
            <w:pPr>
              <w:spacing w:before="0" w:after="18"/>
            </w:pPr>
            <w:r>
              <w:rPr>
                <w:rFonts w:ascii="Courier New" w:cs="Courier New" w:eastAsia="Courier New" w:hAnsi="Courier New"/>
                <w:color w:val="CDD6F4"/>
                <w:sz w:val="17"/>
                <w:szCs w:val="17"/>
              </w:rPr>
              <w:t xml:space="preserve">  |     Attrs: selected_node=eveng-node-b, score=0.82</w:t>
            </w:r>
          </w:p>
          <w:p>
            <w:pPr>
              <w:spacing w:before="0" w:after="18"/>
            </w:pPr>
            <w:r>
              <w:rPr>
                <w:rFonts w:ascii="Courier New" w:cs="Courier New" w:eastAsia="Courier New" w:hAnsi="Courier New"/>
                <w:color w:val="CDD6F4"/>
                <w:sz w:val="17"/>
                <w:szCs w:val="17"/>
              </w:rPr>
              <w:t xml:space="preserve">  +-- Span: EveNgClient.startTopology()                    [122ms - 7800ms]</w:t>
            </w:r>
          </w:p>
          <w:p>
            <w:pPr>
              <w:spacing w:before="0" w:after="18"/>
            </w:pPr>
            <w:r>
              <w:rPr>
                <w:rFonts w:ascii="Courier New" w:cs="Courier New" w:eastAsia="Courier New" w:hAnsi="Courier New"/>
                <w:color w:val="CDD6F4"/>
                <w:sz w:val="17"/>
                <w:szCs w:val="17"/>
              </w:rPr>
              <w:t xml:space="preserve">  |     Attrs: eveng_node=10.10.0.21, lab_path=/opt/unetlab/labs/...</w:t>
            </w:r>
          </w:p>
          <w:p>
            <w:pPr>
              <w:spacing w:before="0" w:after="18"/>
            </w:pPr>
            <w:r>
              <w:rPr>
                <w:rFonts w:ascii="Courier New" w:cs="Courier New" w:eastAsia="Courier New" w:hAnsi="Courier New"/>
                <w:color w:val="CDD6F4"/>
                <w:sz w:val="17"/>
                <w:szCs w:val="17"/>
              </w:rPr>
              <w:t xml:space="preserve">  |     +-- Span: startNode(attacker)                      [200ms - 3000ms]</w:t>
            </w:r>
          </w:p>
          <w:p>
            <w:pPr>
              <w:spacing w:before="0" w:after="18"/>
            </w:pPr>
            <w:r>
              <w:rPr>
                <w:rFonts w:ascii="Courier New" w:cs="Courier New" w:eastAsia="Courier New" w:hAnsi="Courier New"/>
                <w:color w:val="CDD6F4"/>
                <w:sz w:val="17"/>
                <w:szCs w:val="17"/>
              </w:rPr>
              <w:t xml:space="preserve">  |     +-- Span: startNode(target-web)                    [3001ms - 6000ms]</w:t>
            </w:r>
          </w:p>
          <w:p>
            <w:pPr>
              <w:spacing w:before="0" w:after="18"/>
            </w:pPr>
            <w:r>
              <w:rPr>
                <w:rFonts w:ascii="Courier New" w:cs="Courier New" w:eastAsia="Courier New" w:hAnsi="Courier New"/>
                <w:color w:val="CDD6F4"/>
                <w:sz w:val="17"/>
                <w:szCs w:val="17"/>
              </w:rPr>
              <w:t xml:space="preserve">  |     +-- Span: pollNodeStatus x 8                       [6001ms - 7800ms]</w:t>
            </w:r>
          </w:p>
          <w:p>
            <w:pPr>
              <w:spacing w:before="0" w:after="18"/>
            </w:pPr>
            <w:r>
              <w:rPr>
                <w:rFonts w:ascii="Courier New" w:cs="Courier New" w:eastAsia="Courier New" w:hAnsi="Courier New"/>
                <w:color w:val="CDD6F4"/>
                <w:sz w:val="17"/>
                <w:szCs w:val="17"/>
              </w:rPr>
              <w:t xml:space="preserve">  +-- Span: ScenarioEngine.injectScenario()                [7801ms - 8180ms]</w:t>
            </w:r>
          </w:p>
          <w:p>
            <w:pPr>
              <w:spacing w:before="0" w:after="18"/>
            </w:pPr>
            <w:r>
              <w:rPr>
                <w:rFonts w:ascii="Courier New" w:cs="Courier New" w:eastAsia="Courier New" w:hAnsi="Courier New"/>
                <w:color w:val="CDD6F4"/>
                <w:sz w:val="17"/>
                <w:szCs w:val="17"/>
              </w:rPr>
              <w:t xml:space="preserve">        AnsibleDispatcher.runPlaybook(configure-dvwa.yml)</w:t>
            </w:r>
          </w:p>
        </w:tc>
      </w:tr>
    </w:tbl>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9. Kubernetes Deployment Architecture (K3s)</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9.1 Why Kubernetes for a Single-Host Platform?</w:t>
      </w:r>
    </w:p>
    <w:p>
      <w:pPr>
        <w:spacing w:before="80" w:after="80" w:line="276"/>
        <w:jc w:val="both"/>
      </w:pPr>
      <w:r>
        <w:rPr>
          <w:rFonts w:ascii="Calibri" w:cs="Calibri" w:eastAsia="Calibri" w:hAnsi="Calibri"/>
          <w:b w:val="false"/>
          <w:bCs w:val="false"/>
          <w:i w:val="false"/>
          <w:iCs w:val="false"/>
          <w:color w:val="1A1A1A"/>
          <w:sz w:val="20"/>
          <w:szCs w:val="20"/>
        </w:rPr>
        <w:t xml:space="preserve">K3s (lightweight Kubernetes) provides critical operational capabilities that Docker Compose cannot: Horizontal Pod Autoscaling (HPA) for scaling individual services under load, health-check-driven automatic pod restart, declarative desired-state management, rolling deployments with zero downtime, resource limits enforced at the container runtime level, and a standardized ecosystem of observability tooling (Prometheus Operator, Grafana Operator).</w:t>
      </w:r>
    </w:p>
    <w:p>
      <w:pPr>
        <w:spacing w:before="80" w:after="80" w:line="276"/>
        <w:jc w:val="both"/>
      </w:pPr>
      <w:r>
        <w:rPr>
          <w:rFonts w:ascii="Calibri" w:cs="Calibri" w:eastAsia="Calibri" w:hAnsi="Calibri"/>
          <w:b w:val="false"/>
          <w:bCs w:val="false"/>
          <w:i w:val="false"/>
          <w:iCs w:val="false"/>
          <w:color w:val="1A1A1A"/>
          <w:sz w:val="20"/>
          <w:szCs w:val="20"/>
        </w:rPr>
        <w:t xml:space="preserve">K3s is specifically chosen over full K8s because: single binary, &lt;100MB RAM overhead, SQLite or embedded etcd (no external etcd cluster required), works on 4-core Ubuntu VMs, and production-proven in edge and on-premises scenarios.</w:t>
      </w:r>
    </w:p>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9.2 Cluster Topology</w:t>
      </w:r>
    </w:p>
    <w:p>
      <w:pPr>
        <w:spacing w:before="180" w:after="80" w:line="276"/>
        <w:jc w:val="left"/>
      </w:pPr>
      <w:r>
        <w:rPr>
          <w:rFonts w:ascii="Calibri" w:cs="Calibri" w:eastAsia="Calibri" w:hAnsi="Calibri"/>
          <w:b/>
          <w:bCs/>
          <w:i w:val="false"/>
          <w:iCs w:val="false"/>
          <w:color w:val="4A7BA7"/>
          <w:sz w:val="19"/>
          <w:szCs w:val="19"/>
        </w:rPr>
        <w:t xml:space="preserve">Figure 9.1 — K3s Single-Node Cluster with Namespace Separation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K3s Cluster (Single Proxmox LXC Container)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namespace: ingress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Kong API Gateway (2 replicas, HPA: 2-6)                          | |</w:t>
            </w:r>
          </w:p>
          <w:p>
            <w:pPr>
              <w:spacing w:before="0" w:after="18"/>
            </w:pPr>
            <w:r>
              <w:rPr>
                <w:rFonts w:ascii="Courier New" w:cs="Courier New" w:eastAsia="Courier New" w:hAnsi="Courier New"/>
                <w:color w:val="CDD6F4"/>
                <w:sz w:val="17"/>
                <w:szCs w:val="17"/>
              </w:rPr>
              <w:t xml:space="preserve">|  | Nginx Ingress Controller                                          |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namespace: identity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Keycloak (1 replica, StatefulSet)                                | |</w:t>
            </w:r>
          </w:p>
          <w:p>
            <w:pPr>
              <w:spacing w:before="0" w:after="18"/>
            </w:pPr>
            <w:r>
              <w:rPr>
                <w:rFonts w:ascii="Courier New" w:cs="Courier New" w:eastAsia="Courier New" w:hAnsi="Courier New"/>
                <w:color w:val="CDD6F4"/>
                <w:sz w:val="17"/>
                <w:szCs w:val="17"/>
              </w:rPr>
              <w:t xml:space="preserve">|  | SPIRE Server (1 replica, StatefulSet)                            |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namespace: orchestration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lab-lifecycle-svc (2 replicas, HPA: 2-8 on CPU/Kafka-lag)       | |</w:t>
            </w:r>
          </w:p>
          <w:p>
            <w:pPr>
              <w:spacing w:before="0" w:after="18"/>
            </w:pPr>
            <w:r>
              <w:rPr>
                <w:rFonts w:ascii="Courier New" w:cs="Courier New" w:eastAsia="Courier New" w:hAnsi="Courier New"/>
                <w:color w:val="CDD6F4"/>
                <w:sz w:val="17"/>
                <w:szCs w:val="17"/>
              </w:rPr>
              <w:t xml:space="preserve">|  | saga-orchestrator  (2 replicas, HPA: 2-6)                        | |</w:t>
            </w:r>
          </w:p>
          <w:p>
            <w:pPr>
              <w:spacing w:before="0" w:after="18"/>
            </w:pPr>
            <w:r>
              <w:rPr>
                <w:rFonts w:ascii="Courier New" w:cs="Courier New" w:eastAsia="Courier New" w:hAnsi="Courier New"/>
                <w:color w:val="CDD6F4"/>
                <w:sz w:val="17"/>
                <w:szCs w:val="17"/>
              </w:rPr>
              <w:t xml:space="preserve">|  | scenario-engine    (2 replicas)                                  | |</w:t>
            </w:r>
          </w:p>
          <w:p>
            <w:pPr>
              <w:spacing w:before="0" w:after="18"/>
            </w:pPr>
            <w:r>
              <w:rPr>
                <w:rFonts w:ascii="Courier New" w:cs="Courier New" w:eastAsia="Courier New" w:hAnsi="Courier New"/>
                <w:color w:val="CDD6F4"/>
                <w:sz w:val="17"/>
                <w:szCs w:val="17"/>
              </w:rPr>
              <w:t xml:space="preserve">|  | eveng-cluster-mgr  (1 replica, leader election)                  | |</w:t>
            </w:r>
          </w:p>
          <w:p>
            <w:pPr>
              <w:spacing w:before="0" w:after="18"/>
            </w:pPr>
            <w:r>
              <w:rPr>
                <w:rFonts w:ascii="Courier New" w:cs="Courier New" w:eastAsia="Courier New" w:hAnsi="Courier New"/>
                <w:color w:val="CDD6F4"/>
                <w:sz w:val="17"/>
                <w:szCs w:val="17"/>
              </w:rPr>
              <w:t xml:space="preserve">|  | scoring-service    (2 replicas)                                  |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namespace: messaging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Kafka (3-broker cluster via Strimzi Operator)                    | |</w:t>
            </w:r>
          </w:p>
          <w:p>
            <w:pPr>
              <w:spacing w:before="0" w:after="18"/>
            </w:pPr>
            <w:r>
              <w:rPr>
                <w:rFonts w:ascii="Courier New" w:cs="Courier New" w:eastAsia="Courier New" w:hAnsi="Courier New"/>
                <w:color w:val="CDD6F4"/>
                <w:sz w:val="17"/>
                <w:szCs w:val="17"/>
              </w:rPr>
              <w:t xml:space="preserve">|  | Schema Registry (1 replica)                                      |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namespace: data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PostgreSQL Primary (StatefulSet)                                  | |</w:t>
            </w:r>
          </w:p>
          <w:p>
            <w:pPr>
              <w:spacing w:before="0" w:after="18"/>
            </w:pPr>
            <w:r>
              <w:rPr>
                <w:rFonts w:ascii="Courier New" w:cs="Courier New" w:eastAsia="Courier New" w:hAnsi="Courier New"/>
                <w:color w:val="CDD6F4"/>
                <w:sz w:val="17"/>
                <w:szCs w:val="17"/>
              </w:rPr>
              <w:t xml:space="preserve">|  | PostgreSQL Replica (StatefulSet, Patroni failover)               | |</w:t>
            </w:r>
          </w:p>
          <w:p>
            <w:pPr>
              <w:spacing w:before="0" w:after="18"/>
            </w:pPr>
            <w:r>
              <w:rPr>
                <w:rFonts w:ascii="Courier New" w:cs="Courier New" w:eastAsia="Courier New" w:hAnsi="Courier New"/>
                <w:color w:val="CDD6F4"/>
                <w:sz w:val="17"/>
                <w:szCs w:val="17"/>
              </w:rPr>
              <w:t xml:space="preserve">|  | MinIO (StatefulSet, object storage)                              |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namespace: observability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Prometheus + Alertmanager  |  Grafana  |  Loki  |  Jaeger       | |</w:t>
            </w:r>
          </w:p>
          <w:p>
            <w:pPr>
              <w:spacing w:before="0" w:after="18"/>
            </w:pPr>
            <w:r>
              <w:rPr>
                <w:rFonts w:ascii="Courier New" w:cs="Courier New" w:eastAsia="Courier New" w:hAnsi="Courier New"/>
                <w:color w:val="CDD6F4"/>
                <w:sz w:val="17"/>
                <w:szCs w:val="17"/>
              </w:rPr>
              <w:t xml:space="preserve">|  | OTEL Collector             |  Promtail |                         |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namespace: gitops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Flux CD (source-controller, kustomize-controller, helm-controller)| |</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9.3 Horizontal Pod Autoscaling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426"/>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Service</w:t>
            </w:r>
          </w:p>
        </w:tc>
        <w:tc>
          <w:tcPr>
            <w:tcW w:type="dxa" w:w="10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Min Replicas</w:t>
            </w:r>
          </w:p>
        </w:tc>
        <w:tc>
          <w:tcPr>
            <w:tcW w:type="dxa" w:w="12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Max Replicas</w:t>
            </w:r>
          </w:p>
        </w:tc>
        <w:tc>
          <w:tcPr>
            <w:tcW w:type="dxa" w:w="4426"/>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Scale Trigger</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Kong API Gateway</w:t>
            </w:r>
          </w:p>
        </w:tc>
        <w:tc>
          <w:tcPr>
            <w:tcW w:type="dxa" w:w="1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w:t>
            </w:r>
          </w:p>
        </w:tc>
        <w:tc>
          <w:tcPr>
            <w:tcW w:type="dxa" w:w="1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6</w:t>
            </w:r>
          </w:p>
        </w:tc>
        <w:tc>
          <w:tcPr>
            <w:tcW w:type="dxa" w:w="44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CPU &gt; 60% OR req/s &gt; 500 per pod</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lab-lifecycle-svc</w:t>
            </w:r>
          </w:p>
        </w:tc>
        <w:tc>
          <w:tcPr>
            <w:tcW w:type="dxa" w:w="10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w:t>
            </w:r>
          </w:p>
        </w:tc>
        <w:tc>
          <w:tcPr>
            <w:tcW w:type="dxa" w:w="1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8</w:t>
            </w:r>
          </w:p>
        </w:tc>
        <w:tc>
          <w:tcPr>
            <w:tcW w:type="dxa" w:w="44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CPU &gt; 70% OR Kafka consumer lag (mnco.lab.commands) &gt; 500</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saga-orchestrator</w:t>
            </w:r>
          </w:p>
        </w:tc>
        <w:tc>
          <w:tcPr>
            <w:tcW w:type="dxa" w:w="1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w:t>
            </w:r>
          </w:p>
        </w:tc>
        <w:tc>
          <w:tcPr>
            <w:tcW w:type="dxa" w:w="1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6</w:t>
            </w:r>
          </w:p>
        </w:tc>
        <w:tc>
          <w:tcPr>
            <w:tcW w:type="dxa" w:w="44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Kafka consumer lag (mnco.lab.commands) &gt; 200 OR active sagas &gt; 50 per replica</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scenario-engine</w:t>
            </w:r>
          </w:p>
        </w:tc>
        <w:tc>
          <w:tcPr>
            <w:tcW w:type="dxa" w:w="10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1</w:t>
            </w:r>
          </w:p>
        </w:tc>
        <w:tc>
          <w:tcPr>
            <w:tcW w:type="dxa" w:w="1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4</w:t>
            </w:r>
          </w:p>
        </w:tc>
        <w:tc>
          <w:tcPr>
            <w:tcW w:type="dxa" w:w="44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Active scenarios &gt; 20 per replica</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scoring-service</w:t>
            </w:r>
          </w:p>
        </w:tc>
        <w:tc>
          <w:tcPr>
            <w:tcW w:type="dxa" w:w="1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w:t>
            </w:r>
          </w:p>
        </w:tc>
        <w:tc>
          <w:tcPr>
            <w:tcW w:type="dxa" w:w="1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4</w:t>
            </w:r>
          </w:p>
        </w:tc>
        <w:tc>
          <w:tcPr>
            <w:tcW w:type="dxa" w:w="44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Kafka consumer lag (mnco.scenario.events) &gt; 100</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eveng-cluster-mgr</w:t>
            </w:r>
          </w:p>
        </w:tc>
        <w:tc>
          <w:tcPr>
            <w:tcW w:type="dxa" w:w="10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1</w:t>
            </w:r>
          </w:p>
        </w:tc>
        <w:tc>
          <w:tcPr>
            <w:tcW w:type="dxa" w:w="1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1</w:t>
            </w:r>
          </w:p>
        </w:tc>
        <w:tc>
          <w:tcPr>
            <w:tcW w:type="dxa" w:w="44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No HPA — singleton with leader election via K8s lease</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9.4 Resource Quotas and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namespace: orchestration — ResourceQuota</w:t>
            </w:r>
          </w:p>
          <w:p>
            <w:pPr>
              <w:spacing w:before="0" w:after="18"/>
            </w:pPr>
            <w:r>
              <w:rPr>
                <w:rFonts w:ascii="Courier New" w:cs="Courier New" w:eastAsia="Courier New" w:hAnsi="Courier New"/>
                <w:color w:val="CDD6F4"/>
                <w:sz w:val="17"/>
                <w:szCs w:val="17"/>
              </w:rPr>
              <w:t xml:space="preserve">apiVersion: v1</w:t>
            </w:r>
          </w:p>
          <w:p>
            <w:pPr>
              <w:spacing w:before="0" w:after="18"/>
            </w:pPr>
            <w:r>
              <w:rPr>
                <w:rFonts w:ascii="Courier New" w:cs="Courier New" w:eastAsia="Courier New" w:hAnsi="Courier New"/>
                <w:color w:val="CDD6F4"/>
                <w:sz w:val="17"/>
                <w:szCs w:val="17"/>
              </w:rPr>
              <w:t xml:space="preserve">kind: ResourceQuota</w:t>
            </w:r>
          </w:p>
          <w:p>
            <w:pPr>
              <w:spacing w:before="0" w:after="18"/>
            </w:pPr>
            <w:r>
              <w:rPr>
                <w:rFonts w:ascii="Courier New" w:cs="Courier New" w:eastAsia="Courier New" w:hAnsi="Courier New"/>
                <w:color w:val="CDD6F4"/>
                <w:sz w:val="17"/>
                <w:szCs w:val="17"/>
              </w:rPr>
              <w:t xml:space="preserve">metadata:</w:t>
            </w:r>
          </w:p>
          <w:p>
            <w:pPr>
              <w:spacing w:before="0" w:after="18"/>
            </w:pPr>
            <w:r>
              <w:rPr>
                <w:rFonts w:ascii="Courier New" w:cs="Courier New" w:eastAsia="Courier New" w:hAnsi="Courier New"/>
                <w:color w:val="CDD6F4"/>
                <w:sz w:val="17"/>
                <w:szCs w:val="17"/>
              </w:rPr>
              <w:t xml:space="preserve">  name: orchestration-quota</w:t>
            </w:r>
          </w:p>
          <w:p>
            <w:pPr>
              <w:spacing w:before="0" w:after="18"/>
            </w:pPr>
            <w:r>
              <w:rPr>
                <w:rFonts w:ascii="Courier New" w:cs="Courier New" w:eastAsia="Courier New" w:hAnsi="Courier New"/>
                <w:color w:val="CDD6F4"/>
                <w:sz w:val="17"/>
                <w:szCs w:val="17"/>
              </w:rPr>
              <w:t xml:space="preserve">  namespace: orchestration</w:t>
            </w:r>
          </w:p>
          <w:p>
            <w:pPr>
              <w:spacing w:before="0" w:after="18"/>
            </w:pPr>
            <w:r>
              <w:rPr>
                <w:rFonts w:ascii="Courier New" w:cs="Courier New" w:eastAsia="Courier New" w:hAnsi="Courier New"/>
                <w:color w:val="CDD6F4"/>
                <w:sz w:val="17"/>
                <w:szCs w:val="17"/>
              </w:rPr>
              <w:t xml:space="preserve">spec:</w:t>
            </w:r>
          </w:p>
          <w:p>
            <w:pPr>
              <w:spacing w:before="0" w:after="18"/>
            </w:pPr>
            <w:r>
              <w:rPr>
                <w:rFonts w:ascii="Courier New" w:cs="Courier New" w:eastAsia="Courier New" w:hAnsi="Courier New"/>
                <w:color w:val="CDD6F4"/>
                <w:sz w:val="17"/>
                <w:szCs w:val="17"/>
              </w:rPr>
              <w:t xml:space="preserve">  hard:</w:t>
            </w:r>
          </w:p>
          <w:p>
            <w:pPr>
              <w:spacing w:before="0" w:after="18"/>
            </w:pPr>
            <w:r>
              <w:rPr>
                <w:rFonts w:ascii="Courier New" w:cs="Courier New" w:eastAsia="Courier New" w:hAnsi="Courier New"/>
                <w:color w:val="CDD6F4"/>
                <w:sz w:val="17"/>
                <w:szCs w:val="17"/>
              </w:rPr>
              <w:t xml:space="preserve">    requests.cpu: "8"</w:t>
            </w:r>
          </w:p>
          <w:p>
            <w:pPr>
              <w:spacing w:before="0" w:after="18"/>
            </w:pPr>
            <w:r>
              <w:rPr>
                <w:rFonts w:ascii="Courier New" w:cs="Courier New" w:eastAsia="Courier New" w:hAnsi="Courier New"/>
                <w:color w:val="CDD6F4"/>
                <w:sz w:val="17"/>
                <w:szCs w:val="17"/>
              </w:rPr>
              <w:t xml:space="preserve">    requests.memory: "16Gi"</w:t>
            </w:r>
          </w:p>
          <w:p>
            <w:pPr>
              <w:spacing w:before="0" w:after="18"/>
            </w:pPr>
            <w:r>
              <w:rPr>
                <w:rFonts w:ascii="Courier New" w:cs="Courier New" w:eastAsia="Courier New" w:hAnsi="Courier New"/>
                <w:color w:val="CDD6F4"/>
                <w:sz w:val="17"/>
                <w:szCs w:val="17"/>
              </w:rPr>
              <w:t xml:space="preserve">    limits.cpu: "16"</w:t>
            </w:r>
          </w:p>
          <w:p>
            <w:pPr>
              <w:spacing w:before="0" w:after="18"/>
            </w:pPr>
            <w:r>
              <w:rPr>
                <w:rFonts w:ascii="Courier New" w:cs="Courier New" w:eastAsia="Courier New" w:hAnsi="Courier New"/>
                <w:color w:val="CDD6F4"/>
                <w:sz w:val="17"/>
                <w:szCs w:val="17"/>
              </w:rPr>
              <w:t xml:space="preserve">    limits.memory: "32Gi"</w:t>
            </w:r>
          </w:p>
          <w:p>
            <w:pPr>
              <w:spacing w:before="0" w:after="18"/>
            </w:pPr>
            <w:r>
              <w:rPr>
                <w:rFonts w:ascii="Courier New" w:cs="Courier New" w:eastAsia="Courier New" w:hAnsi="Courier New"/>
                <w:color w:val="CDD6F4"/>
                <w:sz w:val="17"/>
                <w:szCs w:val="17"/>
              </w:rPr>
              <w:t xml:space="preserve">    pods: "30"</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w:t>
            </w:r>
          </w:p>
          <w:p>
            <w:pPr>
              <w:spacing w:before="0" w:after="18"/>
            </w:pPr>
            <w:r>
              <w:rPr>
                <w:rFonts w:ascii="Courier New" w:cs="Courier New" w:eastAsia="Courier New" w:hAnsi="Courier New"/>
                <w:color w:val="CDD6F4"/>
                <w:sz w:val="17"/>
                <w:szCs w:val="17"/>
              </w:rPr>
              <w:t xml:space="preserve"># Per-pod LimitRange for lab-lifecycle-svc</w:t>
            </w:r>
          </w:p>
          <w:p>
            <w:pPr>
              <w:spacing w:before="0" w:after="18"/>
            </w:pPr>
            <w:r>
              <w:rPr>
                <w:rFonts w:ascii="Courier New" w:cs="Courier New" w:eastAsia="Courier New" w:hAnsi="Courier New"/>
                <w:color w:val="CDD6F4"/>
                <w:sz w:val="17"/>
                <w:szCs w:val="17"/>
              </w:rPr>
              <w:t xml:space="preserve">apiVersion: v1</w:t>
            </w:r>
          </w:p>
          <w:p>
            <w:pPr>
              <w:spacing w:before="0" w:after="18"/>
            </w:pPr>
            <w:r>
              <w:rPr>
                <w:rFonts w:ascii="Courier New" w:cs="Courier New" w:eastAsia="Courier New" w:hAnsi="Courier New"/>
                <w:color w:val="CDD6F4"/>
                <w:sz w:val="17"/>
                <w:szCs w:val="17"/>
              </w:rPr>
              <w:t xml:space="preserve">kind: LimitRange</w:t>
            </w:r>
          </w:p>
          <w:p>
            <w:pPr>
              <w:spacing w:before="0" w:after="18"/>
            </w:pPr>
            <w:r>
              <w:rPr>
                <w:rFonts w:ascii="Courier New" w:cs="Courier New" w:eastAsia="Courier New" w:hAnsi="Courier New"/>
                <w:color w:val="CDD6F4"/>
                <w:sz w:val="17"/>
                <w:szCs w:val="17"/>
              </w:rPr>
              <w:t xml:space="preserve">metadata:</w:t>
            </w:r>
          </w:p>
          <w:p>
            <w:pPr>
              <w:spacing w:before="0" w:after="18"/>
            </w:pPr>
            <w:r>
              <w:rPr>
                <w:rFonts w:ascii="Courier New" w:cs="Courier New" w:eastAsia="Courier New" w:hAnsi="Courier New"/>
                <w:color w:val="CDD6F4"/>
                <w:sz w:val="17"/>
                <w:szCs w:val="17"/>
              </w:rPr>
              <w:t xml:space="preserve">  name: service-limits</w:t>
            </w:r>
          </w:p>
          <w:p>
            <w:pPr>
              <w:spacing w:before="0" w:after="18"/>
            </w:pPr>
            <w:r>
              <w:rPr>
                <w:rFonts w:ascii="Courier New" w:cs="Courier New" w:eastAsia="Courier New" w:hAnsi="Courier New"/>
                <w:color w:val="CDD6F4"/>
                <w:sz w:val="17"/>
                <w:szCs w:val="17"/>
              </w:rPr>
              <w:t xml:space="preserve">  namespace: orchestration</w:t>
            </w:r>
          </w:p>
          <w:p>
            <w:pPr>
              <w:spacing w:before="0" w:after="18"/>
            </w:pPr>
            <w:r>
              <w:rPr>
                <w:rFonts w:ascii="Courier New" w:cs="Courier New" w:eastAsia="Courier New" w:hAnsi="Courier New"/>
                <w:color w:val="CDD6F4"/>
                <w:sz w:val="17"/>
                <w:szCs w:val="17"/>
              </w:rPr>
              <w:t xml:space="preserve">spec:</w:t>
            </w:r>
          </w:p>
          <w:p>
            <w:pPr>
              <w:spacing w:before="0" w:after="18"/>
            </w:pPr>
            <w:r>
              <w:rPr>
                <w:rFonts w:ascii="Courier New" w:cs="Courier New" w:eastAsia="Courier New" w:hAnsi="Courier New"/>
                <w:color w:val="CDD6F4"/>
                <w:sz w:val="17"/>
                <w:szCs w:val="17"/>
              </w:rPr>
              <w:t xml:space="preserve">  limits:</w:t>
            </w:r>
          </w:p>
          <w:p>
            <w:pPr>
              <w:spacing w:before="0" w:after="18"/>
            </w:pPr>
            <w:r>
              <w:rPr>
                <w:rFonts w:ascii="Courier New" w:cs="Courier New" w:eastAsia="Courier New" w:hAnsi="Courier New"/>
                <w:color w:val="CDD6F4"/>
                <w:sz w:val="17"/>
                <w:szCs w:val="17"/>
              </w:rPr>
              <w:t xml:space="preserve">  - type: Container</w:t>
            </w:r>
          </w:p>
          <w:p>
            <w:pPr>
              <w:spacing w:before="0" w:after="18"/>
            </w:pPr>
            <w:r>
              <w:rPr>
                <w:rFonts w:ascii="Courier New" w:cs="Courier New" w:eastAsia="Courier New" w:hAnsi="Courier New"/>
                <w:color w:val="CDD6F4"/>
                <w:sz w:val="17"/>
                <w:szCs w:val="17"/>
              </w:rPr>
              <w:t xml:space="preserve">    default:</w:t>
            </w:r>
          </w:p>
          <w:p>
            <w:pPr>
              <w:spacing w:before="0" w:after="18"/>
            </w:pPr>
            <w:r>
              <w:rPr>
                <w:rFonts w:ascii="Courier New" w:cs="Courier New" w:eastAsia="Courier New" w:hAnsi="Courier New"/>
                <w:color w:val="CDD6F4"/>
                <w:sz w:val="17"/>
                <w:szCs w:val="17"/>
              </w:rPr>
              <w:t xml:space="preserve">      cpu: "1"</w:t>
            </w:r>
          </w:p>
          <w:p>
            <w:pPr>
              <w:spacing w:before="0" w:after="18"/>
            </w:pPr>
            <w:r>
              <w:rPr>
                <w:rFonts w:ascii="Courier New" w:cs="Courier New" w:eastAsia="Courier New" w:hAnsi="Courier New"/>
                <w:color w:val="CDD6F4"/>
                <w:sz w:val="17"/>
                <w:szCs w:val="17"/>
              </w:rPr>
              <w:t xml:space="preserve">      memory: "2Gi"</w:t>
            </w:r>
          </w:p>
          <w:p>
            <w:pPr>
              <w:spacing w:before="0" w:after="18"/>
            </w:pPr>
            <w:r>
              <w:rPr>
                <w:rFonts w:ascii="Courier New" w:cs="Courier New" w:eastAsia="Courier New" w:hAnsi="Courier New"/>
                <w:color w:val="CDD6F4"/>
                <w:sz w:val="17"/>
                <w:szCs w:val="17"/>
              </w:rPr>
              <w:t xml:space="preserve">    defaultRequest:</w:t>
            </w:r>
          </w:p>
          <w:p>
            <w:pPr>
              <w:spacing w:before="0" w:after="18"/>
            </w:pPr>
            <w:r>
              <w:rPr>
                <w:rFonts w:ascii="Courier New" w:cs="Courier New" w:eastAsia="Courier New" w:hAnsi="Courier New"/>
                <w:color w:val="CDD6F4"/>
                <w:sz w:val="17"/>
                <w:szCs w:val="17"/>
              </w:rPr>
              <w:t xml:space="preserve">      cpu: "500m"</w:t>
            </w:r>
          </w:p>
          <w:p>
            <w:pPr>
              <w:spacing w:before="0" w:after="18"/>
            </w:pPr>
            <w:r>
              <w:rPr>
                <w:rFonts w:ascii="Courier New" w:cs="Courier New" w:eastAsia="Courier New" w:hAnsi="Courier New"/>
                <w:color w:val="CDD6F4"/>
                <w:sz w:val="17"/>
                <w:szCs w:val="17"/>
              </w:rPr>
              <w:t xml:space="preserve">      memory: "1Gi"</w:t>
            </w:r>
          </w:p>
          <w:p>
            <w:pPr>
              <w:spacing w:before="0" w:after="18"/>
            </w:pPr>
            <w:r>
              <w:rPr>
                <w:rFonts w:ascii="Courier New" w:cs="Courier New" w:eastAsia="Courier New" w:hAnsi="Courier New"/>
                <w:color w:val="CDD6F4"/>
                <w:sz w:val="17"/>
                <w:szCs w:val="17"/>
              </w:rPr>
              <w:t xml:space="preserve">    max:</w:t>
            </w:r>
          </w:p>
          <w:p>
            <w:pPr>
              <w:spacing w:before="0" w:after="18"/>
            </w:pPr>
            <w:r>
              <w:rPr>
                <w:rFonts w:ascii="Courier New" w:cs="Courier New" w:eastAsia="Courier New" w:hAnsi="Courier New"/>
                <w:color w:val="CDD6F4"/>
                <w:sz w:val="17"/>
                <w:szCs w:val="17"/>
              </w:rPr>
              <w:t xml:space="preserve">      cpu: "2"</w:t>
            </w:r>
          </w:p>
          <w:p>
            <w:pPr>
              <w:spacing w:before="0" w:after="18"/>
            </w:pPr>
            <w:r>
              <w:rPr>
                <w:rFonts w:ascii="Courier New" w:cs="Courier New" w:eastAsia="Courier New" w:hAnsi="Courier New"/>
                <w:color w:val="CDD6F4"/>
                <w:sz w:val="17"/>
                <w:szCs w:val="17"/>
              </w:rPr>
              <w:t xml:space="preserve">      memory: "4Gi"</w:t>
            </w:r>
          </w:p>
        </w:tc>
      </w:tr>
    </w:tbl>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10. High Availability and Disaster Recovery</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10.1 HA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Component</w:t>
            </w:r>
          </w:p>
        </w:tc>
        <w:tc>
          <w:tcPr>
            <w:tcW w:type="dxa" w:w="22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HA Strategy</w:t>
            </w:r>
          </w:p>
        </w:tc>
        <w:tc>
          <w:tcPr>
            <w:tcW w:type="dxa" w:w="4826"/>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Failover Mechanism</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Kong API Gateway</w:t>
            </w:r>
          </w:p>
        </w:tc>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 active replicas behind K3s LoadBalancer</w:t>
            </w:r>
          </w:p>
        </w:tc>
        <w:tc>
          <w:tcPr>
            <w:tcW w:type="dxa" w:w="48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K3s restarts failed pods. Health check: HTTP /status. No state in gateway (all state in Keycloak/upstream).</w:t>
            </w:r>
          </w:p>
        </w:tc>
      </w:tr>
      <w:tr>
        <w:tc>
          <w:tcPr>
            <w:tcW w:type="dxa" w:w="20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Spring Boot Services</w:t>
            </w:r>
          </w:p>
        </w:tc>
        <w:tc>
          <w:tcPr>
            <w:tcW w:type="dxa" w:w="2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 replicas (HPA)</w:t>
            </w:r>
          </w:p>
        </w:tc>
        <w:tc>
          <w:tcPr>
            <w:tcW w:type="dxa" w:w="48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Pod failure: K3s scheduler starts replacement. Kafka consumer group rebalances. In-flight Saga state persisted in PostgreSQL — new replica resumes from DB state.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Kafka Cluster</w:t>
            </w:r>
          </w:p>
        </w:tc>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3-broker cluster (Strimzi)</w:t>
            </w:r>
          </w:p>
        </w:tc>
        <w:tc>
          <w:tcPr>
            <w:tcW w:type="dxa" w:w="48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Partition leader election via ZooKeeper-free KRaft mode. Replication factor 3, min.insync.replicas 2. Tolerate 1 broker failure without data loss.</w:t>
            </w:r>
          </w:p>
        </w:tc>
      </w:tr>
      <w:tr>
        <w:tc>
          <w:tcPr>
            <w:tcW w:type="dxa" w:w="20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PostgreSQL</w:t>
            </w:r>
          </w:p>
        </w:tc>
        <w:tc>
          <w:tcPr>
            <w:tcW w:type="dxa" w:w="2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Primary + 1 Replica (Patroni)</w:t>
            </w:r>
          </w:p>
        </w:tc>
        <w:tc>
          <w:tcPr>
            <w:tcW w:type="dxa" w:w="48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Patroni automatic failover: detects primary failure via etcd leader election. Promotes replica in 15-30s. Application reconnects via single pgBouncer endpoint.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 Nodes</w:t>
            </w:r>
          </w:p>
        </w:tc>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N active nodes in cluster (N &gt;= 2)</w:t>
            </w:r>
          </w:p>
        </w:tc>
        <w:tc>
          <w:tcPr>
            <w:tcW w:type="dxa" w:w="48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Node failure: Cluster Manager marks node UNAVAILABLE. New lab placements avoid failed node. Running labs on failed node: flagged DEGRADED, user notified. No automatic VM migration (EVE-NG limitation).</w:t>
            </w:r>
          </w:p>
        </w:tc>
      </w:tr>
      <w:tr>
        <w:tc>
          <w:tcPr>
            <w:tcW w:type="dxa" w:w="20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MinIO Object Store</w:t>
            </w:r>
          </w:p>
        </w:tc>
        <w:tc>
          <w:tcPr>
            <w:tcW w:type="dxa" w:w="2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Single-node for academic (erasure code for production)</w:t>
            </w:r>
          </w:p>
        </w:tc>
        <w:tc>
          <w:tcPr>
            <w:tcW w:type="dxa" w:w="48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Snapshot replication to Proxmox NFS share every 6 hours. Labs can be re-provisioned from snapshots.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Keycloak</w:t>
            </w:r>
          </w:p>
        </w:tc>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Single StatefulSet (active-standby in prod)</w:t>
            </w:r>
          </w:p>
        </w:tc>
        <w:tc>
          <w:tcPr>
            <w:tcW w:type="dxa" w:w="48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K3s restarts on failure. Session tokens survive (stored in PostgreSQL). Users may need to re-authenticate after extended outage.</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10.2 Disaster Recovery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1"/>
              <w:left w:val="single" w:color="1B3A5C" w:sz="1"/>
              <w:bottom w:val="single" w:color="1B3A5C" w:sz="1"/>
              <w:right w:val="single" w:color="1B3A5C" w:sz="1"/>
            </w:tcBorders>
            <w:shd w:fill="1B3A5C" w:val="clear"/>
            <w:tcMar>
              <w:top w:type="dxa" w:w="110"/>
              <w:left w:type="dxa" w:w="180"/>
              <w:bottom w:type="dxa" w:w="110"/>
              <w:right w:type="dxa" w:w="180"/>
            </w:tcMar>
            <w:vAlign w:val="top"/>
          </w:tcPr>
          <w:p>
            <w:pPr>
              <w:spacing w:before="0" w:after="0" w:line="276"/>
              <w:jc w:val="both"/>
            </w:pPr>
            <w:r>
              <w:rPr>
                <w:rFonts w:ascii="Calibri" w:cs="Calibri" w:eastAsia="Calibri" w:hAnsi="Calibri"/>
                <w:b/>
                <w:bCs/>
                <w:i w:val="false"/>
                <w:iCs w:val="false"/>
                <w:color w:val="FFFFFF"/>
                <w:sz w:val="21"/>
                <w:szCs w:val="21"/>
              </w:rPr>
              <w:t xml:space="preserve">Disaster Recovery Procedures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RTO Target</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&lt; 15 minutes for control plane recovery (API + auth + orchestration). &lt; 30 minutes for full platform including EVE-NG nodes. Running labs: best-effort recovery; users notified via email.</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RPO Target</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&lt; 5 minutes for PostgreSQL (WAL streaming replication lag). &lt; 6 hours for MinIO object store (scheduled replication). Kafka topics: retained for 7 days — full replay capability.</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Backup — PostgreSQL</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Velero + pg_basebackup: daily full backup to Proxmox NFS. WAL archiving to MinIO for point-in-time recovery. Retention: 30 daily, 12 weekly, 12 monthly.</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Backup — Kafka</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Kafka MirrorMaker 2 replicates topics to secondary cluster (if available). Otherwise: Kafka topic data is recoverable from PostgreSQL event sourcing for critical entities.</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Backup — EVE-NG Labs</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EVE-NG lab directories snapshotted to MinIO via rsync + cron every 4 hours. Lab template files versioned in Git (single source of truth). User lab state: best-effort snapshot; users warned that running labs may not survive host failure.</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Recovery Runbook</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1. Restore PostgreSQL from Velero backup. 2. Start Kafka cluster. 3. Deploy K3s services via Flux CD (GitOps reconciliation). 4. Verify EVE-NG node health. 5. Replay critical Kafka events from DLQ if needed. 6. Notify users of estimated recovery time.</w:t>
            </w:r>
          </w:p>
        </w:tc>
      </w:tr>
    </w:tbl>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11. Advanced Data Architecture</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11.1 Event Sourcing for Lab State</w:t>
      </w:r>
    </w:p>
    <w:p>
      <w:pPr>
        <w:spacing w:before="80" w:after="80" w:line="276"/>
        <w:jc w:val="both"/>
      </w:pPr>
      <w:r>
        <w:rPr>
          <w:rFonts w:ascii="Calibri" w:cs="Calibri" w:eastAsia="Calibri" w:hAnsi="Calibri"/>
          <w:b w:val="false"/>
          <w:bCs w:val="false"/>
          <w:i w:val="false"/>
          <w:iCs w:val="false"/>
          <w:color w:val="1A1A1A"/>
          <w:sz w:val="20"/>
          <w:szCs w:val="20"/>
        </w:rPr>
        <w:t xml:space="preserve">In the v2.0 architecture, the lab's current state is a projection derived from its event stream, not a mutable record. The labs table is replaced by a combination of an event store (the Kafka topic mnco.lab.events as durable log) and a materialized projection table (lab_projections) maintained by a Kafka Streams application. This enables:</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Full audit trail without a separate audit table — the event log IS the audit.</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Time-travel queries: reconstruct lab state at any point in time by replaying events.</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Event replay: if a bug corrupts the projection, drop and rebuild from the event log.</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CQRS separation: reads served from the projection (fast, indexed), writes emit events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Event Store (append-only, no updates)</w:t>
            </w:r>
          </w:p>
          <w:p>
            <w:pPr>
              <w:spacing w:before="0" w:after="18"/>
            </w:pPr>
            <w:r>
              <w:rPr>
                <w:rFonts w:ascii="Courier New" w:cs="Courier New" w:eastAsia="Courier New" w:hAnsi="Courier New"/>
                <w:color w:val="CDD6F4"/>
                <w:sz w:val="17"/>
                <w:szCs w:val="17"/>
              </w:rPr>
              <w:t xml:space="preserve">CREATE TABLE lab_events (</w:t>
            </w:r>
          </w:p>
          <w:p>
            <w:pPr>
              <w:spacing w:before="0" w:after="18"/>
            </w:pPr>
            <w:r>
              <w:rPr>
                <w:rFonts w:ascii="Courier New" w:cs="Courier New" w:eastAsia="Courier New" w:hAnsi="Courier New"/>
                <w:color w:val="CDD6F4"/>
                <w:sz w:val="17"/>
                <w:szCs w:val="17"/>
              </w:rPr>
              <w:t xml:space="preserve">  id            BIGSERIAL PRIMARY KEY,</w:t>
            </w:r>
          </w:p>
          <w:p>
            <w:pPr>
              <w:spacing w:before="0" w:after="18"/>
            </w:pPr>
            <w:r>
              <w:rPr>
                <w:rFonts w:ascii="Courier New" w:cs="Courier New" w:eastAsia="Courier New" w:hAnsi="Courier New"/>
                <w:color w:val="CDD6F4"/>
                <w:sz w:val="17"/>
                <w:szCs w:val="17"/>
              </w:rPr>
              <w:t xml:space="preserve">  event_id      UUID NOT NULL UNIQUE,</w:t>
            </w:r>
          </w:p>
          <w:p>
            <w:pPr>
              <w:spacing w:before="0" w:after="18"/>
            </w:pPr>
            <w:r>
              <w:rPr>
                <w:rFonts w:ascii="Courier New" w:cs="Courier New" w:eastAsia="Courier New" w:hAnsi="Courier New"/>
                <w:color w:val="CDD6F4"/>
                <w:sz w:val="17"/>
                <w:szCs w:val="17"/>
              </w:rPr>
              <w:t xml:space="preserve">  event_type    VARCHAR(64) NOT NULL,</w:t>
            </w:r>
          </w:p>
          <w:p>
            <w:pPr>
              <w:spacing w:before="0" w:after="18"/>
            </w:pPr>
            <w:r>
              <w:rPr>
                <w:rFonts w:ascii="Courier New" w:cs="Courier New" w:eastAsia="Courier New" w:hAnsi="Courier New"/>
                <w:color w:val="CDD6F4"/>
                <w:sz w:val="17"/>
                <w:szCs w:val="17"/>
              </w:rPr>
              <w:t xml:space="preserve">  aggregate_id  UUID NOT NULL,          -- lab_id</w:t>
            </w:r>
          </w:p>
          <w:p>
            <w:pPr>
              <w:spacing w:before="0" w:after="18"/>
            </w:pPr>
            <w:r>
              <w:rPr>
                <w:rFonts w:ascii="Courier New" w:cs="Courier New" w:eastAsia="Courier New" w:hAnsi="Courier New"/>
                <w:color w:val="CDD6F4"/>
                <w:sz w:val="17"/>
                <w:szCs w:val="17"/>
              </w:rPr>
              <w:t xml:space="preserve">  saga_id       UUID,</w:t>
            </w:r>
          </w:p>
          <w:p>
            <w:pPr>
              <w:spacing w:before="0" w:after="18"/>
            </w:pPr>
            <w:r>
              <w:rPr>
                <w:rFonts w:ascii="Courier New" w:cs="Courier New" w:eastAsia="Courier New" w:hAnsi="Courier New"/>
                <w:color w:val="CDD6F4"/>
                <w:sz w:val="17"/>
                <w:szCs w:val="17"/>
              </w:rPr>
              <w:t xml:space="preserve">  payload       JSONB NOT NULL,</w:t>
            </w:r>
          </w:p>
          <w:p>
            <w:pPr>
              <w:spacing w:before="0" w:after="18"/>
            </w:pPr>
            <w:r>
              <w:rPr>
                <w:rFonts w:ascii="Courier New" w:cs="Courier New" w:eastAsia="Courier New" w:hAnsi="Courier New"/>
                <w:color w:val="CDD6F4"/>
                <w:sz w:val="17"/>
                <w:szCs w:val="17"/>
              </w:rPr>
              <w:t xml:space="preserve">  schema_version INT NOT NULL DEFAULT 1,</w:t>
            </w:r>
          </w:p>
          <w:p>
            <w:pPr>
              <w:spacing w:before="0" w:after="18"/>
            </w:pPr>
            <w:r>
              <w:rPr>
                <w:rFonts w:ascii="Courier New" w:cs="Courier New" w:eastAsia="Courier New" w:hAnsi="Courier New"/>
                <w:color w:val="CDD6F4"/>
                <w:sz w:val="17"/>
                <w:szCs w:val="17"/>
              </w:rPr>
              <w:t xml:space="preserve">  produced_at   TIMESTAMPTZ NOT NULL DEFAULT now()</w:t>
            </w:r>
          </w:p>
          <w:p>
            <w:pPr>
              <w:spacing w:before="0" w:after="18"/>
            </w:pPr>
            <w:r>
              <w:rPr>
                <w:rFonts w:ascii="Courier New" w:cs="Courier New" w:eastAsia="Courier New" w:hAnsi="Courier New"/>
                <w:color w:val="CDD6F4"/>
                <w:sz w:val="17"/>
                <w:szCs w:val="17"/>
              </w:rPr>
              <w:t xml:space="preserve">);</w:t>
            </w:r>
          </w:p>
          <w:p>
            <w:pPr>
              <w:spacing w:before="0" w:after="18"/>
            </w:pPr>
            <w:r>
              <w:rPr>
                <w:rFonts w:ascii="Courier New" w:cs="Courier New" w:eastAsia="Courier New" w:hAnsi="Courier New"/>
                <w:color w:val="CDD6F4"/>
                <w:sz w:val="17"/>
                <w:szCs w:val="17"/>
              </w:rPr>
              <w:t xml:space="preserve">CREATE INDEX idx_lab_events_agg ON lab_events(aggregate_id, id ASC);</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Materialized Projection (rebuilt from events)</w:t>
            </w:r>
          </w:p>
          <w:p>
            <w:pPr>
              <w:spacing w:before="0" w:after="18"/>
            </w:pPr>
            <w:r>
              <w:rPr>
                <w:rFonts w:ascii="Courier New" w:cs="Courier New" w:eastAsia="Courier New" w:hAnsi="Courier New"/>
                <w:color w:val="CDD6F4"/>
                <w:sz w:val="17"/>
                <w:szCs w:val="17"/>
              </w:rPr>
              <w:t xml:space="preserve">CREATE TABLE lab_projections (</w:t>
            </w:r>
          </w:p>
          <w:p>
            <w:pPr>
              <w:spacing w:before="0" w:after="18"/>
            </w:pPr>
            <w:r>
              <w:rPr>
                <w:rFonts w:ascii="Courier New" w:cs="Courier New" w:eastAsia="Courier New" w:hAnsi="Courier New"/>
                <w:color w:val="CDD6F4"/>
                <w:sz w:val="17"/>
                <w:szCs w:val="17"/>
              </w:rPr>
              <w:t xml:space="preserve">  lab_id            UUID PRIMARY KEY,</w:t>
            </w:r>
          </w:p>
          <w:p>
            <w:pPr>
              <w:spacing w:before="0" w:after="18"/>
            </w:pPr>
            <w:r>
              <w:rPr>
                <w:rFonts w:ascii="Courier New" w:cs="Courier New" w:eastAsia="Courier New" w:hAnsi="Courier New"/>
                <w:color w:val="CDD6F4"/>
                <w:sz w:val="17"/>
                <w:szCs w:val="17"/>
              </w:rPr>
              <w:t xml:space="preserve">  owner_id          UUID NOT NULL,</w:t>
            </w:r>
          </w:p>
          <w:p>
            <w:pPr>
              <w:spacing w:before="0" w:after="18"/>
            </w:pPr>
            <w:r>
              <w:rPr>
                <w:rFonts w:ascii="Courier New" w:cs="Courier New" w:eastAsia="Courier New" w:hAnsi="Courier New"/>
                <w:color w:val="CDD6F4"/>
                <w:sz w:val="17"/>
                <w:szCs w:val="17"/>
              </w:rPr>
              <w:t xml:space="preserve">  name              VARCHAR(128) NOT NULL,</w:t>
            </w:r>
          </w:p>
          <w:p>
            <w:pPr>
              <w:spacing w:before="0" w:after="18"/>
            </w:pPr>
            <w:r>
              <w:rPr>
                <w:rFonts w:ascii="Courier New" w:cs="Courier New" w:eastAsia="Courier New" w:hAnsi="Courier New"/>
                <w:color w:val="CDD6F4"/>
                <w:sz w:val="17"/>
                <w:szCs w:val="17"/>
              </w:rPr>
              <w:t xml:space="preserve">  status            VARCHAR(32) NOT NULL,</w:t>
            </w:r>
          </w:p>
          <w:p>
            <w:pPr>
              <w:spacing w:before="0" w:after="18"/>
            </w:pPr>
            <w:r>
              <w:rPr>
                <w:rFonts w:ascii="Courier New" w:cs="Courier New" w:eastAsia="Courier New" w:hAnsi="Courier New"/>
                <w:color w:val="CDD6F4"/>
                <w:sz w:val="17"/>
                <w:szCs w:val="17"/>
              </w:rPr>
              <w:t xml:space="preserve">  eve_node_id       VARCHAR(64),</w:t>
            </w:r>
          </w:p>
          <w:p>
            <w:pPr>
              <w:spacing w:before="0" w:after="18"/>
            </w:pPr>
            <w:r>
              <w:rPr>
                <w:rFonts w:ascii="Courier New" w:cs="Courier New" w:eastAsia="Courier New" w:hAnsi="Courier New"/>
                <w:color w:val="CDD6F4"/>
                <w:sz w:val="17"/>
                <w:szCs w:val="17"/>
              </w:rPr>
              <w:t xml:space="preserve">  eve_lab_path      VARCHAR(512),</w:t>
            </w:r>
          </w:p>
          <w:p>
            <w:pPr>
              <w:spacing w:before="0" w:after="18"/>
            </w:pPr>
            <w:r>
              <w:rPr>
                <w:rFonts w:ascii="Courier New" w:cs="Courier New" w:eastAsia="Courier New" w:hAnsi="Courier New"/>
                <w:color w:val="CDD6F4"/>
                <w:sz w:val="17"/>
                <w:szCs w:val="17"/>
              </w:rPr>
              <w:t xml:space="preserve">  allocated_vcpu    SMALLINT DEFAULT 0,</w:t>
            </w:r>
          </w:p>
          <w:p>
            <w:pPr>
              <w:spacing w:before="0" w:after="18"/>
            </w:pPr>
            <w:r>
              <w:rPr>
                <w:rFonts w:ascii="Courier New" w:cs="Courier New" w:eastAsia="Courier New" w:hAnsi="Courier New"/>
                <w:color w:val="CDD6F4"/>
                <w:sz w:val="17"/>
                <w:szCs w:val="17"/>
              </w:rPr>
              <w:t xml:space="preserve">  allocated_ram_mb  INT DEFAULT 0,</w:t>
            </w:r>
          </w:p>
          <w:p>
            <w:pPr>
              <w:spacing w:before="0" w:after="18"/>
            </w:pPr>
            <w:r>
              <w:rPr>
                <w:rFonts w:ascii="Courier New" w:cs="Courier New" w:eastAsia="Courier New" w:hAnsi="Courier New"/>
                <w:color w:val="CDD6F4"/>
                <w:sz w:val="17"/>
                <w:szCs w:val="17"/>
              </w:rPr>
              <w:t xml:space="preserve">  last_event_id     BIGINT NOT NULL,    -- for projection version tracking</w:t>
            </w:r>
          </w:p>
          <w:p>
            <w:pPr>
              <w:spacing w:before="0" w:after="18"/>
            </w:pPr>
            <w:r>
              <w:rPr>
                <w:rFonts w:ascii="Courier New" w:cs="Courier New" w:eastAsia="Courier New" w:hAnsi="Courier New"/>
                <w:color w:val="CDD6F4"/>
                <w:sz w:val="17"/>
                <w:szCs w:val="17"/>
              </w:rPr>
              <w:t xml:space="preserve">  updated_at        TIMESTAMPTZ NOT NULL</w:t>
            </w:r>
          </w:p>
          <w:p>
            <w:pPr>
              <w:spacing w:before="0" w:after="18"/>
            </w:pPr>
            <w:r>
              <w:rPr>
                <w:rFonts w:ascii="Courier New" w:cs="Courier New" w:eastAsia="Courier New" w:hAnsi="Courier New"/>
                <w:color w:val="CDD6F4"/>
                <w:sz w:val="17"/>
                <w:szCs w:val="17"/>
              </w:rPr>
              <w:t xml:space="preserve">);</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Saga State Machine (orchestrator persistence)</w:t>
            </w:r>
          </w:p>
          <w:p>
            <w:pPr>
              <w:spacing w:before="0" w:after="18"/>
            </w:pPr>
            <w:r>
              <w:rPr>
                <w:rFonts w:ascii="Courier New" w:cs="Courier New" w:eastAsia="Courier New" w:hAnsi="Courier New"/>
                <w:color w:val="CDD6F4"/>
                <w:sz w:val="17"/>
                <w:szCs w:val="17"/>
              </w:rPr>
              <w:t xml:space="preserve">CREATE TABLE saga_instances (</w:t>
            </w:r>
          </w:p>
          <w:p>
            <w:pPr>
              <w:spacing w:before="0" w:after="18"/>
            </w:pPr>
            <w:r>
              <w:rPr>
                <w:rFonts w:ascii="Courier New" w:cs="Courier New" w:eastAsia="Courier New" w:hAnsi="Courier New"/>
                <w:color w:val="CDD6F4"/>
                <w:sz w:val="17"/>
                <w:szCs w:val="17"/>
              </w:rPr>
              <w:t xml:space="preserve">  saga_id           UUID PRIMARY KEY,</w:t>
            </w:r>
          </w:p>
          <w:p>
            <w:pPr>
              <w:spacing w:before="0" w:after="18"/>
            </w:pPr>
            <w:r>
              <w:rPr>
                <w:rFonts w:ascii="Courier New" w:cs="Courier New" w:eastAsia="Courier New" w:hAnsi="Courier New"/>
                <w:color w:val="CDD6F4"/>
                <w:sz w:val="17"/>
                <w:szCs w:val="17"/>
              </w:rPr>
              <w:t xml:space="preserve">  saga_type         VARCHAR(64) NOT NULL,</w:t>
            </w:r>
          </w:p>
          <w:p>
            <w:pPr>
              <w:spacing w:before="0" w:after="18"/>
            </w:pPr>
            <w:r>
              <w:rPr>
                <w:rFonts w:ascii="Courier New" w:cs="Courier New" w:eastAsia="Courier New" w:hAnsi="Courier New"/>
                <w:color w:val="CDD6F4"/>
                <w:sz w:val="17"/>
                <w:szCs w:val="17"/>
              </w:rPr>
              <w:t xml:space="preserve">  current_step      VARCHAR(64) NOT NULL,</w:t>
            </w:r>
          </w:p>
          <w:p>
            <w:pPr>
              <w:spacing w:before="0" w:after="18"/>
            </w:pPr>
            <w:r>
              <w:rPr>
                <w:rFonts w:ascii="Courier New" w:cs="Courier New" w:eastAsia="Courier New" w:hAnsi="Courier New"/>
                <w:color w:val="CDD6F4"/>
                <w:sz w:val="17"/>
                <w:szCs w:val="17"/>
              </w:rPr>
              <w:t xml:space="preserve">  status            VARCHAR(32) NOT NULL,  -- RUNNING, COMPLETED, COMPENSATING, FAILED</w:t>
            </w:r>
          </w:p>
          <w:p>
            <w:pPr>
              <w:spacing w:before="0" w:after="18"/>
            </w:pPr>
            <w:r>
              <w:rPr>
                <w:rFonts w:ascii="Courier New" w:cs="Courier New" w:eastAsia="Courier New" w:hAnsi="Courier New"/>
                <w:color w:val="CDD6F4"/>
                <w:sz w:val="17"/>
                <w:szCs w:val="17"/>
              </w:rPr>
              <w:t xml:space="preserve">  context           JSONB NOT NULL,         -- step inputs/outputs</w:t>
            </w:r>
          </w:p>
          <w:p>
            <w:pPr>
              <w:spacing w:before="0" w:after="18"/>
            </w:pPr>
            <w:r>
              <w:rPr>
                <w:rFonts w:ascii="Courier New" w:cs="Courier New" w:eastAsia="Courier New" w:hAnsi="Courier New"/>
                <w:color w:val="CDD6F4"/>
                <w:sz w:val="17"/>
                <w:szCs w:val="17"/>
              </w:rPr>
              <w:t xml:space="preserve">  started_at        TIMESTAMPTZ NOT NULL,</w:t>
            </w:r>
          </w:p>
          <w:p>
            <w:pPr>
              <w:spacing w:before="0" w:after="18"/>
            </w:pPr>
            <w:r>
              <w:rPr>
                <w:rFonts w:ascii="Courier New" w:cs="Courier New" w:eastAsia="Courier New" w:hAnsi="Courier New"/>
                <w:color w:val="CDD6F4"/>
                <w:sz w:val="17"/>
                <w:szCs w:val="17"/>
              </w:rPr>
              <w:t xml:space="preserve">  completed_at      TIMESTAMPTZ</w:t>
            </w:r>
          </w:p>
          <w:p>
            <w:pPr>
              <w:spacing w:before="0" w:after="18"/>
            </w:pPr>
            <w:r>
              <w:rPr>
                <w:rFonts w:ascii="Courier New" w:cs="Courier New" w:eastAsia="Courier New" w:hAnsi="Courier New"/>
                <w:color w:val="CDD6F4"/>
                <w:sz w:val="17"/>
                <w:szCs w:val="17"/>
              </w:rPr>
              <w:t xml:space="preserve">);</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11.2 CQRS Read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Read Model</w:t>
            </w:r>
          </w:p>
        </w:tc>
        <w:tc>
          <w:tcPr>
            <w:tcW w:type="dxa" w:w="24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Updated By</w:t>
            </w:r>
          </w:p>
        </w:tc>
        <w:tc>
          <w:tcPr>
            <w:tcW w:type="dxa" w:w="4426"/>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Serves</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lab_projections</w:t>
            </w:r>
          </w:p>
        </w:tc>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Kafka Streams consumer on mnco.lab.events</w:t>
            </w:r>
          </w:p>
        </w:tc>
        <w:tc>
          <w:tcPr>
            <w:tcW w:type="dxa" w:w="44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GET /api/v2/labs, GET /api/v2/labs/{id}, dashboard lab list</w:t>
            </w:r>
          </w:p>
        </w:tc>
      </w:tr>
      <w:tr>
        <w:tc>
          <w:tcPr>
            <w:tcW w:type="dxa" w:w="2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quota_utilization_view</w:t>
            </w:r>
          </w:p>
        </w:tc>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Kafka Streams: aggregates lab_projections where status=RUNNING</w:t>
            </w:r>
          </w:p>
        </w:tc>
        <w:tc>
          <w:tcPr>
            <w:tcW w:type="dxa" w:w="44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Pre-operation quota check (sub-millisecond read from materialized view)</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leaderboard_view</w:t>
            </w:r>
          </w:p>
        </w:tc>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Kafka Streams consumer on mnco.scoring</w:t>
            </w:r>
          </w:p>
        </w:tc>
        <w:tc>
          <w:tcPr>
            <w:tcW w:type="dxa" w:w="44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Real-time leaderboard API, WebSocket score feed to frontend</w:t>
            </w:r>
          </w:p>
        </w:tc>
      </w:tr>
      <w:tr>
        <w:tc>
          <w:tcPr>
            <w:tcW w:type="dxa" w:w="22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eveng_node_capacity_view</w:t>
            </w:r>
          </w:p>
        </w:tc>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 Cluster Manager refreshes every 5 minutes + write-through on placement</w:t>
            </w:r>
          </w:p>
        </w:tc>
        <w:tc>
          <w:tcPr>
            <w:tcW w:type="dxa" w:w="44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PlacementEngine node selection, admin capacity dashboard</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user_session_view</w:t>
            </w:r>
          </w:p>
        </w:tc>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Keycloak event listener (admin events API)</w:t>
            </w:r>
          </w:p>
        </w:tc>
        <w:tc>
          <w:tcPr>
            <w:tcW w:type="dxa" w:w="44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Active sessions display, admin security audit</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11.3 Lab Snapshot Storage (MinIO)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76B74" w:sz="1"/>
              <w:left w:val="single" w:color="176B74" w:sz="1"/>
              <w:bottom w:val="single" w:color="176B74" w:sz="1"/>
              <w:right w:val="single" w:color="176B74" w:sz="1"/>
            </w:tcBorders>
            <w:shd w:fill="176B74" w:val="clear"/>
            <w:tcMar>
              <w:top w:type="dxa" w:w="110"/>
              <w:left w:type="dxa" w:w="180"/>
              <w:bottom w:type="dxa" w:w="110"/>
              <w:right w:type="dxa" w:w="180"/>
            </w:tcMar>
            <w:vAlign w:val="top"/>
          </w:tcPr>
          <w:p>
            <w:pPr>
              <w:spacing w:before="0" w:after="0" w:line="276"/>
              <w:jc w:val="both"/>
            </w:pPr>
            <w:r>
              <w:rPr>
                <w:rFonts w:ascii="Calibri" w:cs="Calibri" w:eastAsia="Calibri" w:hAnsi="Calibri"/>
                <w:b/>
                <w:bCs/>
                <w:i w:val="false"/>
                <w:iCs w:val="false"/>
                <w:color w:val="FFFFFF"/>
                <w:sz w:val="21"/>
                <w:szCs w:val="21"/>
              </w:rPr>
              <w:t xml:space="preserve">MinIO Object Storage Architecture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Bucket Structure</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mnco-templates/{name}/{version}/topology.json  |  mnco-lab-snapshots/{user_id}/{lab_id}/{timestamp}.tar.gz  |  mnco-evidence/{lab_id}/{scenario_id}/  |  mnco-session-recordings/{lab_id}/{node_id}/{date}.cast</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Template Storage</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Lab-as-Code YAML manifests and derived topology JSON stored in MinIO with versioning enabled. Each Git commit SHA creates an immutable object. Flux CD triggers template ingestion on new object detection.</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Lab Snapshots</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EVE-NG lab directories (node disk images) are compressed and stored in MinIO on: (a) lab stop, (b) scheduled 4-hour interval, (c) admin-initiated snapshot. Enables lab state restore without re-running scenario setup.</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Evidence Collection</w:t>
            </w:r>
          </w:p>
        </w:tc>
        <w:tc>
          <w:tcPr>
            <w:tcW w:type="dxa" w:w="6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On scenario completion: Ansible playbook collects attacker logs, terminal history, network captures (pcap) from lab nodes. Stored in MinIO for instructor review and compliance. Retention: 90 days.</w:t>
            </w:r>
          </w:p>
        </w:tc>
      </w:tr>
      <w:tr>
        <w:tc>
          <w:tcPr>
            <w:tcW w:type="dxa" w:w="2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vAlign w:val="top"/>
          </w:tcPr>
          <w:p>
            <w:pPr>
              <w:spacing w:before="0" w:after="0" w:line="276"/>
              <w:jc w:val="both"/>
            </w:pPr>
            <w:r>
              <w:rPr>
                <w:rFonts w:ascii="Calibri" w:cs="Calibri" w:eastAsia="Calibri" w:hAnsi="Calibri"/>
                <w:b/>
                <w:bCs/>
                <w:i w:val="false"/>
                <w:iCs w:val="false"/>
                <w:color w:val="1B3A5C"/>
                <w:sz w:val="18"/>
                <w:szCs w:val="18"/>
              </w:rPr>
              <w:t xml:space="preserve">Session Recording</w:t>
            </w:r>
          </w:p>
        </w:tc>
        <w:tc>
          <w:tcPr>
            <w:tcW w:type="dxa" w:w="6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8"/>
                <w:szCs w:val="18"/>
              </w:rPr>
              <w:t xml:space="preserve">Terminal session recordings in asciinema format captured by a recording proxy in the console access path. Enables instructor playback of student interactions. Stored per-node per-session.</w:t>
            </w:r>
          </w:p>
        </w:tc>
      </w:tr>
    </w:tbl>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12. Scalability Roadmap</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12.1 Current Capacity (Phase 1 — Single Proxmox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Metric</w:t>
            </w:r>
          </w:p>
        </w:tc>
        <w:tc>
          <w:tcPr>
            <w:tcW w:type="dxa" w:w="16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Capacity</w:t>
            </w:r>
          </w:p>
        </w:tc>
        <w:tc>
          <w:tcPr>
            <w:tcW w:type="dxa" w:w="5026"/>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Limiting Factor</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Concurrent users (API)</w:t>
            </w:r>
          </w:p>
        </w:tc>
        <w:tc>
          <w:tcPr>
            <w:tcW w:type="dxa" w:w="1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200 active</w:t>
            </w:r>
          </w:p>
        </w:tc>
        <w:tc>
          <w:tcPr>
            <w:tcW w:type="dxa" w:w="50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Kong gateway HPA (2-6 pods). Kong connection limit 10,000. Database connection pool (HikariCP 20 per service, 5 services = 100 connections).</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Simultaneous running labs</w:t>
            </w:r>
          </w:p>
        </w:tc>
        <w:tc>
          <w:tcPr>
            <w:tcW w:type="dxa" w:w="16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50-80</w:t>
            </w:r>
          </w:p>
        </w:tc>
        <w:tc>
          <w:tcPr>
            <w:tcW w:type="dxa" w:w="50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EVE-NG cluster (2-3 nodes x 25-30 labs each). RAM: 32 GB per node limits concurrent node VMs.</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Concurrent saga operations</w:t>
            </w:r>
          </w:p>
        </w:tc>
        <w:tc>
          <w:tcPr>
            <w:tcW w:type="dxa" w:w="1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60</w:t>
            </w:r>
          </w:p>
        </w:tc>
        <w:tc>
          <w:tcPr>
            <w:tcW w:type="dxa" w:w="50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saga-orchestrator HPA (2-6 pods x 10 concurrent sagas per pod).</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Active scenarios</w:t>
            </w:r>
          </w:p>
        </w:tc>
        <w:tc>
          <w:tcPr>
            <w:tcW w:type="dxa" w:w="16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20</w:t>
            </w:r>
          </w:p>
        </w:tc>
        <w:tc>
          <w:tcPr>
            <w:tcW w:type="dxa" w:w="50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Ansible AWX concurrency limit (configurable). Scoring event processing (Kafka Streams).</w:t>
            </w:r>
          </w:p>
        </w:tc>
      </w:tr>
      <w:tr>
        <w:tc>
          <w:tcPr>
            <w:tcW w:type="dxa" w:w="2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API throughput (reads)</w:t>
            </w:r>
          </w:p>
        </w:tc>
        <w:tc>
          <w:tcPr>
            <w:tcW w:type="dxa" w:w="1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2,000 req/s</w:t>
            </w:r>
          </w:p>
        </w:tc>
        <w:tc>
          <w:tcPr>
            <w:tcW w:type="dxa" w:w="50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Kong gateway + CQRS materialized views. Read ops served without DB queries in most cases.</w:t>
            </w:r>
          </w:p>
        </w:tc>
      </w:tr>
      <w:tr>
        <w:tc>
          <w:tcPr>
            <w:tcW w:type="dxa" w:w="24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Kafka throughput</w:t>
            </w:r>
          </w:p>
        </w:tc>
        <w:tc>
          <w:tcPr>
            <w:tcW w:type="dxa" w:w="16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50,000 msg/s</w:t>
            </w:r>
          </w:p>
        </w:tc>
        <w:tc>
          <w:tcPr>
            <w:tcW w:type="dxa" w:w="50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3-broker Strimzi cluster on SSDs. Lab telemetry topic (24 partitions) is highest volume.</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12.2 Phase 2 — Multi-Host Proxmox Cluster</w:t>
      </w:r>
    </w:p>
    <w:p>
      <w:pPr>
        <w:spacing w:before="80" w:after="80" w:line="276"/>
        <w:jc w:val="both"/>
      </w:pPr>
      <w:r>
        <w:rPr>
          <w:rFonts w:ascii="Calibri" w:cs="Calibri" w:eastAsia="Calibri" w:hAnsi="Calibri"/>
          <w:b w:val="false"/>
          <w:bCs w:val="false"/>
          <w:i w:val="false"/>
          <w:iCs w:val="false"/>
          <w:color w:val="1A1A1A"/>
          <w:sz w:val="20"/>
          <w:szCs w:val="20"/>
        </w:rPr>
        <w:t xml:space="preserve">When the single-host ceiling is reached, the architecture scales horizontally by adding Proxmox nodes to a cluster. No architectural changes to the MNCO application layer are required — only infrastructure additions:</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K3s multi-node: Add K3s agent nodes on additional Proxmox hosts. K3s automatically distributes pods across nodes based on resource availability. StatefulSets (PostgreSQL, Kafka, MinIO) use node affinity to pin to dedicated storage nodes.</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EVE-NG node scaling: Add EVE-NG VM instances on new Proxmox nodes. Register new nodes with EVE-NG Cluster Manager via admin API. Cluster Manager immediately includes new nodes in placement decisions. Target: 10 EVE-NG nodes x 30 labs each = 300 simultaneous labs.</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Database read scaling: Enable PostgreSQL read replica on separate Proxmox node. Route all CQRS read model projections to replica. Primary handles writes only. Reduces primary load by ~70% (reads dominate lab status queries).</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Kafka scaling: Increase to 5 brokers on dedicated nodes. Increase partition count for high-volume topics (mnco.node.telemetry to 48 partitions). Consumer groups scale horizontally with additional pods.</w:t>
      </w:r>
    </w:p>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12.3 Phase 3 — Multi-Region / Multi-Site</w:t>
      </w:r>
    </w:p>
    <w:p>
      <w:pPr>
        <w:spacing w:before="80" w:after="80" w:line="276"/>
        <w:jc w:val="both"/>
      </w:pPr>
      <w:r>
        <w:rPr>
          <w:rFonts w:ascii="Calibri" w:cs="Calibri" w:eastAsia="Calibri" w:hAnsi="Calibri"/>
          <w:b w:val="false"/>
          <w:bCs w:val="false"/>
          <w:i w:val="false"/>
          <w:iCs w:val="false"/>
          <w:color w:val="1A1A1A"/>
          <w:sz w:val="20"/>
          <w:szCs w:val="20"/>
        </w:rPr>
        <w:t xml:space="preserve">For deployments spanning multiple physical sites (e.g., university campuses in different cities), the architecture supports geographic distribution:</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Federated Keycloak: Keycloak realm replication across sites. Users authenticate at nearest site; token is valid at all sites via shared realm key.</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EVE-NG geo-placement: PlacementEngine extended with region label selector. Instructors pin training sessions to a specific region. Students automatically routed to nearest EVE-NG cluster.</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Kafka MirrorMaker 2: Bidirectional topic replication between sites for audit and scoring topics. Lab command topics remain local (lab operations always execute at the site where the lab resides).</w:t>
      </w:r>
    </w:p>
    <w:p>
      <w:pPr>
        <w:pStyle w:val="ListParagraph"/>
        <w:numPr>
          <w:ilvl w:val="0"/>
          <w:numId w:val="2"/>
        </w:numPr>
        <w:spacing w:before="50" w:after="50"/>
      </w:pPr>
      <w:r>
        <w:rPr>
          <w:rFonts w:ascii="Calibri" w:cs="Calibri" w:eastAsia="Calibri" w:hAnsi="Calibri"/>
          <w:b w:val="false"/>
          <w:bCs w:val="false"/>
          <w:i w:val="false"/>
          <w:iCs w:val="false"/>
          <w:color w:val="1A1A1A"/>
          <w:sz w:val="20"/>
          <w:szCs w:val="20"/>
        </w:rPr>
        <w:t xml:space="preserve">Global API gateway: Kong configured with upstream routing by geographic prefix. Requests from EU routed to EU K3s cluster; APAC routed to APAC cluster. Lab console sessions follow the lab's site.</w:t>
      </w:r>
    </w:p>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13. Advanced Architecture Diagrams</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13.1 Complete Service Interaction Map</w:t>
      </w:r>
    </w:p>
    <w:p>
      <w:pPr>
        <w:spacing w:before="180" w:after="80" w:line="276"/>
        <w:jc w:val="left"/>
      </w:pPr>
      <w:r>
        <w:rPr>
          <w:rFonts w:ascii="Calibri" w:cs="Calibri" w:eastAsia="Calibri" w:hAnsi="Calibri"/>
          <w:b/>
          <w:bCs/>
          <w:i w:val="false"/>
          <w:iCs w:val="false"/>
          <w:color w:val="4A7BA7"/>
          <w:sz w:val="19"/>
          <w:szCs w:val="19"/>
        </w:rPr>
        <w:t xml:space="preserve">Figure 13.1 — Service Interaction and Event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[Browser]</w:t>
            </w:r>
          </w:p>
          <w:p>
            <w:pPr>
              <w:spacing w:before="0" w:after="18"/>
            </w:pPr>
            <w:r>
              <w:rPr>
                <w:rFonts w:ascii="Courier New" w:cs="Courier New" w:eastAsia="Courier New" w:hAnsi="Courier New"/>
                <w:color w:val="CDD6F4"/>
                <w:sz w:val="17"/>
                <w:szCs w:val="17"/>
              </w:rPr>
              <w:t xml:space="preserve">      | HTTPS</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[Kong API Gateway] &lt;--JWKS-- [Keycloak]</w:t>
            </w:r>
          </w:p>
          <w:p>
            <w:pPr>
              <w:spacing w:before="0" w:after="18"/>
            </w:pPr>
            <w:r>
              <w:rPr>
                <w:rFonts w:ascii="Courier New" w:cs="Courier New" w:eastAsia="Courier New" w:hAnsi="Courier New"/>
                <w:color w:val="CDD6F4"/>
                <w:sz w:val="17"/>
                <w:szCs w:val="17"/>
              </w:rPr>
              <w:t xml:space="preserve">      | mTLS (SPIFFE SVID)       | SSO/OIDC</w:t>
            </w:r>
          </w:p>
          <w:p>
            <w:pPr>
              <w:spacing w:before="0" w:after="18"/>
            </w:pPr>
            <w:r>
              <w:rPr>
                <w:rFonts w:ascii="Courier New" w:cs="Courier New" w:eastAsia="Courier New" w:hAnsi="Courier New"/>
                <w:color w:val="CDD6F4"/>
                <w:sz w:val="17"/>
                <w:szCs w:val="17"/>
              </w:rPr>
              <w:t xml:space="preserve">      v                          v</w:t>
            </w:r>
          </w:p>
          <w:p>
            <w:pPr>
              <w:spacing w:before="0" w:after="18"/>
            </w:pPr>
            <w:r>
              <w:rPr>
                <w:rFonts w:ascii="Courier New" w:cs="Courier New" w:eastAsia="Courier New" w:hAnsi="Courier New"/>
                <w:color w:val="CDD6F4"/>
                <w:sz w:val="17"/>
                <w:szCs w:val="17"/>
              </w:rPr>
              <w:t xml:space="preserve">  [Lab Lifecycle Service]    [User Service]</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Kafka: lab.commands      |</w:t>
            </w:r>
          </w:p>
          <w:p>
            <w:pPr>
              <w:spacing w:before="0" w:after="18"/>
            </w:pPr>
            <w:r>
              <w:rPr>
                <w:rFonts w:ascii="Courier New" w:cs="Courier New" w:eastAsia="Courier New" w:hAnsi="Courier New"/>
                <w:color w:val="CDD6F4"/>
                <w:sz w:val="17"/>
                <w:szCs w:val="17"/>
              </w:rPr>
              <w:t xml:space="preserve">      v                          v</w:t>
            </w:r>
          </w:p>
          <w:p>
            <w:pPr>
              <w:spacing w:before="0" w:after="18"/>
            </w:pPr>
            <w:r>
              <w:rPr>
                <w:rFonts w:ascii="Courier New" w:cs="Courier New" w:eastAsia="Courier New" w:hAnsi="Courier New"/>
                <w:color w:val="CDD6F4"/>
                <w:sz w:val="17"/>
                <w:szCs w:val="17"/>
              </w:rPr>
              <w:t xml:space="preserve">  [Saga Orchestrator] &lt;---- [PostgreSQL: saga_instances]</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Kafka: quota.commands -&gt; [Quota Service] -&gt; [PostgreSQL: quotas]</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gRPC: selectNode() ----&gt; [EVE-NG Cluster Manager]</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HTTP -&gt; [EVE-NG Node A]</w:t>
            </w:r>
          </w:p>
          <w:p>
            <w:pPr>
              <w:spacing w:before="0" w:after="18"/>
            </w:pPr>
            <w:r>
              <w:rPr>
                <w:rFonts w:ascii="Courier New" w:cs="Courier New" w:eastAsia="Courier New" w:hAnsi="Courier New"/>
                <w:color w:val="CDD6F4"/>
                <w:sz w:val="17"/>
                <w:szCs w:val="17"/>
              </w:rPr>
              <w:t xml:space="preserve">      |                             HTTP -&gt; [EVE-NG Node B]</w:t>
            </w:r>
          </w:p>
          <w:p>
            <w:pPr>
              <w:spacing w:before="0" w:after="18"/>
            </w:pPr>
            <w:r>
              <w:rPr>
                <w:rFonts w:ascii="Courier New" w:cs="Courier New" w:eastAsia="Courier New" w:hAnsi="Courier New"/>
                <w:color w:val="CDD6F4"/>
                <w:sz w:val="17"/>
                <w:szCs w:val="17"/>
              </w:rPr>
              <w:t xml:space="preserve">      |                             HTTP -&gt; [EVE-NG Node C]</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Kafka: orchestration ---&gt; [Orchestration Workers (x3)]</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EveNgClient (WebClient)</w:t>
            </w:r>
          </w:p>
          <w:p>
            <w:pPr>
              <w:spacing w:before="0" w:after="18"/>
            </w:pPr>
            <w:r>
              <w:rPr>
                <w:rFonts w:ascii="Courier New" w:cs="Courier New" w:eastAsia="Courier New" w:hAnsi="Courier New"/>
                <w:color w:val="CDD6F4"/>
                <w:sz w:val="17"/>
                <w:szCs w:val="17"/>
              </w:rPr>
              <w:t xml:space="preserve">      |                             CircuitBreaker (Resilience4j)</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Kafka: scenario.events -&gt; [Scenario Engine]</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AnsibleDispatcher -&gt; AWX/Jobs</w:t>
            </w:r>
          </w:p>
          <w:p>
            <w:pPr>
              <w:spacing w:before="0" w:after="18"/>
            </w:pPr>
            <w:r>
              <w:rPr>
                <w:rFonts w:ascii="Courier New" w:cs="Courier New" w:eastAsia="Courier New" w:hAnsi="Courier New"/>
                <w:color w:val="CDD6F4"/>
                <w:sz w:val="17"/>
                <w:szCs w:val="17"/>
              </w:rPr>
              <w:t xml:space="preserve">      |                             FlagInjector</w:t>
            </w:r>
          </w:p>
          <w:p>
            <w:pPr>
              <w:spacing w:before="0" w:after="18"/>
            </w:pPr>
            <w:r>
              <w:rPr>
                <w:rFonts w:ascii="Courier New" w:cs="Courier New" w:eastAsia="Courier New" w:hAnsi="Courier New"/>
                <w:color w:val="CDD6F4"/>
                <w:sz w:val="17"/>
                <w:szCs w:val="17"/>
              </w:rPr>
              <w:t xml:space="preserve">      |                             ObjectiveMonitor</w:t>
            </w:r>
          </w:p>
          <w:p>
            <w:pPr>
              <w:spacing w:before="0" w:after="18"/>
            </w:pPr>
            <w:r>
              <w:rPr>
                <w:rFonts w:ascii="Courier New" w:cs="Courier New" w:eastAsia="Courier New" w:hAnsi="Courier New"/>
                <w:color w:val="CDD6F4"/>
                <w:sz w:val="17"/>
                <w:szCs w:val="17"/>
              </w:rPr>
              <w:t xml:space="preserve">      |</w:t>
            </w:r>
          </w:p>
          <w:p>
            <w:pPr>
              <w:spacing w:before="0" w:after="18"/>
            </w:pPr>
            <w:r>
              <w:rPr>
                <w:rFonts w:ascii="Courier New" w:cs="Courier New" w:eastAsia="Courier New" w:hAnsi="Courier New"/>
                <w:color w:val="CDD6F4"/>
                <w:sz w:val="17"/>
                <w:szCs w:val="17"/>
              </w:rPr>
              <w:t xml:space="preserve">      |-- Kafka: scoring ---------&gt; [Scoring Service]</w:t>
            </w:r>
          </w:p>
          <w:p>
            <w:pPr>
              <w:spacing w:before="0" w:after="18"/>
            </w:pPr>
            <w:r>
              <w:rPr>
                <w:rFonts w:ascii="Courier New" w:cs="Courier New" w:eastAsia="Courier New" w:hAnsi="Courier New"/>
                <w:color w:val="CDD6F4"/>
                <w:sz w:val="17"/>
                <w:szCs w:val="17"/>
              </w:rPr>
              <w:t xml:space="preserve">      |                                  |</w:t>
            </w:r>
          </w:p>
          <w:p>
            <w:pPr>
              <w:spacing w:before="0" w:after="18"/>
            </w:pPr>
            <w:r>
              <w:rPr>
                <w:rFonts w:ascii="Courier New" w:cs="Courier New" w:eastAsia="Courier New" w:hAnsi="Courier New"/>
                <w:color w:val="CDD6F4"/>
                <w:sz w:val="17"/>
                <w:szCs w:val="17"/>
              </w:rPr>
              <w:t xml:space="preserve">      |                             [PostgreSQL: scores]</w:t>
            </w:r>
          </w:p>
          <w:p>
            <w:pPr>
              <w:spacing w:before="0" w:after="18"/>
            </w:pPr>
            <w:r>
              <w:rPr>
                <w:rFonts w:ascii="Courier New" w:cs="Courier New" w:eastAsia="Courier New" w:hAnsi="Courier New"/>
                <w:color w:val="CDD6F4"/>
                <w:sz w:val="17"/>
                <w:szCs w:val="17"/>
              </w:rPr>
              <w:t xml:space="preserve">      |                             [Leaderboard View]</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[Kafka: lab.events] -------&gt; [Audit Service] -&gt; [PostgreSQL: events]</w:t>
            </w:r>
          </w:p>
          <w:p>
            <w:pPr>
              <w:spacing w:before="0" w:after="18"/>
            </w:pPr>
            <w:r>
              <w:rPr>
                <w:rFonts w:ascii="Courier New" w:cs="Courier New" w:eastAsia="Courier New" w:hAnsi="Courier New"/>
                <w:color w:val="CDD6F4"/>
                <w:sz w:val="17"/>
                <w:szCs w:val="17"/>
              </w:rPr>
              <w:t xml:space="preserve">                         |---&gt; [SIEM Connector] -&gt; External SIEM</w:t>
            </w:r>
          </w:p>
          <w:p>
            <w:pPr>
              <w:spacing w:before="0" w:after="18"/>
            </w:pPr>
            <w:r>
              <w:rPr>
                <w:rFonts w:ascii="Courier New" w:cs="Courier New" w:eastAsia="Courier New" w:hAnsi="Courier New"/>
                <w:color w:val="CDD6F4"/>
                <w:sz w:val="17"/>
                <w:szCs w:val="17"/>
              </w:rPr>
              <w:t xml:space="preserve">                         |---&gt; [Notification Svc] -&gt; Email/Slack</w:t>
            </w:r>
          </w:p>
          <w:p>
            <w:pPr>
              <w:spacing w:before="0" w:after="18"/>
            </w:pPr>
            <w:r>
              <w:rPr>
                <w:rFonts w:ascii="Courier New" w:cs="Courier New" w:eastAsia="Courier New" w:hAnsi="Courier New"/>
                <w:color w:val="CDD6F4"/>
                <w:sz w:val="17"/>
                <w:szCs w:val="17"/>
              </w:rPr>
              <w:t xml:space="preserve"/>
            </w:r>
          </w:p>
          <w:p>
            <w:pPr>
              <w:spacing w:before="0" w:after="18"/>
            </w:pPr>
            <w:r>
              <w:rPr>
                <w:rFonts w:ascii="Courier New" w:cs="Courier New" w:eastAsia="Courier New" w:hAnsi="Courier New"/>
                <w:color w:val="CDD6F4"/>
                <w:sz w:val="17"/>
                <w:szCs w:val="17"/>
              </w:rPr>
              <w:t xml:space="preserve">  [Prometheus] &lt;-- /metrics -- All services</w:t>
            </w:r>
          </w:p>
          <w:p>
            <w:pPr>
              <w:spacing w:before="0" w:after="18"/>
            </w:pPr>
            <w:r>
              <w:rPr>
                <w:rFonts w:ascii="Courier New" w:cs="Courier New" w:eastAsia="Courier New" w:hAnsi="Courier New"/>
                <w:color w:val="CDD6F4"/>
                <w:sz w:val="17"/>
                <w:szCs w:val="17"/>
              </w:rPr>
              <w:t xml:space="preserve">  [Loki]       &lt;-- logs    -- All pods (Promtail)</w:t>
            </w:r>
          </w:p>
          <w:p>
            <w:pPr>
              <w:spacing w:before="0" w:after="18"/>
            </w:pPr>
            <w:r>
              <w:rPr>
                <w:rFonts w:ascii="Courier New" w:cs="Courier New" w:eastAsia="Courier New" w:hAnsi="Courier New"/>
                <w:color w:val="CDD6F4"/>
                <w:sz w:val="17"/>
                <w:szCs w:val="17"/>
              </w:rPr>
              <w:t xml:space="preserve">  [Jaeger]     &lt;-- traces  -- OTEL Collector</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13.2 Lab Provisioning Data Flow (Detailed)</w:t>
      </w:r>
    </w:p>
    <w:p>
      <w:pPr>
        <w:spacing w:before="180" w:after="80" w:line="276"/>
        <w:jc w:val="left"/>
      </w:pPr>
      <w:r>
        <w:rPr>
          <w:rFonts w:ascii="Calibri" w:cs="Calibri" w:eastAsia="Calibri" w:hAnsi="Calibri"/>
          <w:b/>
          <w:bCs/>
          <w:i w:val="false"/>
          <w:iCs w:val="false"/>
          <w:color w:val="4A7BA7"/>
          <w:sz w:val="19"/>
          <w:szCs w:val="19"/>
        </w:rPr>
        <w:t xml:space="preserve">Figure 13.2 — Full Lab Creation Flow in Advanced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User                Kong        Lab Lifecycle  Saga Orch.  EVE-NG Mgr  Scenario Eng</w:t>
            </w:r>
          </w:p>
          <w:p>
            <w:pPr>
              <w:spacing w:before="0" w:after="18"/>
            </w:pPr>
            <w:r>
              <w:rPr>
                <w:rFonts w:ascii="Courier New" w:cs="Courier New" w:eastAsia="Courier New" w:hAnsi="Courier New"/>
                <w:color w:val="CDD6F4"/>
                <w:sz w:val="17"/>
                <w:szCs w:val="17"/>
              </w:rPr>
              <w:t xml:space="preserve">   |                    |              |              |            |            |</w:t>
            </w:r>
          </w:p>
          <w:p>
            <w:pPr>
              <w:spacing w:before="0" w:after="18"/>
            </w:pPr>
            <w:r>
              <w:rPr>
                <w:rFonts w:ascii="Courier New" w:cs="Courier New" w:eastAsia="Courier New" w:hAnsi="Courier New"/>
                <w:color w:val="CDD6F4"/>
                <w:sz w:val="17"/>
                <w:szCs w:val="17"/>
              </w:rPr>
              <w:t xml:space="preserve">   |--POST /labs-------&gt;|              |              |            |            |</w:t>
            </w:r>
          </w:p>
          <w:p>
            <w:pPr>
              <w:spacing w:before="0" w:after="18"/>
            </w:pPr>
            <w:r>
              <w:rPr>
                <w:rFonts w:ascii="Courier New" w:cs="Courier New" w:eastAsia="Courier New" w:hAnsi="Courier New"/>
                <w:color w:val="CDD6F4"/>
                <w:sz w:val="17"/>
                <w:szCs w:val="17"/>
              </w:rPr>
              <w:t xml:space="preserve">   |  JWT + lab.yaml    |              |              |            |            |</w:t>
            </w:r>
          </w:p>
          <w:p>
            <w:pPr>
              <w:spacing w:before="0" w:after="18"/>
            </w:pPr>
            <w:r>
              <w:rPr>
                <w:rFonts w:ascii="Courier New" w:cs="Courier New" w:eastAsia="Courier New" w:hAnsi="Courier New"/>
                <w:color w:val="CDD6F4"/>
                <w:sz w:val="17"/>
                <w:szCs w:val="17"/>
              </w:rPr>
              <w:t xml:space="preserve">   |                    |--OPA check--&gt;|              |            |            |</w:t>
            </w:r>
          </w:p>
          <w:p>
            <w:pPr>
              <w:spacing w:before="0" w:after="18"/>
            </w:pPr>
            <w:r>
              <w:rPr>
                <w:rFonts w:ascii="Courier New" w:cs="Courier New" w:eastAsia="Courier New" w:hAnsi="Courier New"/>
                <w:color w:val="CDD6F4"/>
                <w:sz w:val="17"/>
                <w:szCs w:val="17"/>
              </w:rPr>
              <w:t xml:space="preserve">   |                    |  (lab create)|              |            |            |</w:t>
            </w:r>
          </w:p>
          <w:p>
            <w:pPr>
              <w:spacing w:before="0" w:after="18"/>
            </w:pPr>
            <w:r>
              <w:rPr>
                <w:rFonts w:ascii="Courier New" w:cs="Courier New" w:eastAsia="Courier New" w:hAnsi="Courier New"/>
                <w:color w:val="CDD6F4"/>
                <w:sz w:val="17"/>
                <w:szCs w:val="17"/>
              </w:rPr>
              <w:t xml:space="preserve">   |                    |              |              |            |            |</w:t>
            </w:r>
          </w:p>
          <w:p>
            <w:pPr>
              <w:spacing w:before="0" w:after="18"/>
            </w:pPr>
            <w:r>
              <w:rPr>
                <w:rFonts w:ascii="Courier New" w:cs="Courier New" w:eastAsia="Courier New" w:hAnsi="Courier New"/>
                <w:color w:val="CDD6F4"/>
                <w:sz w:val="17"/>
                <w:szCs w:val="17"/>
              </w:rPr>
              <w:t xml:space="preserve">   |                    |              |--Validate()  |            |            |</w:t>
            </w:r>
          </w:p>
          <w:p>
            <w:pPr>
              <w:spacing w:before="0" w:after="18"/>
            </w:pPr>
            <w:r>
              <w:rPr>
                <w:rFonts w:ascii="Courier New" w:cs="Courier New" w:eastAsia="Courier New" w:hAnsi="Courier New"/>
                <w:color w:val="CDD6F4"/>
                <w:sz w:val="17"/>
                <w:szCs w:val="17"/>
              </w:rPr>
              <w:t xml:space="preserve">   |                    |              |  manifest    |            |            |</w:t>
            </w:r>
          </w:p>
          <w:p>
            <w:pPr>
              <w:spacing w:before="0" w:after="18"/>
            </w:pPr>
            <w:r>
              <w:rPr>
                <w:rFonts w:ascii="Courier New" w:cs="Courier New" w:eastAsia="Courier New" w:hAnsi="Courier New"/>
                <w:color w:val="CDD6F4"/>
                <w:sz w:val="17"/>
                <w:szCs w:val="17"/>
              </w:rPr>
              <w:t xml:space="preserve">   |                    |              |              |            |            |</w:t>
            </w:r>
          </w:p>
          <w:p>
            <w:pPr>
              <w:spacing w:before="0" w:after="18"/>
            </w:pPr>
            <w:r>
              <w:rPr>
                <w:rFonts w:ascii="Courier New" w:cs="Courier New" w:eastAsia="Courier New" w:hAnsi="Courier New"/>
                <w:color w:val="CDD6F4"/>
                <w:sz w:val="17"/>
                <w:szCs w:val="17"/>
              </w:rPr>
              <w:t xml:space="preserve">   |                    |              |--Kafka:------&gt;            |            |</w:t>
            </w:r>
          </w:p>
          <w:p>
            <w:pPr>
              <w:spacing w:before="0" w:after="18"/>
            </w:pPr>
            <w:r>
              <w:rPr>
                <w:rFonts w:ascii="Courier New" w:cs="Courier New" w:eastAsia="Courier New" w:hAnsi="Courier New"/>
                <w:color w:val="CDD6F4"/>
                <w:sz w:val="17"/>
                <w:szCs w:val="17"/>
              </w:rPr>
              <w:t xml:space="preserve">   |                    |              |  CREATE_LAB  |            |            |</w:t>
            </w:r>
          </w:p>
          <w:p>
            <w:pPr>
              <w:spacing w:before="0" w:after="18"/>
            </w:pPr>
            <w:r>
              <w:rPr>
                <w:rFonts w:ascii="Courier New" w:cs="Courier New" w:eastAsia="Courier New" w:hAnsi="Courier New"/>
                <w:color w:val="CDD6F4"/>
                <w:sz w:val="17"/>
                <w:szCs w:val="17"/>
              </w:rPr>
              <w:t xml:space="preserve">   |&lt;--202 {sagaId}-----|              |              |            |            |</w:t>
            </w:r>
          </w:p>
          <w:p>
            <w:pPr>
              <w:spacing w:before="0" w:after="18"/>
            </w:pPr>
            <w:r>
              <w:rPr>
                <w:rFonts w:ascii="Courier New" w:cs="Courier New" w:eastAsia="Courier New" w:hAnsi="Courier New"/>
                <w:color w:val="CDD6F4"/>
                <w:sz w:val="17"/>
                <w:szCs w:val="17"/>
              </w:rPr>
              <w:t xml:space="preserve">   |                    |              |              |            |            |</w:t>
            </w:r>
          </w:p>
          <w:p>
            <w:pPr>
              <w:spacing w:before="0" w:after="18"/>
            </w:pPr>
            <w:r>
              <w:rPr>
                <w:rFonts w:ascii="Courier New" w:cs="Courier New" w:eastAsia="Courier New" w:hAnsi="Courier New"/>
                <w:color w:val="CDD6F4"/>
                <w:sz w:val="17"/>
                <w:szCs w:val="17"/>
              </w:rPr>
              <w:t xml:space="preserve">   |   [async saga]     |              |  Step1:-----&gt;|            |            |</w:t>
            </w:r>
          </w:p>
          <w:p>
            <w:pPr>
              <w:spacing w:before="0" w:after="18"/>
            </w:pPr>
            <w:r>
              <w:rPr>
                <w:rFonts w:ascii="Courier New" w:cs="Courier New" w:eastAsia="Courier New" w:hAnsi="Courier New"/>
                <w:color w:val="CDD6F4"/>
                <w:sz w:val="17"/>
                <w:szCs w:val="17"/>
              </w:rPr>
              <w:t xml:space="preserve">   |                    |              |  RESERVE_QUOTA            |            |</w:t>
            </w:r>
          </w:p>
          <w:p>
            <w:pPr>
              <w:spacing w:before="0" w:after="18"/>
            </w:pPr>
            <w:r>
              <w:rPr>
                <w:rFonts w:ascii="Courier New" w:cs="Courier New" w:eastAsia="Courier New" w:hAnsi="Courier New"/>
                <w:color w:val="CDD6F4"/>
                <w:sz w:val="17"/>
                <w:szCs w:val="17"/>
              </w:rPr>
              <w:t xml:space="preserve">   |                    |              |  &lt;--RESERVED-|            |            |</w:t>
            </w:r>
          </w:p>
          <w:p>
            <w:pPr>
              <w:spacing w:before="0" w:after="18"/>
            </w:pPr>
            <w:r>
              <w:rPr>
                <w:rFonts w:ascii="Courier New" w:cs="Courier New" w:eastAsia="Courier New" w:hAnsi="Courier New"/>
                <w:color w:val="CDD6F4"/>
                <w:sz w:val="17"/>
                <w:szCs w:val="17"/>
              </w:rPr>
              <w:t xml:space="preserve">   |                    |              |              |            |            |</w:t>
            </w:r>
          </w:p>
          <w:p>
            <w:pPr>
              <w:spacing w:before="0" w:after="18"/>
            </w:pPr>
            <w:r>
              <w:rPr>
                <w:rFonts w:ascii="Courier New" w:cs="Courier New" w:eastAsia="Courier New" w:hAnsi="Courier New"/>
                <w:color w:val="CDD6F4"/>
                <w:sz w:val="17"/>
                <w:szCs w:val="17"/>
              </w:rPr>
              <w:t xml:space="preserve">   |                    |              |  Step2: selectNode()-----&gt;|            |</w:t>
            </w:r>
          </w:p>
          <w:p>
            <w:pPr>
              <w:spacing w:before="0" w:after="18"/>
            </w:pPr>
            <w:r>
              <w:rPr>
                <w:rFonts w:ascii="Courier New" w:cs="Courier New" w:eastAsia="Courier New" w:hAnsi="Courier New"/>
                <w:color w:val="CDD6F4"/>
                <w:sz w:val="17"/>
                <w:szCs w:val="17"/>
              </w:rPr>
              <w:t xml:space="preserve">   |                    |              |              |  PlacementEngine        |</w:t>
            </w:r>
          </w:p>
          <w:p>
            <w:pPr>
              <w:spacing w:before="0" w:after="18"/>
            </w:pPr>
            <w:r>
              <w:rPr>
                <w:rFonts w:ascii="Courier New" w:cs="Courier New" w:eastAsia="Courier New" w:hAnsi="Courier New"/>
                <w:color w:val="CDD6F4"/>
                <w:sz w:val="17"/>
                <w:szCs w:val="17"/>
              </w:rPr>
              <w:t xml:space="preserve">   |                    |              |              |  &lt;--nodeId=B------------|</w:t>
            </w:r>
          </w:p>
          <w:p>
            <w:pPr>
              <w:spacing w:before="0" w:after="18"/>
            </w:pPr>
            <w:r>
              <w:rPr>
                <w:rFonts w:ascii="Courier New" w:cs="Courier New" w:eastAsia="Courier New" w:hAnsi="Courier New"/>
                <w:color w:val="CDD6F4"/>
                <w:sz w:val="17"/>
                <w:szCs w:val="17"/>
              </w:rPr>
              <w:t xml:space="preserve">   |                    |              |              |            |            |</w:t>
            </w:r>
          </w:p>
          <w:p>
            <w:pPr>
              <w:spacing w:before="0" w:after="18"/>
            </w:pPr>
            <w:r>
              <w:rPr>
                <w:rFonts w:ascii="Courier New" w:cs="Courier New" w:eastAsia="Courier New" w:hAnsi="Courier New"/>
                <w:color w:val="CDD6F4"/>
                <w:sz w:val="17"/>
                <w:szCs w:val="17"/>
              </w:rPr>
              <w:t xml:space="preserve">   |                    |              |  Step3: CREATE_TOPOLOGY--&gt;|  EveNgClient</w:t>
            </w:r>
          </w:p>
          <w:p>
            <w:pPr>
              <w:spacing w:before="0" w:after="18"/>
            </w:pPr>
            <w:r>
              <w:rPr>
                <w:rFonts w:ascii="Courier New" w:cs="Courier New" w:eastAsia="Courier New" w:hAnsi="Courier New"/>
                <w:color w:val="CDD6F4"/>
                <w:sz w:val="17"/>
                <w:szCs w:val="17"/>
              </w:rPr>
              <w:t xml:space="preserve">   |                    |              |              |  POST /api/v2/labs      |</w:t>
            </w:r>
          </w:p>
          <w:p>
            <w:pPr>
              <w:spacing w:before="0" w:after="18"/>
            </w:pPr>
            <w:r>
              <w:rPr>
                <w:rFonts w:ascii="Courier New" w:cs="Courier New" w:eastAsia="Courier New" w:hAnsi="Courier New"/>
                <w:color w:val="CDD6F4"/>
                <w:sz w:val="17"/>
                <w:szCs w:val="17"/>
              </w:rPr>
              <w:t xml:space="preserve">   |                    |              |              |  POST nodes x N         |</w:t>
            </w:r>
          </w:p>
          <w:p>
            <w:pPr>
              <w:spacing w:before="0" w:after="18"/>
            </w:pPr>
            <w:r>
              <w:rPr>
                <w:rFonts w:ascii="Courier New" w:cs="Courier New" w:eastAsia="Courier New" w:hAnsi="Courier New"/>
                <w:color w:val="CDD6F4"/>
                <w:sz w:val="17"/>
                <w:szCs w:val="17"/>
              </w:rPr>
              <w:t xml:space="preserve">   |                    |              |              |  &lt;--TOPOLOGY_CREATED----|</w:t>
            </w:r>
          </w:p>
          <w:p>
            <w:pPr>
              <w:spacing w:before="0" w:after="18"/>
            </w:pPr>
            <w:r>
              <w:rPr>
                <w:rFonts w:ascii="Courier New" w:cs="Courier New" w:eastAsia="Courier New" w:hAnsi="Courier New"/>
                <w:color w:val="CDD6F4"/>
                <w:sz w:val="17"/>
                <w:szCs w:val="17"/>
              </w:rPr>
              <w:t xml:space="preserve">   |                    |              |              |            |            |</w:t>
            </w:r>
          </w:p>
          <w:p>
            <w:pPr>
              <w:spacing w:before="0" w:after="18"/>
            </w:pPr>
            <w:r>
              <w:rPr>
                <w:rFonts w:ascii="Courier New" w:cs="Courier New" w:eastAsia="Courier New" w:hAnsi="Courier New"/>
                <w:color w:val="CDD6F4"/>
                <w:sz w:val="17"/>
                <w:szCs w:val="17"/>
              </w:rPr>
              <w:t xml:space="preserve">   |                    |              |  Step4: INJECT_SCENARIO--------------&gt;|</w:t>
            </w:r>
          </w:p>
          <w:p>
            <w:pPr>
              <w:spacing w:before="0" w:after="18"/>
            </w:pPr>
            <w:r>
              <w:rPr>
                <w:rFonts w:ascii="Courier New" w:cs="Courier New" w:eastAsia="Courier New" w:hAnsi="Courier New"/>
                <w:color w:val="CDD6F4"/>
                <w:sz w:val="17"/>
                <w:szCs w:val="17"/>
              </w:rPr>
              <w:t xml:space="preserve">   |                    |              |              |            | Ansible AWX|</w:t>
            </w:r>
          </w:p>
          <w:p>
            <w:pPr>
              <w:spacing w:before="0" w:after="18"/>
            </w:pPr>
            <w:r>
              <w:rPr>
                <w:rFonts w:ascii="Courier New" w:cs="Courier New" w:eastAsia="Courier New" w:hAnsi="Courier New"/>
                <w:color w:val="CDD6F4"/>
                <w:sz w:val="17"/>
                <w:szCs w:val="17"/>
              </w:rPr>
              <w:t xml:space="preserve">   |                    |              |              |            | inject flags|</w:t>
            </w:r>
          </w:p>
          <w:p>
            <w:pPr>
              <w:spacing w:before="0" w:after="18"/>
            </w:pPr>
            <w:r>
              <w:rPr>
                <w:rFonts w:ascii="Courier New" w:cs="Courier New" w:eastAsia="Courier New" w:hAnsi="Courier New"/>
                <w:color w:val="CDD6F4"/>
                <w:sz w:val="17"/>
                <w:szCs w:val="17"/>
              </w:rPr>
              <w:t xml:space="preserve">   |                    |              |              |            |&lt;--DONE-----|</w:t>
            </w:r>
          </w:p>
          <w:p>
            <w:pPr>
              <w:spacing w:before="0" w:after="18"/>
            </w:pPr>
            <w:r>
              <w:rPr>
                <w:rFonts w:ascii="Courier New" w:cs="Courier New" w:eastAsia="Courier New" w:hAnsi="Courier New"/>
                <w:color w:val="CDD6F4"/>
                <w:sz w:val="17"/>
                <w:szCs w:val="17"/>
              </w:rPr>
              <w:t xml:space="preserve">   |                    |              |              |            |            |</w:t>
            </w:r>
          </w:p>
          <w:p>
            <w:pPr>
              <w:spacing w:before="0" w:after="18"/>
            </w:pPr>
            <w:r>
              <w:rPr>
                <w:rFonts w:ascii="Courier New" w:cs="Courier New" w:eastAsia="Courier New" w:hAnsi="Courier New"/>
                <w:color w:val="CDD6F4"/>
                <w:sz w:val="17"/>
                <w:szCs w:val="17"/>
              </w:rPr>
              <w:t xml:space="preserve">   |                    |              |  Step5: UPDATE_PROJECTION |            |</w:t>
            </w:r>
          </w:p>
          <w:p>
            <w:pPr>
              <w:spacing w:before="0" w:after="18"/>
            </w:pPr>
            <w:r>
              <w:rPr>
                <w:rFonts w:ascii="Courier New" w:cs="Courier New" w:eastAsia="Courier New" w:hAnsi="Courier New"/>
                <w:color w:val="CDD6F4"/>
                <w:sz w:val="17"/>
                <w:szCs w:val="17"/>
              </w:rPr>
              <w:t xml:space="preserve">   |                    |              |  lab_projections: RUNNING |            |</w:t>
            </w:r>
          </w:p>
          <w:p>
            <w:pPr>
              <w:spacing w:before="0" w:after="18"/>
            </w:pPr>
            <w:r>
              <w:rPr>
                <w:rFonts w:ascii="Courier New" w:cs="Courier New" w:eastAsia="Courier New" w:hAnsi="Courier New"/>
                <w:color w:val="CDD6F4"/>
                <w:sz w:val="17"/>
                <w:szCs w:val="17"/>
              </w:rPr>
              <w:t xml:space="preserve">   |                    |              |  Kafka: LAB_STARTED------&gt;             |</w:t>
            </w:r>
          </w:p>
          <w:p>
            <w:pPr>
              <w:spacing w:before="0" w:after="18"/>
            </w:pPr>
            <w:r>
              <w:rPr>
                <w:rFonts w:ascii="Courier New" w:cs="Courier New" w:eastAsia="Courier New" w:hAnsi="Courier New"/>
                <w:color w:val="CDD6F4"/>
                <w:sz w:val="17"/>
                <w:szCs w:val="17"/>
              </w:rPr>
              <w:t xml:space="preserve">   |                    |              |              |            |            |</w:t>
            </w:r>
          </w:p>
          <w:p>
            <w:pPr>
              <w:spacing w:before="0" w:after="18"/>
            </w:pPr>
            <w:r>
              <w:rPr>
                <w:rFonts w:ascii="Courier New" w:cs="Courier New" w:eastAsia="Courier New" w:hAnsi="Courier New"/>
                <w:color w:val="CDD6F4"/>
                <w:sz w:val="17"/>
                <w:szCs w:val="17"/>
              </w:rPr>
              <w:t xml:space="preserve">   |--GET /sagas/{id}--&gt;|              |              |            |            |</w:t>
            </w:r>
          </w:p>
          <w:p>
            <w:pPr>
              <w:spacing w:before="0" w:after="18"/>
            </w:pPr>
            <w:r>
              <w:rPr>
                <w:rFonts w:ascii="Courier New" w:cs="Courier New" w:eastAsia="Courier New" w:hAnsi="Courier New"/>
                <w:color w:val="CDD6F4"/>
                <w:sz w:val="17"/>
                <w:szCs w:val="17"/>
              </w:rPr>
              <w:t xml:space="preserve">   |&lt;--{COMPLETED,consoleUrls}---------|              |            |            |</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13.3 Zero Trust Request Flow</w:t>
      </w:r>
    </w:p>
    <w:p>
      <w:pPr>
        <w:spacing w:before="180" w:after="80" w:line="276"/>
        <w:jc w:val="left"/>
      </w:pPr>
      <w:r>
        <w:rPr>
          <w:rFonts w:ascii="Calibri" w:cs="Calibri" w:eastAsia="Calibri" w:hAnsi="Calibri"/>
          <w:b/>
          <w:bCs/>
          <w:i w:val="false"/>
          <w:iCs w:val="false"/>
          <w:color w:val="4A7BA7"/>
          <w:sz w:val="19"/>
          <w:szCs w:val="19"/>
        </w:rPr>
        <w:t xml:space="preserve">Figure 13.3 — Zero Trust Request Authentication and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11111" w:sz="1"/>
              <w:left w:val="single" w:color="111111" w:sz="1"/>
              <w:bottom w:val="single" w:color="111111" w:sz="1"/>
              <w:right w:val="single" w:color="111111" w:sz="1"/>
            </w:tcBorders>
            <w:shd w:fill="1E1E2E" w:val="clear"/>
            <w:tcMar>
              <w:top w:type="dxa" w:w="140"/>
              <w:left w:type="dxa" w:w="200"/>
              <w:bottom w:type="dxa" w:w="140"/>
              <w:right w:type="dxa" w:w="200"/>
            </w:tcMar>
            <w:vAlign w:val="top"/>
          </w:tcPr>
          <w:p>
            <w:pPr>
              <w:spacing w:before="0" w:after="18"/>
            </w:pPr>
            <w:r>
              <w:rPr>
                <w:rFonts w:ascii="Courier New" w:cs="Courier New" w:eastAsia="Courier New" w:hAnsi="Courier New"/>
                <w:color w:val="CDD6F4"/>
                <w:sz w:val="17"/>
                <w:szCs w:val="17"/>
              </w:rPr>
              <w:t xml:space="preserve">  Browser</w:t>
            </w:r>
          </w:p>
          <w:p>
            <w:pPr>
              <w:spacing w:before="0" w:after="18"/>
            </w:pPr>
            <w:r>
              <w:rPr>
                <w:rFonts w:ascii="Courier New" w:cs="Courier New" w:eastAsia="Courier New" w:hAnsi="Courier New"/>
                <w:color w:val="CDD6F4"/>
                <w:sz w:val="17"/>
                <w:szCs w:val="17"/>
              </w:rPr>
              <w:t xml:space="preserve">     |  HTTPS (TLS 1.3)</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Kong API Gateway</w:t>
            </w:r>
          </w:p>
          <w:p>
            <w:pPr>
              <w:spacing w:before="0" w:after="18"/>
            </w:pPr>
            <w:r>
              <w:rPr>
                <w:rFonts w:ascii="Courier New" w:cs="Courier New" w:eastAsia="Courier New" w:hAnsi="Courier New"/>
                <w:color w:val="CDD6F4"/>
                <w:sz w:val="17"/>
                <w:szCs w:val="17"/>
              </w:rPr>
              <w:t xml:space="preserve">     |  1. Validate TLS certificate (client cert for API-to-API)</w:t>
            </w:r>
          </w:p>
          <w:p>
            <w:pPr>
              <w:spacing w:before="0" w:after="18"/>
            </w:pPr>
            <w:r>
              <w:rPr>
                <w:rFonts w:ascii="Courier New" w:cs="Courier New" w:eastAsia="Courier New" w:hAnsi="Courier New"/>
                <w:color w:val="CDD6F4"/>
                <w:sz w:val="17"/>
                <w:szCs w:val="17"/>
              </w:rPr>
              <w:t xml:space="preserve">     |  2. Validate JWT: JWKS from Keycloak, check exp, iss, aud</w:t>
            </w:r>
          </w:p>
          <w:p>
            <w:pPr>
              <w:spacing w:before="0" w:after="18"/>
            </w:pPr>
            <w:r>
              <w:rPr>
                <w:rFonts w:ascii="Courier New" w:cs="Courier New" w:eastAsia="Courier New" w:hAnsi="Courier New"/>
                <w:color w:val="CDD6F4"/>
                <w:sz w:val="17"/>
                <w:szCs w:val="17"/>
              </w:rPr>
              <w:t xml:space="preserve">     |  3. Rate limit check: token bucket per user_id</w:t>
            </w:r>
          </w:p>
          <w:p>
            <w:pPr>
              <w:spacing w:before="0" w:after="18"/>
            </w:pPr>
            <w:r>
              <w:rPr>
                <w:rFonts w:ascii="Courier New" w:cs="Courier New" w:eastAsia="Courier New" w:hAnsi="Courier New"/>
                <w:color w:val="CDD6F4"/>
                <w:sz w:val="17"/>
                <w:szCs w:val="17"/>
              </w:rPr>
              <w:t xml:space="preserve">     |  4. WAF rules (ModSecurity CRS): block OWASP Top 10 patterns</w:t>
            </w:r>
          </w:p>
          <w:p>
            <w:pPr>
              <w:spacing w:before="0" w:after="18"/>
            </w:pPr>
            <w:r>
              <w:rPr>
                <w:rFonts w:ascii="Courier New" w:cs="Courier New" w:eastAsia="Courier New" w:hAnsi="Courier New"/>
                <w:color w:val="CDD6F4"/>
                <w:sz w:val="17"/>
                <w:szCs w:val="17"/>
              </w:rPr>
              <w:t xml:space="preserve">     |  5. Extract: X-User-ID, X-User-Roles, X-Correlation-ID</w:t>
            </w:r>
          </w:p>
          <w:p>
            <w:pPr>
              <w:spacing w:before="0" w:after="18"/>
            </w:pPr>
            <w:r>
              <w:rPr>
                <w:rFonts w:ascii="Courier New" w:cs="Courier New" w:eastAsia="Courier New" w:hAnsi="Courier New"/>
                <w:color w:val="CDD6F4"/>
                <w:sz w:val="17"/>
                <w:szCs w:val="17"/>
              </w:rPr>
              <w:t xml:space="preserve">     |  6. mTLS to upstream: SPIFFE SVID (Kong identity)</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Lab Lifecycle Service (Istio sidecar)</w:t>
            </w:r>
          </w:p>
          <w:p>
            <w:pPr>
              <w:spacing w:before="0" w:after="18"/>
            </w:pPr>
            <w:r>
              <w:rPr>
                <w:rFonts w:ascii="Courier New" w:cs="Courier New" w:eastAsia="Courier New" w:hAnsi="Courier New"/>
                <w:color w:val="CDD6F4"/>
                <w:sz w:val="17"/>
                <w:szCs w:val="17"/>
              </w:rPr>
              <w:t xml:space="preserve">     |  7. Istio: verify Kong SVID against SPIRE trust bundle</w:t>
            </w:r>
          </w:p>
          <w:p>
            <w:pPr>
              <w:spacing w:before="0" w:after="18"/>
            </w:pPr>
            <w:r>
              <w:rPr>
                <w:rFonts w:ascii="Courier New" w:cs="Courier New" w:eastAsia="Courier New" w:hAnsi="Courier New"/>
                <w:color w:val="CDD6F4"/>
                <w:sz w:val="17"/>
                <w:szCs w:val="17"/>
              </w:rPr>
              <w:t xml:space="preserve">     |  8. AuthorizationPolicy: allow source=kong SVID only</w:t>
            </w:r>
          </w:p>
          <w:p>
            <w:pPr>
              <w:spacing w:before="0" w:after="18"/>
            </w:pPr>
            <w:r>
              <w:rPr>
                <w:rFonts w:ascii="Courier New" w:cs="Courier New" w:eastAsia="Courier New" w:hAnsi="Courier New"/>
                <w:color w:val="CDD6F4"/>
                <w:sz w:val="17"/>
                <w:szCs w:val="17"/>
              </w:rPr>
              <w:t xml:space="preserve">     |  9. OPA sidecar: evaluate rego policy</w:t>
            </w:r>
          </w:p>
          <w:p>
            <w:pPr>
              <w:spacing w:before="0" w:after="18"/>
            </w:pPr>
            <w:r>
              <w:rPr>
                <w:rFonts w:ascii="Courier New" w:cs="Courier New" w:eastAsia="Courier New" w:hAnsi="Courier New"/>
                <w:color w:val="CDD6F4"/>
                <w:sz w:val="17"/>
                <w:szCs w:val="17"/>
              </w:rPr>
              <w:t xml:space="preserve">     |     input = {subject: {user_id, roles}, resource: {type, owner_id}, action}</w:t>
            </w:r>
          </w:p>
          <w:p>
            <w:pPr>
              <w:spacing w:before="0" w:after="18"/>
            </w:pPr>
            <w:r>
              <w:rPr>
                <w:rFonts w:ascii="Courier New" w:cs="Courier New" w:eastAsia="Courier New" w:hAnsi="Courier New"/>
                <w:color w:val="CDD6F4"/>
                <w:sz w:val="17"/>
                <w:szCs w:val="17"/>
              </w:rPr>
              <w:t xml:space="preserve">     |     -&gt; allow / deny_with_404</w:t>
            </w:r>
          </w:p>
          <w:p>
            <w:pPr>
              <w:spacing w:before="0" w:after="18"/>
            </w:pPr>
            <w:r>
              <w:rPr>
                <w:rFonts w:ascii="Courier New" w:cs="Courier New" w:eastAsia="Courier New" w:hAnsi="Courier New"/>
                <w:color w:val="CDD6F4"/>
                <w:sz w:val="17"/>
                <w:szCs w:val="17"/>
              </w:rPr>
              <w:t xml:space="preserve">     |  10. Service processes request</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EVE-NG Cluster Manager (Istio sidecar)</w:t>
            </w:r>
          </w:p>
          <w:p>
            <w:pPr>
              <w:spacing w:before="0" w:after="18"/>
            </w:pPr>
            <w:r>
              <w:rPr>
                <w:rFonts w:ascii="Courier New" w:cs="Courier New" w:eastAsia="Courier New" w:hAnsi="Courier New"/>
                <w:color w:val="CDD6F4"/>
                <w:sz w:val="17"/>
                <w:szCs w:val="17"/>
              </w:rPr>
              <w:t xml:space="preserve">     |  11. Istio: verify Lab Lifecycle SVID</w:t>
            </w:r>
          </w:p>
          <w:p>
            <w:pPr>
              <w:spacing w:before="0" w:after="18"/>
            </w:pPr>
            <w:r>
              <w:rPr>
                <w:rFonts w:ascii="Courier New" w:cs="Courier New" w:eastAsia="Courier New" w:hAnsi="Courier New"/>
                <w:color w:val="CDD6F4"/>
                <w:sz w:val="17"/>
                <w:szCs w:val="17"/>
              </w:rPr>
              <w:t xml:space="preserve">     |  12. AuthorizationPolicy: allow source=lab-lifecycle-svc only</w:t>
            </w:r>
          </w:p>
          <w:p>
            <w:pPr>
              <w:spacing w:before="0" w:after="18"/>
            </w:pPr>
            <w:r>
              <w:rPr>
                <w:rFonts w:ascii="Courier New" w:cs="Courier New" w:eastAsia="Courier New" w:hAnsi="Courier New"/>
                <w:color w:val="CDD6F4"/>
                <w:sz w:val="17"/>
                <w:szCs w:val="17"/>
              </w:rPr>
              <w:t xml:space="preserve">     |  13. No OPA needed (internal service, SVID is sufficient authorization)</w:t>
            </w:r>
          </w:p>
          <w:p>
            <w:pPr>
              <w:spacing w:before="0" w:after="18"/>
            </w:pPr>
            <w:r>
              <w:rPr>
                <w:rFonts w:ascii="Courier New" w:cs="Courier New" w:eastAsia="Courier New" w:hAnsi="Courier New"/>
                <w:color w:val="CDD6F4"/>
                <w:sz w:val="17"/>
                <w:szCs w:val="17"/>
              </w:rPr>
              <w:t xml:space="preserve">     v</w:t>
            </w:r>
          </w:p>
          <w:p>
            <w:pPr>
              <w:spacing w:before="0" w:after="18"/>
            </w:pPr>
            <w:r>
              <w:rPr>
                <w:rFonts w:ascii="Courier New" w:cs="Courier New" w:eastAsia="Courier New" w:hAnsi="Courier New"/>
                <w:color w:val="CDD6F4"/>
                <w:sz w:val="17"/>
                <w:szCs w:val="17"/>
              </w:rPr>
              <w:t xml:space="preserve">  EVE-NG REST API (outside mesh)</w:t>
            </w:r>
          </w:p>
          <w:p>
            <w:pPr>
              <w:spacing w:before="0" w:after="18"/>
            </w:pPr>
            <w:r>
              <w:rPr>
                <w:rFonts w:ascii="Courier New" w:cs="Courier New" w:eastAsia="Courier New" w:hAnsi="Courier New"/>
                <w:color w:val="CDD6F4"/>
                <w:sz w:val="17"/>
                <w:szCs w:val="17"/>
              </w:rPr>
              <w:t xml:space="preserve">     |  14. HTTP with session cookie (EVE-NG does not support mTLS)</w:t>
            </w:r>
          </w:p>
          <w:p>
            <w:pPr>
              <w:spacing w:before="0" w:after="18"/>
            </w:pPr>
            <w:r>
              <w:rPr>
                <w:rFonts w:ascii="Courier New" w:cs="Courier New" w:eastAsia="Courier New" w:hAnsi="Courier New"/>
                <w:color w:val="CDD6F4"/>
                <w:sz w:val="17"/>
                <w:szCs w:val="17"/>
              </w:rPr>
              <w:t xml:space="preserve">     |  15. Network isolation: only eveng-cluster-mgr pod CIDR can reach EVE-NG port 80</w:t>
            </w:r>
          </w:p>
          <w:p>
            <w:pPr>
              <w:spacing w:before="0" w:after="18"/>
            </w:pPr>
            <w:r>
              <w:rPr>
                <w:rFonts w:ascii="Courier New" w:cs="Courier New" w:eastAsia="Courier New" w:hAnsi="Courier New"/>
                <w:color w:val="CDD6F4"/>
                <w:sz w:val="17"/>
                <w:szCs w:val="17"/>
              </w:rPr>
              <w:t xml:space="preserve">     |  16. NetworkPolicy enforces this at K8s level</w:t>
            </w:r>
          </w:p>
        </w:tc>
      </w:tr>
    </w:tbl>
    <w:p>
      <w:pPr>
        <w:spacing w:before="0" w:after="200"/>
      </w:pPr>
      <w:r>
        <w:rPr>
          <w:rFonts w:ascii="Calibri" w:cs="Calibri" w:eastAsia="Calibri" w:hAnsi="Calibri"/>
          <w:b w:val="false"/>
          <w:bCs w:val="false"/>
          <w:i w:val="false"/>
          <w:iCs w:val="false"/>
          <w:color w:val="1A1A1A"/>
          <w:sz w:val="20"/>
          <w:szCs w:val="20"/>
        </w:rPr>
        <w:t xml:space="preserve"/>
      </w:r>
    </w:p>
    <w:p>
      <w:pPr>
        <w:pStyle w:val="Heading1"/>
        <w:shd w:fill="0D2137" w:val="clear"/>
        <w:spacing w:before="440" w:after="220"/>
        <w:ind w:left="240"/>
      </w:pPr>
      <w:r>
        <w:rPr>
          <w:rFonts w:ascii="Calibri" w:cs="Calibri" w:eastAsia="Calibri" w:hAnsi="Calibri"/>
          <w:b/>
          <w:bCs/>
          <w:i w:val="false"/>
          <w:iCs w:val="false"/>
          <w:color w:val="FFFFFF"/>
          <w:sz w:val="30"/>
          <w:szCs w:val="30"/>
        </w:rPr>
        <w:t xml:space="preserve">14. Implementation Roadmap</w:t>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14.1 Phased Implementation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626"/>
        <w:gridCol w:w="280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Phase</w:t>
            </w:r>
          </w:p>
        </w:tc>
        <w:tc>
          <w:tcPr>
            <w:tcW w:type="dxa" w:w="18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Duration</w:t>
            </w:r>
          </w:p>
        </w:tc>
        <w:tc>
          <w:tcPr>
            <w:tcW w:type="dxa" w:w="3626"/>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Deliverables</w:t>
            </w:r>
          </w:p>
        </w:tc>
        <w:tc>
          <w:tcPr>
            <w:tcW w:type="dxa" w:w="2800"/>
            <w:tcBorders>
              <w:top w:val="single" w:color="1B3A5C" w:sz="1"/>
              <w:left w:val="single" w:color="1B3A5C" w:sz="1"/>
              <w:bottom w:val="single" w:color="1B3A5C" w:sz="1"/>
              <w:right w:val="single" w:color="1B3A5C" w:sz="1"/>
            </w:tcBorders>
            <w:shd w:fill="1B3A5C" w:val="clear"/>
            <w:tcMar>
              <w:top w:type="dxa" w:w="90"/>
              <w:left w:type="dxa" w:w="140"/>
              <w:bottom w:type="dxa" w:w="90"/>
              <w:right w:type="dxa" w:w="140"/>
            </w:tcMar>
            <w:vAlign w:val="center"/>
          </w:tcPr>
          <w:p>
            <w:pPr>
              <w:spacing w:before="0" w:after="0" w:line="276"/>
              <w:jc w:val="both"/>
            </w:pPr>
            <w:r>
              <w:rPr>
                <w:rFonts w:ascii="Calibri" w:cs="Calibri" w:eastAsia="Calibri" w:hAnsi="Calibri"/>
                <w:b/>
                <w:bCs/>
                <w:i w:val="false"/>
                <w:iCs w:val="false"/>
                <w:color w:val="FFFFFF"/>
                <w:sz w:val="19"/>
                <w:szCs w:val="19"/>
              </w:rPr>
              <w:t xml:space="preserve">Advanced Features Introduced</w:t>
            </w:r>
          </w:p>
        </w:tc>
      </w:tr>
      <w:tr>
        <w:tc>
          <w:tcPr>
            <w:tcW w:type="dxa" w:w="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P1</w:t>
            </w:r>
          </w:p>
        </w:tc>
        <w:tc>
          <w:tcPr>
            <w:tcW w:type="dxa" w:w="1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3-4 months</w:t>
            </w:r>
          </w:p>
        </w:tc>
        <w:tc>
          <w:tcPr>
            <w:tcW w:type="dxa" w:w="3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K3s deployment, Kong gateway, Keycloak OIDC, Kafka cluster (3 brokers), Saga orchestrator (basic), EVE-NG Cluster Manager (single node), Lab-as-Code YAML ingestion via Flux CD</w:t>
            </w:r>
          </w:p>
        </w:tc>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Event-driven lab lifecycle, GitOps pipeline, multi-EVE-NG node support</w:t>
            </w:r>
          </w:p>
        </w:tc>
      </w:tr>
      <w:tr>
        <w:tc>
          <w:tcPr>
            <w:tcW w:type="dxa" w:w="8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P2</w:t>
            </w:r>
          </w:p>
        </w:tc>
        <w:tc>
          <w:tcPr>
            <w:tcW w:type="dxa" w:w="18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2-3 months</w:t>
            </w:r>
          </w:p>
        </w:tc>
        <w:tc>
          <w:tcPr>
            <w:tcW w:type="dxa" w:w="3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Scenario Engine (CTF mode), FlagInjector, Scoring Service, Leaderboard UI, OPA policy enforcement, SPIFFE/SPIRE mTLS, Prometheus + Grafana + Loki + Jaeger</w:t>
            </w:r>
          </w:p>
        </w:tc>
        <w:tc>
          <w:tcPr>
            <w:tcW w:type="dxa" w:w="28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Zero Trust security, full observability stack, automated CTF scoring</w:t>
            </w:r>
          </w:p>
        </w:tc>
      </w:tr>
      <w:tr>
        <w:tc>
          <w:tcPr>
            <w:tcW w:type="dxa" w:w="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P3</w:t>
            </w:r>
          </w:p>
        </w:tc>
        <w:tc>
          <w:tcPr>
            <w:tcW w:type="dxa" w:w="1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2-3 months</w:t>
            </w:r>
          </w:p>
        </w:tc>
        <w:tc>
          <w:tcPr>
            <w:tcW w:type="dxa" w:w="3626"/>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SOC analyst scoring mode, AttackSimulationAgent, Session recording (asciinema), MinIO evidence collection, Lab snapshot/restore, Velero backup, PostgreSQL HA (Patroni)</w:t>
            </w:r>
          </w:p>
        </w:tc>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Blue team scenarios, full HA, disaster recovery runbook tested</w:t>
            </w:r>
          </w:p>
        </w:tc>
      </w:tr>
      <w:tr>
        <w:tc>
          <w:tcPr>
            <w:tcW w:type="dxa" w:w="8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P4</w:t>
            </w:r>
          </w:p>
        </w:tc>
        <w:tc>
          <w:tcPr>
            <w:tcW w:type="dxa" w:w="18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1-2 months</w:t>
            </w:r>
          </w:p>
        </w:tc>
        <w:tc>
          <w:tcPr>
            <w:tcW w:type="dxa" w:w="3626"/>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HPA tuning, multi-node EVE-NG cluster (3+ nodes), read replica routing, performance benchmarking (200 concurrent users), security penetration test (OWASP ZAP + manual)</w:t>
            </w:r>
          </w:p>
        </w:tc>
        <w:tc>
          <w:tcPr>
            <w:tcW w:type="dxa" w:w="2800"/>
            <w:tcBorders>
              <w:top w:val="single" w:color="BBBBBB" w:sz="1"/>
              <w:left w:val="single" w:color="BBBBBB" w:sz="1"/>
              <w:bottom w:val="single" w:color="BBBBBB" w:sz="1"/>
              <w:right w:val="single" w:color="BBBBBB" w:sz="1"/>
            </w:tcBorders>
            <w:shd w:fill="EBF4FC"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val="false"/>
                <w:iCs w:val="false"/>
                <w:color w:val="1A1A1A"/>
                <w:sz w:val="19"/>
                <w:szCs w:val="19"/>
              </w:rPr>
              <w:t xml:space="preserve">Full scalability validation, production hardening, security certification</w:t>
            </w:r>
          </w:p>
        </w:tc>
      </w:tr>
    </w:tbl>
    <w:p>
      <w:pPr>
        <w:spacing w:before="0" w:after="100"/>
      </w:pPr>
      <w:r>
        <w:rPr>
          <w:rFonts w:ascii="Calibri" w:cs="Calibri" w:eastAsia="Calibri" w:hAnsi="Calibri"/>
          <w:b w:val="false"/>
          <w:bCs w:val="false"/>
          <w:i w:val="false"/>
          <w:iCs w:val="false"/>
          <w:color w:val="1A1A1A"/>
          <w:sz w:val="20"/>
          <w:szCs w:val="20"/>
        </w:rPr>
        <w:t xml:space="preserve"/>
      </w:r>
    </w:p>
    <w:p>
      <w:pPr>
        <w:pStyle w:val="Heading2"/>
        <w:shd w:fill="1B3A5C" w:val="clear"/>
        <w:spacing w:before="340" w:after="180"/>
        <w:ind w:left="200"/>
      </w:pPr>
      <w:r>
        <w:rPr>
          <w:rFonts w:ascii="Calibri" w:cs="Calibri" w:eastAsia="Calibri" w:hAnsi="Calibri"/>
          <w:b/>
          <w:bCs/>
          <w:i w:val="false"/>
          <w:iCs w:val="false"/>
          <w:color w:val="FFFFFF"/>
          <w:sz w:val="25"/>
          <w:szCs w:val="25"/>
        </w:rPr>
        <w:t xml:space="preserve">14.2 Technology Stack Summary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API Gateway</w:t>
            </w:r>
          </w:p>
          <w:p>
            <w:pPr>
              <w:spacing w:before="0" w:after="0" w:line="276"/>
              <w:jc w:val="both"/>
            </w:pPr>
            <w:r>
              <w:rPr>
                <w:rFonts w:ascii="Calibri" w:cs="Calibri" w:eastAsia="Calibri" w:hAnsi="Calibri"/>
                <w:b w:val="false"/>
                <w:bCs w:val="false"/>
                <w:i w:val="false"/>
                <w:iCs w:val="false"/>
                <w:color w:val="1A1A1A"/>
                <w:sz w:val="18"/>
                <w:szCs w:val="18"/>
              </w:rPr>
              <w:t xml:space="preserve">Kong 3.x — rate limiting, JWT validation, mTLS, WAF</w:t>
            </w:r>
          </w:p>
        </w:tc>
        <w:tc>
          <w:tcPr>
            <w:tcW w:type="dxa" w:w="45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Identity Provider</w:t>
            </w:r>
          </w:p>
          <w:p>
            <w:pPr>
              <w:spacing w:before="0" w:after="0" w:line="276"/>
              <w:jc w:val="both"/>
            </w:pPr>
            <w:r>
              <w:rPr>
                <w:rFonts w:ascii="Calibri" w:cs="Calibri" w:eastAsia="Calibri" w:hAnsi="Calibri"/>
                <w:b w:val="false"/>
                <w:bCs w:val="false"/>
                <w:i w:val="false"/>
                <w:iCs w:val="false"/>
                <w:color w:val="1A1A1A"/>
                <w:sz w:val="18"/>
                <w:szCs w:val="18"/>
              </w:rPr>
              <w:t xml:space="preserve">Keycloak 24.x — OIDC, MFA, LDAP federation</w:t>
            </w:r>
          </w:p>
        </w:tc>
      </w:tr>
      <w:tr>
        <w:tc>
          <w:tcPr>
            <w:tcW w:type="dxa" w:w="45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Service Mesh</w:t>
            </w:r>
          </w:p>
          <w:p>
            <w:pPr>
              <w:spacing w:before="0" w:after="0" w:line="276"/>
              <w:jc w:val="both"/>
            </w:pPr>
            <w:r>
              <w:rPr>
                <w:rFonts w:ascii="Calibri" w:cs="Calibri" w:eastAsia="Calibri" w:hAnsi="Calibri"/>
                <w:b w:val="false"/>
                <w:bCs w:val="false"/>
                <w:i w:val="false"/>
                <w:iCs w:val="false"/>
                <w:color w:val="1A1A1A"/>
                <w:sz w:val="18"/>
                <w:szCs w:val="18"/>
              </w:rPr>
              <w:t xml:space="preserve">Istio 1.21 — mTLS, AuthorizationPolicy, traffic management</w:t>
            </w:r>
          </w:p>
        </w:tc>
        <w:tc>
          <w:tcPr>
            <w:tcW w:type="dxa" w:w="4513"/>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Workload Identity</w:t>
            </w:r>
          </w:p>
          <w:p>
            <w:pPr>
              <w:spacing w:before="0" w:after="0" w:line="276"/>
              <w:jc w:val="both"/>
            </w:pPr>
            <w:r>
              <w:rPr>
                <w:rFonts w:ascii="Calibri" w:cs="Calibri" w:eastAsia="Calibri" w:hAnsi="Calibri"/>
                <w:b w:val="false"/>
                <w:bCs w:val="false"/>
                <w:i w:val="false"/>
                <w:iCs w:val="false"/>
                <w:color w:val="1A1A1A"/>
                <w:sz w:val="18"/>
                <w:szCs w:val="18"/>
              </w:rPr>
              <w:t xml:space="preserve">SPIFFE / SPIRE — X.509 SVID issuance per pod</w:t>
            </w:r>
          </w:p>
        </w:tc>
      </w:tr>
      <w:tr>
        <w:tc>
          <w:tcPr>
            <w:tcW w:type="dxa" w:w="4513"/>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Authorization</w:t>
            </w:r>
          </w:p>
          <w:p>
            <w:pPr>
              <w:spacing w:before="0" w:after="0" w:line="276"/>
              <w:jc w:val="both"/>
            </w:pPr>
            <w:r>
              <w:rPr>
                <w:rFonts w:ascii="Calibri" w:cs="Calibri" w:eastAsia="Calibri" w:hAnsi="Calibri"/>
                <w:b w:val="false"/>
                <w:bCs w:val="false"/>
                <w:i w:val="false"/>
                <w:iCs w:val="false"/>
                <w:color w:val="1A1A1A"/>
                <w:sz w:val="18"/>
                <w:szCs w:val="18"/>
              </w:rPr>
              <w:t xml:space="preserve">OPA (Open Policy Agent) — Rego policy, sidecar or Gateway plugin</w:t>
            </w:r>
          </w:p>
        </w:tc>
        <w:tc>
          <w:tcPr>
            <w:tcW w:type="dxa" w:w="45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Event Backbone</w:t>
            </w:r>
          </w:p>
          <w:p>
            <w:pPr>
              <w:spacing w:before="0" w:after="0" w:line="276"/>
              <w:jc w:val="both"/>
            </w:pPr>
            <w:r>
              <w:rPr>
                <w:rFonts w:ascii="Calibri" w:cs="Calibri" w:eastAsia="Calibri" w:hAnsi="Calibri"/>
                <w:b w:val="false"/>
                <w:bCs w:val="false"/>
                <w:i w:val="false"/>
                <w:iCs w:val="false"/>
                <w:color w:val="1A1A1A"/>
                <w:sz w:val="18"/>
                <w:szCs w:val="18"/>
              </w:rPr>
              <w:t xml:space="preserve">Apache Kafka 3.7 (Strimzi Operator) — 3 brokers, KRaft mode</w:t>
            </w:r>
          </w:p>
        </w:tc>
      </w:tr>
      <w:tr>
        <w:tc>
          <w:tcPr>
            <w:tcW w:type="dxa" w:w="45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Schema Registry</w:t>
            </w:r>
          </w:p>
          <w:p>
            <w:pPr>
              <w:spacing w:before="0" w:after="0" w:line="276"/>
              <w:jc w:val="both"/>
            </w:pPr>
            <w:r>
              <w:rPr>
                <w:rFonts w:ascii="Calibri" w:cs="Calibri" w:eastAsia="Calibri" w:hAnsi="Calibri"/>
                <w:b w:val="false"/>
                <w:bCs w:val="false"/>
                <w:i w:val="false"/>
                <w:iCs w:val="false"/>
                <w:color w:val="1A1A1A"/>
                <w:sz w:val="18"/>
                <w:szCs w:val="18"/>
              </w:rPr>
              <w:t xml:space="preserve">Apicurio Registry — Avro schema versioning and validation</w:t>
            </w:r>
          </w:p>
        </w:tc>
        <w:tc>
          <w:tcPr>
            <w:tcW w:type="dxa" w:w="4513"/>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Orchestration</w:t>
            </w:r>
          </w:p>
          <w:p>
            <w:pPr>
              <w:spacing w:before="0" w:after="0" w:line="276"/>
              <w:jc w:val="both"/>
            </w:pPr>
            <w:r>
              <w:rPr>
                <w:rFonts w:ascii="Calibri" w:cs="Calibri" w:eastAsia="Calibri" w:hAnsi="Calibri"/>
                <w:b w:val="false"/>
                <w:bCs w:val="false"/>
                <w:i w:val="false"/>
                <w:iCs w:val="false"/>
                <w:color w:val="1A1A1A"/>
                <w:sz w:val="18"/>
                <w:szCs w:val="18"/>
              </w:rPr>
              <w:t xml:space="preserve">Spring Boot 3.x + Spring Cloud Kafka — Saga pattern with Postgres persistence</w:t>
            </w:r>
          </w:p>
        </w:tc>
      </w:tr>
      <w:tr>
        <w:tc>
          <w:tcPr>
            <w:tcW w:type="dxa" w:w="4513"/>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Scenario Automation</w:t>
            </w:r>
          </w:p>
          <w:p>
            <w:pPr>
              <w:spacing w:before="0" w:after="0" w:line="276"/>
              <w:jc w:val="both"/>
            </w:pPr>
            <w:r>
              <w:rPr>
                <w:rFonts w:ascii="Calibri" w:cs="Calibri" w:eastAsia="Calibri" w:hAnsi="Calibri"/>
                <w:b w:val="false"/>
                <w:bCs w:val="false"/>
                <w:i w:val="false"/>
                <w:iCs w:val="false"/>
                <w:color w:val="1A1A1A"/>
                <w:sz w:val="18"/>
                <w:szCs w:val="18"/>
              </w:rPr>
              <w:t xml:space="preserve">Ansible AWX 24.x — playbook execution, inventory management</w:t>
            </w:r>
          </w:p>
        </w:tc>
        <w:tc>
          <w:tcPr>
            <w:tcW w:type="dxa" w:w="45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Container Platform</w:t>
            </w:r>
          </w:p>
          <w:p>
            <w:pPr>
              <w:spacing w:before="0" w:after="0" w:line="276"/>
              <w:jc w:val="both"/>
            </w:pPr>
            <w:r>
              <w:rPr>
                <w:rFonts w:ascii="Calibri" w:cs="Calibri" w:eastAsia="Calibri" w:hAnsi="Calibri"/>
                <w:b w:val="false"/>
                <w:bCs w:val="false"/>
                <w:i w:val="false"/>
                <w:iCs w:val="false"/>
                <w:color w:val="1A1A1A"/>
                <w:sz w:val="18"/>
                <w:szCs w:val="18"/>
              </w:rPr>
              <w:t xml:space="preserve">K3s 1.30 — lightweight Kubernetes, single-binary, SQLite etcd</w:t>
            </w:r>
          </w:p>
        </w:tc>
      </w:tr>
      <w:tr>
        <w:tc>
          <w:tcPr>
            <w:tcW w:type="dxa" w:w="45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GitOps</w:t>
            </w:r>
          </w:p>
          <w:p>
            <w:pPr>
              <w:spacing w:before="0" w:after="0" w:line="276"/>
              <w:jc w:val="both"/>
            </w:pPr>
            <w:r>
              <w:rPr>
                <w:rFonts w:ascii="Calibri" w:cs="Calibri" w:eastAsia="Calibri" w:hAnsi="Calibri"/>
                <w:b w:val="false"/>
                <w:bCs w:val="false"/>
                <w:i w:val="false"/>
                <w:iCs w:val="false"/>
                <w:color w:val="1A1A1A"/>
                <w:sz w:val="18"/>
                <w:szCs w:val="18"/>
              </w:rPr>
              <w:t xml:space="preserve">Flux CD v2 — source-controller, kustomize-controller, helm-controller</w:t>
            </w:r>
          </w:p>
        </w:tc>
        <w:tc>
          <w:tcPr>
            <w:tcW w:type="dxa" w:w="4513"/>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Object Storage</w:t>
            </w:r>
          </w:p>
          <w:p>
            <w:pPr>
              <w:spacing w:before="0" w:after="0" w:line="276"/>
              <w:jc w:val="both"/>
            </w:pPr>
            <w:r>
              <w:rPr>
                <w:rFonts w:ascii="Calibri" w:cs="Calibri" w:eastAsia="Calibri" w:hAnsi="Calibri"/>
                <w:b w:val="false"/>
                <w:bCs w:val="false"/>
                <w:i w:val="false"/>
                <w:iCs w:val="false"/>
                <w:color w:val="1A1A1A"/>
                <w:sz w:val="18"/>
                <w:szCs w:val="18"/>
              </w:rPr>
              <w:t xml:space="preserve">MinIO — S3-compatible, lab snapshots, templates, evidence</w:t>
            </w:r>
          </w:p>
        </w:tc>
      </w:tr>
      <w:tr>
        <w:tc>
          <w:tcPr>
            <w:tcW w:type="dxa" w:w="4513"/>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Database</w:t>
            </w:r>
          </w:p>
          <w:p>
            <w:pPr>
              <w:spacing w:before="0" w:after="0" w:line="276"/>
              <w:jc w:val="both"/>
            </w:pPr>
            <w:r>
              <w:rPr>
                <w:rFonts w:ascii="Calibri" w:cs="Calibri" w:eastAsia="Calibri" w:hAnsi="Calibri"/>
                <w:b w:val="false"/>
                <w:bCs w:val="false"/>
                <w:i w:val="false"/>
                <w:iCs w:val="false"/>
                <w:color w:val="1A1A1A"/>
                <w:sz w:val="18"/>
                <w:szCs w:val="18"/>
              </w:rPr>
              <w:t xml:space="preserve">PostgreSQL 16 + Patroni (HA) + pgBouncer (connection pooling)</w:t>
            </w:r>
          </w:p>
        </w:tc>
        <w:tc>
          <w:tcPr>
            <w:tcW w:type="dxa" w:w="45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Metrics</w:t>
            </w:r>
          </w:p>
          <w:p>
            <w:pPr>
              <w:spacing w:before="0" w:after="0" w:line="276"/>
              <w:jc w:val="both"/>
            </w:pPr>
            <w:r>
              <w:rPr>
                <w:rFonts w:ascii="Calibri" w:cs="Calibri" w:eastAsia="Calibri" w:hAnsi="Calibri"/>
                <w:b w:val="false"/>
                <w:bCs w:val="false"/>
                <w:i w:val="false"/>
                <w:iCs w:val="false"/>
                <w:color w:val="1A1A1A"/>
                <w:sz w:val="18"/>
                <w:szCs w:val="18"/>
              </w:rPr>
              <w:t xml:space="preserve">Prometheus 2.x + Prometheus Operator + custom EVE-NG exporter</w:t>
            </w:r>
          </w:p>
        </w:tc>
      </w:tr>
      <w:tr>
        <w:tc>
          <w:tcPr>
            <w:tcW w:type="dxa" w:w="45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Dashboards</w:t>
            </w:r>
          </w:p>
          <w:p>
            <w:pPr>
              <w:spacing w:before="0" w:after="0" w:line="276"/>
              <w:jc w:val="both"/>
            </w:pPr>
            <w:r>
              <w:rPr>
                <w:rFonts w:ascii="Calibri" w:cs="Calibri" w:eastAsia="Calibri" w:hAnsi="Calibri"/>
                <w:b w:val="false"/>
                <w:bCs w:val="false"/>
                <w:i w:val="false"/>
                <w:iCs w:val="false"/>
                <w:color w:val="1A1A1A"/>
                <w:sz w:val="18"/>
                <w:szCs w:val="18"/>
              </w:rPr>
              <w:t xml:space="preserve">Grafana 10.x — pre-built dashboards for all services and EVE-NG</w:t>
            </w:r>
          </w:p>
        </w:tc>
        <w:tc>
          <w:tcPr>
            <w:tcW w:type="dxa" w:w="4513"/>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Logs</w:t>
            </w:r>
          </w:p>
          <w:p>
            <w:pPr>
              <w:spacing w:before="0" w:after="0" w:line="276"/>
              <w:jc w:val="both"/>
            </w:pPr>
            <w:r>
              <w:rPr>
                <w:rFonts w:ascii="Calibri" w:cs="Calibri" w:eastAsia="Calibri" w:hAnsi="Calibri"/>
                <w:b w:val="false"/>
                <w:bCs w:val="false"/>
                <w:i w:val="false"/>
                <w:iCs w:val="false"/>
                <w:color w:val="1A1A1A"/>
                <w:sz w:val="18"/>
                <w:szCs w:val="18"/>
              </w:rPr>
              <w:t xml:space="preserve">Loki 3.x + Promtail DaemonSet — structured log aggregation</w:t>
            </w:r>
          </w:p>
        </w:tc>
      </w:tr>
      <w:tr>
        <w:tc>
          <w:tcPr>
            <w:tcW w:type="dxa" w:w="4513"/>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Traces</w:t>
            </w:r>
          </w:p>
          <w:p>
            <w:pPr>
              <w:spacing w:before="0" w:after="0" w:line="276"/>
              <w:jc w:val="both"/>
            </w:pPr>
            <w:r>
              <w:rPr>
                <w:rFonts w:ascii="Calibri" w:cs="Calibri" w:eastAsia="Calibri" w:hAnsi="Calibri"/>
                <w:b w:val="false"/>
                <w:bCs w:val="false"/>
                <w:i w:val="false"/>
                <w:iCs w:val="false"/>
                <w:color w:val="1A1A1A"/>
                <w:sz w:val="18"/>
                <w:szCs w:val="18"/>
              </w:rPr>
              <w:t xml:space="preserve">Jaeger + OpenTelemetry Collector — OTLP ingestion, trace storage</w:t>
            </w:r>
          </w:p>
        </w:tc>
        <w:tc>
          <w:tcPr>
            <w:tcW w:type="dxa" w:w="45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Backup</w:t>
            </w:r>
          </w:p>
          <w:p>
            <w:pPr>
              <w:spacing w:before="0" w:after="0" w:line="276"/>
              <w:jc w:val="both"/>
            </w:pPr>
            <w:r>
              <w:rPr>
                <w:rFonts w:ascii="Calibri" w:cs="Calibri" w:eastAsia="Calibri" w:hAnsi="Calibri"/>
                <w:b w:val="false"/>
                <w:bCs w:val="false"/>
                <w:i w:val="false"/>
                <w:iCs w:val="false"/>
                <w:color w:val="1A1A1A"/>
                <w:sz w:val="18"/>
                <w:szCs w:val="18"/>
              </w:rPr>
              <w:t xml:space="preserve">Velero 1.x + MinIO backend — K8s resource and PVC snapshot backup</w:t>
            </w:r>
          </w:p>
        </w:tc>
      </w:tr>
      <w:tr>
        <w:tc>
          <w:tcPr>
            <w:tcW w:type="dxa" w:w="4513"/>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CI Pipeline</w:t>
            </w:r>
          </w:p>
          <w:p>
            <w:pPr>
              <w:spacing w:before="0" w:after="0" w:line="276"/>
              <w:jc w:val="both"/>
            </w:pPr>
            <w:r>
              <w:rPr>
                <w:rFonts w:ascii="Calibri" w:cs="Calibri" w:eastAsia="Calibri" w:hAnsi="Calibri"/>
                <w:b w:val="false"/>
                <w:bCs w:val="false"/>
                <w:i w:val="false"/>
                <w:iCs w:val="false"/>
                <w:color w:val="1A1A1A"/>
                <w:sz w:val="18"/>
                <w:szCs w:val="18"/>
              </w:rPr>
              <w:t xml:space="preserve">GitLab CI or GitHub Actions — manifest validation, security scan</w:t>
            </w:r>
          </w:p>
        </w:tc>
        <w:tc>
          <w:tcPr>
            <w:tcW w:type="dxa" w:w="4513"/>
            <w:tcBorders>
              <w:top w:val="single" w:color="BBBBBB" w:sz="1"/>
              <w:left w:val="single" w:color="BBBBBB" w:sz="1"/>
              <w:bottom w:val="single" w:color="BBBBBB" w:sz="1"/>
              <w:right w:val="single" w:color="BBBBBB" w:sz="1"/>
            </w:tcBorders>
            <w:shd w:fill="F7F9FC" w:val="clear"/>
            <w:tcMar>
              <w:top w:type="dxa" w:w="90"/>
              <w:left w:type="dxa" w:w="140"/>
              <w:bottom w:type="dxa" w:w="90"/>
              <w:right w:type="dxa" w:w="140"/>
            </w:tcMar>
            <w:vAlign w:val="top"/>
          </w:tcPr>
          <w:p>
            <w:pPr>
              <w:spacing w:before="0" w:after="40" w:line="276"/>
              <w:jc w:val="both"/>
            </w:pPr>
            <w:r>
              <w:rPr>
                <w:rFonts w:ascii="Calibri" w:cs="Calibri" w:eastAsia="Calibri" w:hAnsi="Calibri"/>
                <w:b/>
                <w:bCs/>
                <w:i w:val="false"/>
                <w:iCs w:val="false"/>
                <w:color w:val="1B3A5C"/>
                <w:sz w:val="18"/>
                <w:szCs w:val="18"/>
              </w:rPr>
              <w:t xml:space="preserve">Secret Management</w:t>
            </w:r>
          </w:p>
          <w:p>
            <w:pPr>
              <w:spacing w:before="0" w:after="0" w:line="276"/>
              <w:jc w:val="both"/>
            </w:pPr>
            <w:r>
              <w:rPr>
                <w:rFonts w:ascii="Calibri" w:cs="Calibri" w:eastAsia="Calibri" w:hAnsi="Calibri"/>
                <w:b w:val="false"/>
                <w:bCs w:val="false"/>
                <w:i w:val="false"/>
                <w:iCs w:val="false"/>
                <w:color w:val="1A1A1A"/>
                <w:sz w:val="18"/>
                <w:szCs w:val="18"/>
              </w:rPr>
              <w:t xml:space="preserve">HashiCorp Vault + K8s Vault Agent Injector — dynamic credentials</w:t>
            </w:r>
          </w:p>
        </w:tc>
      </w:tr>
    </w:tbl>
    <w:p>
      <w:pPr>
        <w:spacing w:before="0" w:after="200"/>
      </w:pPr>
      <w:r>
        <w:rPr>
          <w:rFonts w:ascii="Calibri" w:cs="Calibri" w:eastAsia="Calibri" w:hAnsi="Calibri"/>
          <w:b w:val="false"/>
          <w:bCs w:val="false"/>
          <w:i w:val="false"/>
          <w:iCs w:val="false"/>
          <w:color w:val="1A1A1A"/>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D6A9F" w:sz="6"/>
              <w:bottom w:val="single" w:color="CCCCCC" w:sz="1"/>
              <w:right w:val="single" w:color="CCCCCC" w:sz="1"/>
            </w:tcBorders>
            <w:shd w:fill="D6E8F7" w:val="clear"/>
            <w:tcMar>
              <w:top w:type="dxa" w:w="120"/>
              <w:left w:type="dxa" w:w="200"/>
              <w:bottom w:type="dxa" w:w="120"/>
              <w:right w:type="dxa" w:w="200"/>
            </w:tcMar>
            <w:vAlign w:val="top"/>
          </w:tcPr>
          <w:p>
            <w:pPr>
              <w:spacing w:before="0" w:after="80" w:line="276"/>
              <w:jc w:val="both"/>
            </w:pPr>
            <w:r>
              <w:rPr>
                <w:rFonts w:ascii="Calibri" w:cs="Calibri" w:eastAsia="Calibri" w:hAnsi="Calibri"/>
                <w:b/>
                <w:bCs/>
                <w:i w:val="false"/>
                <w:iCs w:val="false"/>
                <w:color w:val="1B3A5C"/>
                <w:sz w:val="19"/>
                <w:szCs w:val="19"/>
              </w:rPr>
              <w:t xml:space="preserve">Architecture Summary</w:t>
            </w:r>
          </w:p>
          <w:p>
            <w:pPr>
              <w:spacing w:before="0" w:after="40" w:line="276"/>
              <w:jc w:val="both"/>
            </w:pPr>
            <w:r>
              <w:rPr>
                <w:rFonts w:ascii="Calibri" w:cs="Calibri" w:eastAsia="Calibri" w:hAnsi="Calibri"/>
                <w:b w:val="false"/>
                <w:bCs w:val="false"/>
                <w:i w:val="false"/>
                <w:iCs w:val="false"/>
                <w:color w:val="1A1A1A"/>
                <w:sz w:val="19"/>
                <w:szCs w:val="19"/>
              </w:rPr>
              <w:t xml:space="preserve">The v2.0 architecture transforms the MNCO platform from an academic proof-of-concept into an enterprise-grade cyber range platform matching the architectural depth of Cyberbit Range, RangeForce, and SANS NetWars.</w:t>
            </w:r>
          </w:p>
          <w:p>
            <w:pPr>
              <w:spacing w:before="0" w:after="40" w:line="276"/>
              <w:jc w:val="both"/>
            </w:pPr>
            <w:r>
              <w:rPr>
                <w:rFonts w:ascii="Calibri" w:cs="Calibri" w:eastAsia="Calibri" w:hAnsi="Calibri"/>
                <w:b w:val="false"/>
                <w:bCs w:val="false"/>
                <w:i w:val="false"/>
                <w:iCs w:val="false"/>
                <w:color w:val="1A1A1A"/>
                <w:sz w:val="19"/>
                <w:szCs w:val="19"/>
              </w:rPr>
              <w:t xml:space="preserve">Key architectural advances: (1) Event-driven Saga orchestration replaces brittle synchronous chains, providing durable distributed transactions with automatic compensation. (2) EVE-NG Cluster Management eliminates the single-node bottleneck, enabling linear horizontal scaling. (3) Lab-as-Code via GitOps brings the reproducibility and version control of infrastructure-as-code to lab environment management. (4) Zero Trust via SPIFFE/SPIRE + OPA + Istio eliminates implicit trust between services and users. (5) The Scenario Engine with automated scoring elevates the platform from a connectivity tool to a full training platform capable of CTF competitions and SOC analyst exercises. (6) Full-stack observability with correlated metrics, logs, and traces enables proactive operations rather than reactive firefighting.</w:t>
            </w:r>
          </w:p>
        </w:tc>
      </w:tr>
    </w:tbl>
    <w:p>
      <w:pPr>
        <w:spacing w:before="0" w:after="200"/>
      </w:pPr>
      <w:r>
        <w:rPr>
          <w:rFonts w:ascii="Calibri" w:cs="Calibri" w:eastAsia="Calibri" w:hAnsi="Calibri"/>
          <w:b w:val="false"/>
          <w:bCs w:val="false"/>
          <w:i w:val="false"/>
          <w:iCs w:val="false"/>
          <w:color w:val="1A1A1A"/>
          <w:sz w:val="20"/>
          <w:szCs w:val="20"/>
        </w:rPr>
        <w:t xml:space="preserve"/>
      </w:r>
    </w:p>
    <w:p>
      <w:pPr>
        <w:spacing w:before="400" w:after="80" w:line="276"/>
        <w:jc w:val="center"/>
      </w:pPr>
      <w:r>
        <w:rPr>
          <w:rFonts w:ascii="Calibri" w:cs="Calibri" w:eastAsia="Calibri" w:hAnsi="Calibri"/>
          <w:b w:val="false"/>
          <w:bCs w:val="false"/>
          <w:i/>
          <w:iCs/>
          <w:color w:val="888888"/>
          <w:sz w:val="18"/>
          <w:szCs w:val="18"/>
        </w:rPr>
        <w:t xml:space="preserve">— End of Advanced System Architecture Design Document —</w:t>
      </w:r>
    </w:p>
    <w:p>
      <w:pPr>
        <w:spacing w:before="0" w:after="0" w:line="276"/>
        <w:jc w:val="center"/>
      </w:pPr>
      <w:r>
        <w:rPr>
          <w:rFonts w:ascii="Calibri" w:cs="Calibri" w:eastAsia="Calibri" w:hAnsi="Calibri"/>
          <w:b w:val="false"/>
          <w:bCs w:val="false"/>
          <w:i/>
          <w:iCs/>
          <w:color w:val="888888"/>
          <w:sz w:val="17"/>
          <w:szCs w:val="17"/>
        </w:rPr>
        <w:t xml:space="preserve">EVE-NG-ORCH-SAD-v2.0  |  Cyber Range Grade  |  Based on SRS: EVE-NG-ORCH-SRS-v2.0</w:t>
      </w:r>
    </w:p>
    <w:sectPr>
      <w:headerReference w:type="default" r:id="rId6"/>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none" w:color="FFFFFF" w:sz="0"/>
            <w:left w:val="none" w:color="FFFFFF" w:sz="0"/>
            <w:bottom w:val="single" w:color="2D6A9F" w:sz="1"/>
            <w:right w:val="none" w:color="FFFFFF" w:sz="0"/>
          </w:tcBorders>
          <w:shd w:fill="FFFFFF" w:val="clear"/>
          <w:tcMar>
            <w:top w:type="dxa" w:w="90"/>
            <w:left w:type="dxa" w:w="140"/>
            <w:bottom w:type="dxa" w:w="90"/>
            <w:right w:type="dxa" w:w="140"/>
          </w:tcMar>
          <w:vAlign w:val="top"/>
        </w:tcPr>
        <w:p>
          <w:pPr>
            <w:spacing w:before="0" w:after="0" w:line="276"/>
            <w:jc w:val="both"/>
          </w:pPr>
          <w:r>
            <w:rPr>
              <w:rFonts w:ascii="Calibri" w:cs="Calibri" w:eastAsia="Calibri" w:hAnsi="Calibri"/>
              <w:b w:val="false"/>
              <w:bCs w:val="false"/>
              <w:i/>
              <w:iCs/>
              <w:color w:val="888888"/>
              <w:sz w:val="17"/>
              <w:szCs w:val="17"/>
            </w:rPr>
            <w:t xml:space="preserve">MNCO Advanced Architecture  |  SAD v2.0  |  Cyber Range Grade</w:t>
          </w:r>
        </w:p>
      </w:tc>
      <w:tc>
        <w:tcPr>
          <w:tcW w:type="dxa" w:w="3000"/>
          <w:tcBorders>
            <w:top w:val="none" w:color="FFFFFF" w:sz="0"/>
            <w:left w:val="none" w:color="FFFFFF" w:sz="0"/>
            <w:bottom w:val="single" w:color="2D6A9F" w:sz="1"/>
            <w:right w:val="none" w:color="FFFFFF" w:sz="0"/>
          </w:tcBorders>
          <w:shd w:fill="FFFFFF" w:val="clear"/>
          <w:tcMar>
            <w:top w:type="dxa" w:w="90"/>
            <w:left w:type="dxa" w:w="140"/>
            <w:bottom w:type="dxa" w:w="90"/>
            <w:right w:type="dxa" w:w="140"/>
          </w:tcMar>
          <w:vAlign w:val="top"/>
        </w:tcPr>
        <w:p>
          <w:pPr>
            <w:spacing w:before="0" w:after="0"/>
            <w:jc w:val="right"/>
          </w:pPr>
          <w:r>
            <w:rPr>
              <w:rFonts w:ascii="Calibri" w:cs="Calibri" w:eastAsia="Calibri" w:hAnsi="Calibri"/>
              <w:b w:val="false"/>
              <w:bCs w:val="false"/>
              <w:i w:val="false"/>
              <w:iCs w:val="false"/>
              <w:color w:val="888888"/>
              <w:sz w:val="17"/>
              <w:szCs w:val="17"/>
            </w:rPr>
            <w:t xml:space="preserve">Page </w:t>
          </w:r>
          <w:r>
            <w:rPr>
              <w:rFonts w:ascii="Calibri" w:cs="Calibri" w:eastAsia="Calibri" w:hAnsi="Calibri"/>
              <w:color w:val="888888"/>
              <w:sz w:val="17"/>
              <w:szCs w:val="17"/>
            </w:rPr>
            <w:fldChar w:fldCharType="begin"/>
            <w:instrText xml:space="preserve">PAGE</w:instrText>
            <w:fldChar w:fldCharType="separate"/>
            <w:fldChar w:fldCharType="end"/>
          </w:r>
          <w:r>
            <w:rPr>
              <w:rFonts w:ascii="Calibri" w:cs="Calibri" w:eastAsia="Calibri" w:hAnsi="Calibri"/>
              <w:b w:val="false"/>
              <w:bCs w:val="false"/>
              <w:i w:val="false"/>
              <w:iCs w:val="false"/>
              <w:color w:val="888888"/>
              <w:sz w:val="17"/>
              <w:szCs w:val="17"/>
            </w:rPr>
            <w:t xml:space="preserve"> of </w:t>
          </w:r>
          <w:r>
            <w:rPr>
              <w:rFonts w:ascii="Calibri" w:cs="Calibri" w:eastAsia="Calibri" w:hAnsi="Calibri"/>
              <w:color w:val="888888"/>
              <w:sz w:val="17"/>
              <w:szCs w:val="17"/>
            </w:rPr>
            <w:fldChar w:fldCharType="begin"/>
            <w:instrText xml:space="preserve">NUMPAGES</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20"/>
      <w:outlineLvl w:val="0"/>
    </w:pPr>
    <w:rPr>
      <w:rFonts w:ascii="Calibri" w:cs="Calibri" w:eastAsia="Calibri" w:hAnsi="Calibri"/>
      <w:b/>
      <w:bCs/>
      <w:color w:val="FFFFFF"/>
      <w:sz w:val="30"/>
      <w:szCs w:val="30"/>
    </w:rPr>
  </w:style>
  <w:style w:type="paragraph" w:styleId="Heading2">
    <w:name w:val="Heading 2"/>
    <w:basedOn w:val="Normal"/>
    <w:next w:val="Normal"/>
    <w:qFormat/>
    <w:pPr>
      <w:spacing w:before="340" w:after="180"/>
      <w:outlineLvl w:val="1"/>
    </w:pPr>
    <w:rPr>
      <w:rFonts w:ascii="Calibri" w:cs="Calibri" w:eastAsia="Calibri" w:hAnsi="Calibri"/>
      <w:b/>
      <w:bCs/>
      <w:color w:val="FFFFFF"/>
      <w:sz w:val="25"/>
      <w:szCs w:val="25"/>
    </w:rPr>
  </w:style>
  <w:style w:type="paragraph" w:styleId="Heading3">
    <w:name w:val="Heading 3"/>
    <w:basedOn w:val="Normal"/>
    <w:next w:val="Normal"/>
    <w:qFormat/>
    <w:pPr>
      <w:spacing w:before="260" w:after="120"/>
      <w:outlineLvl w:val="2"/>
    </w:pPr>
    <w:rPr>
      <w:rFonts w:ascii="Calibri" w:cs="Calibri" w:eastAsia="Calibri" w:hAnsi="Calibri"/>
      <w:b/>
      <w:bCs/>
      <w:color w:val="1B3A5C"/>
      <w:sz w:val="22"/>
      <w:szCs w:val="22"/>
    </w:rPr>
  </w:style>
  <w:style w:type="paragraph" w:styleId="Heading4">
    <w:name w:val="Heading 4"/>
    <w:basedOn w:val="Normal"/>
    <w:next w:val="Normal"/>
    <w:qFormat/>
    <w:pPr>
      <w:spacing w:before="200" w:after="80"/>
      <w:outlineLvl w:val="3"/>
    </w:pPr>
    <w:rPr>
      <w:rFonts w:ascii="Calibri" w:cs="Calibri" w:eastAsia="Calibri" w:hAnsi="Calibri"/>
      <w:b/>
      <w:bCs/>
      <w:i/>
      <w:iCs/>
      <w:color w:val="4A7BA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2026-03-30T19:57:35.045Z</dcterms:created>
  <dcterms:modified xsi:type="dcterms:W3CDTF">2026-03-30T19:57:35.046Z</dcterms:modified>
</cp:coreProperties>
</file>

<file path=docProps/custom.xml><?xml version="1.0" encoding="utf-8"?>
<Properties xmlns="http://schemas.openxmlformats.org/officeDocument/2006/custom-properties" xmlns:vt="http://schemas.openxmlformats.org/officeDocument/2006/docPropsVTypes"/>
</file>