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F8B4" w14:textId="77777777" w:rsidR="00190ECD" w:rsidRDefault="00221D97" w:rsidP="00221D97">
      <w:pPr>
        <w:pStyle w:val="Heading1"/>
        <w:rPr>
          <w:lang w:val="en-US"/>
        </w:rPr>
      </w:pPr>
      <w:r>
        <w:rPr>
          <w:lang w:val="en-US"/>
        </w:rPr>
        <w:t>Methods</w:t>
      </w:r>
    </w:p>
    <w:p w14:paraId="3292ACE8" w14:textId="7ED3160D" w:rsidR="00221D97" w:rsidRDefault="00221D97" w:rsidP="00221D97">
      <w:pPr>
        <w:pStyle w:val="Heading2"/>
        <w:rPr>
          <w:rFonts w:asciiTheme="minorHAnsi" w:eastAsiaTheme="minorHAnsi" w:hAnsiTheme="minorHAnsi" w:cstheme="minorBidi"/>
          <w:color w:val="auto"/>
          <w:sz w:val="22"/>
          <w:szCs w:val="22"/>
          <w:lang w:val="en-US"/>
        </w:rPr>
      </w:pPr>
      <w:r>
        <w:rPr>
          <w:lang w:val="en-US"/>
        </w:rPr>
        <w:t>Epidemiological data</w:t>
      </w:r>
    </w:p>
    <w:p w14:paraId="0301F3ED" w14:textId="7CF780AB" w:rsidR="00221D97" w:rsidRDefault="00221D97" w:rsidP="00221D97">
      <w:pPr>
        <w:rPr>
          <w:lang w:val="en-US"/>
        </w:rPr>
      </w:pPr>
    </w:p>
    <w:p w14:paraId="3E101B75" w14:textId="5C6060CF" w:rsidR="00221D97" w:rsidRDefault="00221D97" w:rsidP="00221D97">
      <w:pPr>
        <w:rPr>
          <w:lang w:val="en-US"/>
        </w:rPr>
      </w:pPr>
      <w:r>
        <w:rPr>
          <w:lang w:val="en-US"/>
        </w:rPr>
        <w:t>We obtained Brazil’s weekly cases from Brazil’s Health Ministry (</w:t>
      </w:r>
      <w:proofErr w:type="spellStart"/>
      <w:r w:rsidRPr="00221D97">
        <w:rPr>
          <w:lang w:val="en-US"/>
        </w:rPr>
        <w:t>Secretaria</w:t>
      </w:r>
      <w:proofErr w:type="spellEnd"/>
      <w:r w:rsidRPr="00221D97">
        <w:rPr>
          <w:lang w:val="en-US"/>
        </w:rPr>
        <w:t xml:space="preserve"> de </w:t>
      </w:r>
      <w:proofErr w:type="spellStart"/>
      <w:r w:rsidRPr="00221D97">
        <w:rPr>
          <w:lang w:val="en-US"/>
        </w:rPr>
        <w:t>Vigilância</w:t>
      </w:r>
      <w:proofErr w:type="spellEnd"/>
      <w:r w:rsidRPr="00221D97">
        <w:rPr>
          <w:lang w:val="en-US"/>
        </w:rPr>
        <w:t xml:space="preserve"> </w:t>
      </w:r>
      <w:proofErr w:type="spellStart"/>
      <w:r w:rsidRPr="00221D97">
        <w:rPr>
          <w:lang w:val="en-US"/>
        </w:rPr>
        <w:t>em</w:t>
      </w:r>
      <w:proofErr w:type="spellEnd"/>
      <w:r w:rsidRPr="00221D97">
        <w:rPr>
          <w:lang w:val="en-US"/>
        </w:rPr>
        <w:t xml:space="preserve"> </w:t>
      </w:r>
      <w:proofErr w:type="spellStart"/>
      <w:r w:rsidRPr="00221D97">
        <w:rPr>
          <w:lang w:val="en-US"/>
        </w:rPr>
        <w:t>Saúde</w:t>
      </w:r>
      <w:proofErr w:type="spellEnd"/>
      <w:r>
        <w:rPr>
          <w:lang w:val="en-US"/>
        </w:rPr>
        <w:t xml:space="preserve">, </w:t>
      </w:r>
      <w:proofErr w:type="spellStart"/>
      <w:r>
        <w:rPr>
          <w:lang w:val="en-US"/>
        </w:rPr>
        <w:t>Ministério</w:t>
      </w:r>
      <w:proofErr w:type="spellEnd"/>
      <w:r>
        <w:rPr>
          <w:lang w:val="en-US"/>
        </w:rPr>
        <w:t xml:space="preserve"> da </w:t>
      </w:r>
      <w:proofErr w:type="spellStart"/>
      <w:r>
        <w:rPr>
          <w:lang w:val="en-US"/>
        </w:rPr>
        <w:t>Saude</w:t>
      </w:r>
      <w:proofErr w:type="spellEnd"/>
      <w:r>
        <w:rPr>
          <w:lang w:val="en-US"/>
        </w:rPr>
        <w:t xml:space="preserve">), which are available at: </w:t>
      </w:r>
      <w:hyperlink r:id="rId4" w:history="1">
        <w:r w:rsidRPr="001324E3">
          <w:rPr>
            <w:rStyle w:val="Hyperlink"/>
            <w:lang w:val="en-US"/>
          </w:rPr>
          <w:t>http://portalms.saude.gov.br/boletins-epidemiologicos</w:t>
        </w:r>
      </w:hyperlink>
    </w:p>
    <w:p w14:paraId="34ED6D50" w14:textId="43E833CC" w:rsidR="00221D97" w:rsidRDefault="00221D97" w:rsidP="00221D97">
      <w:pPr>
        <w:rPr>
          <w:lang w:val="en-US"/>
        </w:rPr>
      </w:pPr>
      <w:r>
        <w:rPr>
          <w:lang w:val="en-US"/>
        </w:rPr>
        <w:t>Mexico’s weekly cases were retrieved from Mexico’s Official Epidemiological Office (</w:t>
      </w:r>
      <w:proofErr w:type="spellStart"/>
      <w:r>
        <w:rPr>
          <w:lang w:val="en-US"/>
        </w:rPr>
        <w:t>Dirección</w:t>
      </w:r>
      <w:proofErr w:type="spellEnd"/>
      <w:r>
        <w:rPr>
          <w:lang w:val="en-US"/>
        </w:rPr>
        <w:t xml:space="preserve"> General de </w:t>
      </w:r>
      <w:proofErr w:type="spellStart"/>
      <w:r>
        <w:rPr>
          <w:lang w:val="en-US"/>
        </w:rPr>
        <w:t>Epidemiología</w:t>
      </w:r>
      <w:proofErr w:type="spellEnd"/>
      <w:r>
        <w:rPr>
          <w:lang w:val="en-US"/>
        </w:rPr>
        <w:t xml:space="preserve">), which are available at: </w:t>
      </w:r>
      <w:hyperlink r:id="rId5" w:history="1">
        <w:r w:rsidRPr="001324E3">
          <w:rPr>
            <w:rStyle w:val="Hyperlink"/>
            <w:lang w:val="en-US"/>
          </w:rPr>
          <w:t>https://www.gob.mx/salud/acciones-y-programas/direccion-general-de-epidemiologia-boletin-epidemiologico</w:t>
        </w:r>
      </w:hyperlink>
    </w:p>
    <w:p w14:paraId="08BE3478" w14:textId="2DDE4ACC" w:rsidR="00221D97" w:rsidRDefault="00221D97" w:rsidP="00221D97">
      <w:pPr>
        <w:rPr>
          <w:lang w:val="en-US"/>
        </w:rPr>
      </w:pPr>
      <w:r>
        <w:rPr>
          <w:lang w:val="en-US"/>
        </w:rPr>
        <w:t xml:space="preserve">Colombia’s weekly cases were retrieved from Colombia’s National Health Institute (Instituto Nacional de </w:t>
      </w:r>
      <w:proofErr w:type="spellStart"/>
      <w:r>
        <w:rPr>
          <w:lang w:val="en-US"/>
        </w:rPr>
        <w:t>Salud</w:t>
      </w:r>
      <w:proofErr w:type="spellEnd"/>
      <w:r>
        <w:rPr>
          <w:lang w:val="en-US"/>
        </w:rPr>
        <w:t xml:space="preserve">), which are available at: </w:t>
      </w:r>
      <w:hyperlink r:id="rId6" w:history="1">
        <w:r w:rsidRPr="001324E3">
          <w:rPr>
            <w:rStyle w:val="Hyperlink"/>
            <w:lang w:val="en-US"/>
          </w:rPr>
          <w:t>http://www.ins.gov.co/buscador-eventos/BoletinEpidemiologico/Forms/AllItems.aspx</w:t>
        </w:r>
      </w:hyperlink>
    </w:p>
    <w:p w14:paraId="7438A4A6" w14:textId="4F76B39D" w:rsidR="00221D97" w:rsidRDefault="00221D97" w:rsidP="00221D97">
      <w:pPr>
        <w:pStyle w:val="Heading2"/>
        <w:rPr>
          <w:lang w:val="en-US"/>
        </w:rPr>
      </w:pPr>
      <w:r>
        <w:rPr>
          <w:lang w:val="en-US"/>
        </w:rPr>
        <w:t>Google Search Queries</w:t>
      </w:r>
    </w:p>
    <w:p w14:paraId="24E45175" w14:textId="77777777" w:rsidR="00365FBA" w:rsidRDefault="00365FBA" w:rsidP="00365FBA">
      <w:pPr>
        <w:jc w:val="both"/>
        <w:rPr>
          <w:lang w:val="en-US"/>
        </w:rPr>
      </w:pPr>
      <w:r>
        <w:rPr>
          <w:lang w:val="en-US"/>
        </w:rPr>
        <w:t>Since wanted to develop a model that would be able to be trained on one country and tested using another country, we needed to select a search term that would be general between countries, as different keywords may introduce a different bias depending on the country.</w:t>
      </w:r>
    </w:p>
    <w:p w14:paraId="17D56208" w14:textId="4B4F47DD" w:rsidR="00365FBA" w:rsidRPr="00365FBA" w:rsidRDefault="00365FBA" w:rsidP="00365FBA">
      <w:pPr>
        <w:jc w:val="both"/>
        <w:rPr>
          <w:lang w:val="en-US"/>
        </w:rPr>
      </w:pPr>
      <w:r>
        <w:rPr>
          <w:lang w:val="en-US"/>
        </w:rPr>
        <w:t>We decided to select “zika”</w:t>
      </w:r>
      <w:bookmarkStart w:id="0" w:name="_GoBack"/>
      <w:bookmarkEnd w:id="0"/>
      <w:r>
        <w:rPr>
          <w:lang w:val="en-US"/>
        </w:rPr>
        <w:t xml:space="preserve"> as our only search term, as it is the most general term used between countries, we also assumed that any other zika related terms, such as “zika symptoms” and “zika virus”, are reflected on the more general “zika” search index.</w:t>
      </w:r>
    </w:p>
    <w:p w14:paraId="415FDF35" w14:textId="77777777" w:rsidR="00B0583C" w:rsidRPr="00365FBA" w:rsidRDefault="00365FBA" w:rsidP="00365FBA">
      <w:pPr>
        <w:rPr>
          <w:lang w:val="en-US"/>
        </w:rPr>
      </w:pPr>
      <w:r>
        <w:rPr>
          <w:lang w:val="en-US"/>
        </w:rPr>
        <w:t xml:space="preserve">To keep the model as general as possible, we decided to use </w:t>
      </w:r>
    </w:p>
    <w:tbl>
      <w:tblPr>
        <w:tblStyle w:val="TableGrid"/>
        <w:tblW w:w="0" w:type="auto"/>
        <w:tblLook w:val="04A0" w:firstRow="1" w:lastRow="0" w:firstColumn="1" w:lastColumn="0" w:noHBand="0" w:noVBand="1"/>
      </w:tblPr>
      <w:tblGrid>
        <w:gridCol w:w="2207"/>
        <w:gridCol w:w="2207"/>
        <w:gridCol w:w="2207"/>
        <w:gridCol w:w="2207"/>
      </w:tblGrid>
      <w:tr w:rsidR="00B0583C" w14:paraId="6A2D3FC1" w14:textId="77777777" w:rsidTr="00B0583C">
        <w:tc>
          <w:tcPr>
            <w:tcW w:w="2207" w:type="dxa"/>
          </w:tcPr>
          <w:p w14:paraId="28CC8EC2" w14:textId="4946E3BC" w:rsidR="00B0583C" w:rsidRDefault="00B0583C" w:rsidP="00365FBA">
            <w:pPr>
              <w:rPr>
                <w:lang w:val="en-US"/>
              </w:rPr>
            </w:pPr>
          </w:p>
        </w:tc>
        <w:tc>
          <w:tcPr>
            <w:tcW w:w="2207" w:type="dxa"/>
          </w:tcPr>
          <w:p w14:paraId="61BD007B" w14:textId="52481565" w:rsidR="00B0583C" w:rsidRDefault="00B0583C" w:rsidP="00365FBA">
            <w:pPr>
              <w:rPr>
                <w:lang w:val="en-US"/>
              </w:rPr>
            </w:pPr>
            <w:r>
              <w:rPr>
                <w:lang w:val="en-US"/>
              </w:rPr>
              <w:t>Brazil</w:t>
            </w:r>
          </w:p>
        </w:tc>
        <w:tc>
          <w:tcPr>
            <w:tcW w:w="2207" w:type="dxa"/>
          </w:tcPr>
          <w:p w14:paraId="2AC869A4" w14:textId="24A84027" w:rsidR="00B0583C" w:rsidRDefault="00B0583C" w:rsidP="00365FBA">
            <w:pPr>
              <w:rPr>
                <w:lang w:val="en-US"/>
              </w:rPr>
            </w:pPr>
            <w:r>
              <w:rPr>
                <w:lang w:val="en-US"/>
              </w:rPr>
              <w:t>Colombia</w:t>
            </w:r>
          </w:p>
        </w:tc>
        <w:tc>
          <w:tcPr>
            <w:tcW w:w="2207" w:type="dxa"/>
          </w:tcPr>
          <w:p w14:paraId="65899530" w14:textId="34470C1B" w:rsidR="00B0583C" w:rsidRDefault="00B0583C" w:rsidP="00365FBA">
            <w:pPr>
              <w:rPr>
                <w:lang w:val="en-US"/>
              </w:rPr>
            </w:pPr>
            <w:r>
              <w:rPr>
                <w:lang w:val="en-US"/>
              </w:rPr>
              <w:t>Mexico</w:t>
            </w:r>
          </w:p>
        </w:tc>
      </w:tr>
      <w:tr w:rsidR="00B0583C" w14:paraId="0BC0C19B" w14:textId="77777777" w:rsidTr="00B0583C">
        <w:tc>
          <w:tcPr>
            <w:tcW w:w="2207" w:type="dxa"/>
          </w:tcPr>
          <w:p w14:paraId="30ECF930" w14:textId="65780AE5" w:rsidR="00B0583C" w:rsidRDefault="00B0583C" w:rsidP="00365FBA">
            <w:pPr>
              <w:rPr>
                <w:lang w:val="en-US"/>
              </w:rPr>
            </w:pPr>
            <w:r>
              <w:rPr>
                <w:lang w:val="en-US"/>
              </w:rPr>
              <w:t>Cumulative Cases</w:t>
            </w:r>
          </w:p>
        </w:tc>
        <w:tc>
          <w:tcPr>
            <w:tcW w:w="2207" w:type="dxa"/>
          </w:tcPr>
          <w:p w14:paraId="64F3CFD7" w14:textId="2B4AADA2" w:rsidR="009B534A" w:rsidRDefault="009B534A" w:rsidP="00365FBA">
            <w:pPr>
              <w:rPr>
                <w:lang w:val="en-US"/>
              </w:rPr>
            </w:pPr>
            <w:r>
              <w:rPr>
                <w:rStyle w:val="cwcot"/>
              </w:rPr>
              <w:t>233659</w:t>
            </w:r>
          </w:p>
        </w:tc>
        <w:tc>
          <w:tcPr>
            <w:tcW w:w="2207" w:type="dxa"/>
          </w:tcPr>
          <w:p w14:paraId="78794730" w14:textId="77777777" w:rsidR="00B0583C" w:rsidRDefault="00B0583C" w:rsidP="00365FBA">
            <w:pPr>
              <w:rPr>
                <w:lang w:val="en-US"/>
              </w:rPr>
            </w:pPr>
          </w:p>
        </w:tc>
        <w:tc>
          <w:tcPr>
            <w:tcW w:w="2207" w:type="dxa"/>
          </w:tcPr>
          <w:p w14:paraId="5FAD05B4" w14:textId="77777777" w:rsidR="00B0583C" w:rsidRDefault="00B0583C" w:rsidP="00365FBA">
            <w:pPr>
              <w:rPr>
                <w:lang w:val="en-US"/>
              </w:rPr>
            </w:pPr>
          </w:p>
        </w:tc>
      </w:tr>
    </w:tbl>
    <w:p w14:paraId="62702E38" w14:textId="1E230ABE" w:rsidR="00365FBA" w:rsidRPr="00365FBA" w:rsidRDefault="00365FBA" w:rsidP="00365FBA">
      <w:pPr>
        <w:rPr>
          <w:lang w:val="en-US"/>
        </w:rPr>
      </w:pPr>
    </w:p>
    <w:sectPr w:rsidR="00365FBA" w:rsidRPr="00365FBA" w:rsidSect="00EE05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97"/>
    <w:rsid w:val="00221D97"/>
    <w:rsid w:val="00365FBA"/>
    <w:rsid w:val="00431C48"/>
    <w:rsid w:val="00636260"/>
    <w:rsid w:val="00711080"/>
    <w:rsid w:val="007A46BC"/>
    <w:rsid w:val="007D1103"/>
    <w:rsid w:val="00867827"/>
    <w:rsid w:val="009B534A"/>
    <w:rsid w:val="00B0583C"/>
    <w:rsid w:val="00C92EDB"/>
    <w:rsid w:val="00D639BF"/>
    <w:rsid w:val="00EA3592"/>
    <w:rsid w:val="00EE0564"/>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2440"/>
  <w15:chartTrackingRefBased/>
  <w15:docId w15:val="{61D0943D-DE83-401E-9727-39511DEA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D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1D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1D97"/>
    <w:rPr>
      <w:color w:val="0563C1" w:themeColor="hyperlink"/>
      <w:u w:val="single"/>
    </w:rPr>
  </w:style>
  <w:style w:type="character" w:styleId="UnresolvedMention">
    <w:name w:val="Unresolved Mention"/>
    <w:basedOn w:val="DefaultParagraphFont"/>
    <w:uiPriority w:val="99"/>
    <w:semiHidden/>
    <w:unhideWhenUsed/>
    <w:rsid w:val="00221D97"/>
    <w:rPr>
      <w:color w:val="605E5C"/>
      <w:shd w:val="clear" w:color="auto" w:fill="E1DFDD"/>
    </w:rPr>
  </w:style>
  <w:style w:type="table" w:styleId="TableGrid">
    <w:name w:val="Table Grid"/>
    <w:basedOn w:val="TableNormal"/>
    <w:uiPriority w:val="39"/>
    <w:rsid w:val="00B0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9B5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824120">
      <w:bodyDiv w:val="1"/>
      <w:marLeft w:val="0"/>
      <w:marRight w:val="0"/>
      <w:marTop w:val="0"/>
      <w:marBottom w:val="0"/>
      <w:divBdr>
        <w:top w:val="none" w:sz="0" w:space="0" w:color="auto"/>
        <w:left w:val="none" w:sz="0" w:space="0" w:color="auto"/>
        <w:bottom w:val="none" w:sz="0" w:space="0" w:color="auto"/>
        <w:right w:val="none" w:sz="0" w:space="0" w:color="auto"/>
      </w:divBdr>
    </w:div>
    <w:div w:id="202520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gov.co/buscador-eventos/BoletinEpidemiologico/Forms/AllItems.aspx" TargetMode="External"/><Relationship Id="rId5" Type="http://schemas.openxmlformats.org/officeDocument/2006/relationships/hyperlink" Target="https://www.gob.mx/salud/acciones-y-programas/direccion-general-de-epidemiologia-boletin-epidemiologico" TargetMode="External"/><Relationship Id="rId4" Type="http://schemas.openxmlformats.org/officeDocument/2006/relationships/hyperlink" Target="http://portalms.saude.gov.br/boletins-epidemiologi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252</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Islas Abud</dc:creator>
  <cp:keywords/>
  <dc:description/>
  <cp:lastModifiedBy>Kevin Islas Abud</cp:lastModifiedBy>
  <cp:revision>1</cp:revision>
  <dcterms:created xsi:type="dcterms:W3CDTF">2018-06-19T14:46:00Z</dcterms:created>
  <dcterms:modified xsi:type="dcterms:W3CDTF">2018-06-19T15:31:00Z</dcterms:modified>
</cp:coreProperties>
</file>