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Título:</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Uso responsable Y Uso desmedido de la inteligencia artificial:¿avance o retroceso?.</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Estudiante:</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Angel Cabrera</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Asignatura:</w:t>
        <w:br w:type="textWrapping"/>
        <w:t xml:space="preserve">Inteligencia Artificial</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Nombre del docente:</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Alexandra Espinosa</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Universidad: </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UNAB</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Fecha: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01/09/2025</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spacing w:after="80" w:line="360" w:lineRule="auto"/>
        <w:rPr>
          <w:b w:val="1"/>
          <w:sz w:val="34"/>
          <w:szCs w:val="34"/>
        </w:rPr>
      </w:pPr>
      <w:bookmarkStart w:colFirst="0" w:colLast="0" w:name="_81qehgssirt1" w:id="0"/>
      <w:bookmarkEnd w:id="0"/>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Si bien se sabe,l</w:t>
      </w:r>
      <w:r w:rsidDel="00000000" w:rsidR="00000000" w:rsidRPr="00000000">
        <w:rPr>
          <w:sz w:val="24"/>
          <w:szCs w:val="24"/>
          <w:rtl w:val="0"/>
        </w:rPr>
        <w:t xml:space="preserve">a Inteligencia Artificial (IA) se ha convertido en una herramienta de gran impacto en la educación superior. Cada vez más estudiantes usan esta para aclarar dudas, hacer tareas o incluso redactar textos completos. Sin embargo, su presencia ha abierto un debate: ¿qué pasa cuando se usa de manera desmedida y qué ocurre cuando se emplea de forma responsable? Este ensayo busca analizar ambas posturas, mostrando que la clave no está en prohibir la IA, sino en aprender a usarla con criterio, para que sume al aprendizaje y no lo limite.</w:t>
      </w:r>
    </w:p>
    <w:p w:rsidR="00000000" w:rsidDel="00000000" w:rsidP="00000000" w:rsidRDefault="00000000" w:rsidRPr="00000000" w14:paraId="0000002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¿Que sería el uso desmedido entonces?, esto ocurre cuando el estudiante deja que la IA piense por él. Esto significa copiar respuestas sin verificar, entregar trabajos generados automáticamente o depender de la herramienta para todo. A corto plazo puede parecer una solución práctica, pero a largo plazo se convierte en un problema: el alumno no desarrolla pensamiento crítico, pierde capacidad de análisis y se vuelve dependiente. Además, en ámbitos académicos esto puede convertirse en plagio, reforzando la idea de no desarrollar pensamiento crítico a lo largo de la carrera universitaria, esto dejando un gran vacío a la hora de adentrarse a la vida profesional.</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Por otro lado, el uso responsable comprende a la IA como un apoyo y no como un sustituto. Se trata de usarla para aclarar dudas, generar ejemplos, encontrar nuevas perspectivas o complementar lo aprendido en clase. En este caso, el estudiante mantiene un rol activo: analiza, compara, verifica y construye a partir de lo que la IA ofrece. Este enfoque fortalece la autonomía, fomenta el aprendizaje profundo y prepara mejor para el futuro laboral, donde estas herramientas ya son parte de la realidad, siendo que el buen manejo de la IA se convirtió en una competencia la cual es muy útil a la hora de salir al campo profesional.</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Sin embargo, la diferencia entre un uso desmedido y uno responsable no depende solo del estudiante. La universidad debe guiar el proceso. Prohibir la IA sería inútil, pero tampoco se puede dejar al </w:t>
      </w:r>
      <w:hyperlink r:id="rId6">
        <w:r w:rsidDel="00000000" w:rsidR="00000000" w:rsidRPr="00000000">
          <w:rPr>
            <w:color w:val="1155cc"/>
            <w:sz w:val="24"/>
            <w:szCs w:val="24"/>
            <w:u w:val="single"/>
            <w:rtl w:val="0"/>
          </w:rPr>
          <w:t xml:space="preserve">azar.Es</w:t>
        </w:r>
      </w:hyperlink>
      <w:r w:rsidDel="00000000" w:rsidR="00000000" w:rsidRPr="00000000">
        <w:rPr>
          <w:sz w:val="24"/>
          <w:szCs w:val="24"/>
          <w:rtl w:val="0"/>
        </w:rPr>
        <w:t xml:space="preserve"> realmente necesario que existan reglas claras sobre cómo utilizarla, así como exámenes que motiven la comprensión y entendimiento completo de los temas utilizando las herramientas de manera responsable. Así mismo las exposiciones, debates y trabajos prácticos son ejemplos de estrategias que obligan a que el estudiante entienda lo que presenta, incluso si usa IA como apoyo.</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Para concluir, el debate sobre el uso de la Inteligencia Artificial en los estudiantes universitarios no debe centrarse en prohibir o permitir de manera absoluta, sino en comprender la diferencia entre un uso desmedido y uno responsable. El uso desmedido genera dependencia, limita el pensamiento crítico y pone en riesgo la honestidad académica. Un estudiante que se apoya únicamente en la IA para cumplir con sus tareas corre el peligro de salir de la universidad sin las habilidades necesarias para enfrentar problemas reales, porque nunca pasó por el proceso de razonar, equivocarse y corregir.</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En contraste, el uso responsable convierte la IA en un aliado del aprendizaje. Utilizada de manera crítica, esta tecnología potencia la creatividad, acelera la búsqueda de información y permite explorar nuevas formas de entender los temas. Además, prepara a los estudiantes para el entorno laboral, donde las empresas ya están integrando la IA en sus procesos y requieren profesionales capaces de manejarla con criterio.</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Por estas razones, el verdadero reto para la educación superior no es decidir si se debe o no usar IA, sino enseñar a usarla con responsabilidad, ética y sentido académico. Esto implica establecer normas claras, crear evaluaciones que exijan reflexión propia y acompañar a los estudiantes en el desarrollo de un pensamiento autónomo. De esta manera, la Inteligencia Artificial no será un atajo que empobrece la formación, sino una herramienta poderosa que contribuye a formar profesionales críticos, preparados y conscientes de los desafíos de la sociedad actual.</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left"/>
        <w:rPr>
          <w:sz w:val="24"/>
          <w:szCs w:val="24"/>
        </w:rPr>
      </w:pPr>
      <w:r w:rsidDel="00000000" w:rsidR="00000000" w:rsidRPr="00000000">
        <w:rPr>
          <w:rtl w:val="0"/>
        </w:rPr>
      </w:r>
    </w:p>
    <w:sectPr>
      <w:pgSz w:h="16834" w:w="11909" w:orient="portrait"/>
      <w:pgMar w:bottom="1440" w:top="1440" w:left="1440" w:right="1440" w:header="1700.7874015748032" w:footer="1417.3228346456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z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