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La fábrica de automóviles Summer fabrica su popular modelo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Sunshine en 3 colores, 5 líneas, 3 tipos de transmisión y 2 cilindrajes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diferentes.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¿Cuántos tipos diferentes de vehículos se pueden fabricar?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3x5x3x2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Si ahora se ofrecen en 10 colores diferentes, ¿cuántos tipos se tendrán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ahora? 300 10x5x3x2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Las placas de automóviles en Colombia contienen 3 letras seguidas 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tres números. Entre las letras no se incluye la Ñ.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¿Cuántas placas de automóvil diferentes existen?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26x26x260=17.576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10x10x10=1000  </w:t>
        <w:br w:type="textWrapping"/>
        <w:t xml:space="preserve">17575x1000=17575000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¿Cuántas se podrían hacer si no se aceptan repeticiones de letras 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números?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26×25×24=15,600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10×9×8=720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15,600×720=11,232,000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¿De cuántas maneras se puede seleccionar el presidente,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vicepresidente, secretario y tesorero de un grupo de 10 personas?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10!/(10-4)!=5040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Taller 4 (II)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¿Cuántas cadenas de 16 bits comienzan y terminan con números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00? Ejemplos: 0010110000101100, 0001010000010100,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0011000000110000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16-4=12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2°12=4096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Un coleccionista de libros antiguos desea ubicar sus 9 libros más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preciados en una vitrina antirrobos, uno al lado del otro. 4 de los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libros están escritos en griego y los 5 restantes en latín. Cada uno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 los libros es diferente de los demás.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¿De cuántas formas se pueden ubicar los libros en la vitrina?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9!=362,880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¿De cuantas formas se pueden ubicar si todos los libros en latín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deben estar uno al lado del otro?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5!x5!=14.400</w:t>
        <w:br w:type="textWrapping"/>
        <w:t xml:space="preserve">latin es un solo elemento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Si desea alternar los libros (latín, griego, latín, griego, etc.), ¿de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cuántas formas se pueden ubicar ahora?</w:t>
        <w:br w:type="textWrapping"/>
        <w:t xml:space="preserve">5!×4!=120×24=2,880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