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Graphical Interface Model</w:t>
      </w:r>
    </w:p>
    <w:p w:rsidR="00000000" w:rsidDel="00000000" w:rsidP="00000000" w:rsidRDefault="00000000" w:rsidRPr="00000000" w14:paraId="00000002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Group 3 - Parking Lot</w:t>
      </w:r>
    </w:p>
    <w:p w:rsidR="00000000" w:rsidDel="00000000" w:rsidP="00000000" w:rsidRDefault="00000000" w:rsidRPr="00000000" w14:paraId="00000003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Eliana Cuaspa</w:t>
      </w:r>
    </w:p>
    <w:p w:rsidR="00000000" w:rsidDel="00000000" w:rsidP="00000000" w:rsidRDefault="00000000" w:rsidRPr="00000000" w14:paraId="00000004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NRC: 3730</w:t>
      </w:r>
    </w:p>
    <w:p w:rsidR="00000000" w:rsidDel="00000000" w:rsidP="00000000" w:rsidRDefault="00000000" w:rsidRPr="00000000" w14:paraId="00000005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tblHeader w:val="0"/>
        </w:trPr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sz w:val="36"/>
                <w:szCs w:val="36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36"/>
                <w:szCs w:val="36"/>
                <w:rtl w:val="0"/>
              </w:rPr>
              <w:t xml:space="preserve">PARKING LOT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85913" cy="1524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15789" r="1680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913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315.0" w:type="dxa"/>
              <w:jc w:val="center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2157.5"/>
              <w:gridCol w:w="2157.5"/>
              <w:tblGridChange w:id="0">
                <w:tblGrid>
                  <w:gridCol w:w="2157.5"/>
                  <w:gridCol w:w="2157.5"/>
                </w:tblGrid>
              </w:tblGridChange>
            </w:tblGrid>
            <w:tr>
              <w:trPr>
                <w:tblHeader w:val="0"/>
              </w:trPr>
              <w:tc>
                <w:tcPr>
                  <w:shd w:fill="45818e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 Math" w:cs="Cambria Math" w:eastAsia="Cambria Math" w:hAnsi="Cambria Math"/>
                      <w:u w:val="single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u w:val="single"/>
                      <w:rtl w:val="0"/>
                    </w:rPr>
                    <w:t xml:space="preserve">Enter vehicle</w:t>
                  </w:r>
                </w:p>
              </w:tc>
              <w:tc>
                <w:tcPr>
                  <w:shd w:fill="45818e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 Math" w:cs="Cambria Math" w:eastAsia="Cambria Math" w:hAnsi="Cambria Math"/>
                      <w:u w:val="single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u w:val="single"/>
                      <w:rtl w:val="0"/>
                    </w:rPr>
                    <w:t xml:space="preserve">Remove vehicle</w:t>
                  </w:r>
                </w:p>
              </w:tc>
            </w:tr>
            <w:tr>
              <w:trPr>
                <w:tblHeader w:val="0"/>
              </w:trPr>
              <w:tc>
                <w:tcPr>
                  <w:shd w:fill="45818e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 Math" w:cs="Cambria Math" w:eastAsia="Cambria Math" w:hAnsi="Cambria Math"/>
                      <w:u w:val="single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u w:val="single"/>
                      <w:rtl w:val="0"/>
                    </w:rPr>
                    <w:t xml:space="preserve">Vehicle list</w:t>
                  </w:r>
                </w:p>
              </w:tc>
              <w:tc>
                <w:tcPr>
                  <w:shd w:fill="45818e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 Math" w:cs="Cambria Math" w:eastAsia="Cambria Math" w:hAnsi="Cambria Math"/>
                      <w:u w:val="single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u w:val="single"/>
                      <w:rtl w:val="0"/>
                    </w:rPr>
                    <w:t xml:space="preserve">Go out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Vehicle entry module to the parking lot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License plate: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475.0" w:type="dxa"/>
              <w:jc w:val="left"/>
              <w:tblInd w:w="96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75"/>
              <w:tblGridChange w:id="0">
                <w:tblGrid>
                  <w:gridCol w:w="2475"/>
                </w:tblGrid>
              </w:tblGridChange>
            </w:tblGrid>
            <w:tr>
              <w:trPr>
                <w:tblHeader w:val="0"/>
              </w:trPr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Owner's name: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445.0" w:type="dxa"/>
              <w:jc w:val="left"/>
              <w:tblInd w:w="99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45"/>
              <w:tblGridChange w:id="0">
                <w:tblGrid>
                  <w:gridCol w:w="2445"/>
                </w:tblGrid>
              </w:tblGridChange>
            </w:tblGrid>
            <w:tr>
              <w:trPr>
                <w:tblHeader w:val="0"/>
              </w:trPr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Vehicle type: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880.0" w:type="dxa"/>
              <w:jc w:val="left"/>
              <w:tblInd w:w="825.0" w:type="dxa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1290"/>
              <w:gridCol w:w="1590"/>
              <w:tblGridChange w:id="0">
                <w:tblGrid>
                  <w:gridCol w:w="1290"/>
                  <w:gridCol w:w="1590"/>
                </w:tblGrid>
              </w:tblGridChange>
            </w:tblGrid>
            <w:tr>
              <w:trPr>
                <w:tblHeader w:val="0"/>
              </w:trPr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 Math" w:cs="Cambria Math" w:eastAsia="Cambria Math" w:hAnsi="Cambria Math"/>
                      <w:u w:val="single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u w:val="single"/>
                      <w:rtl w:val="0"/>
                    </w:rPr>
                    <w:t xml:space="preserve">Car</w:t>
                  </w:r>
                </w:p>
              </w:tc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 Math" w:cs="Cambria Math" w:eastAsia="Cambria Math" w:hAnsi="Cambria Math"/>
                      <w:u w:val="single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u w:val="single"/>
                      <w:rtl w:val="0"/>
                    </w:rPr>
                    <w:t xml:space="preserve">Motorcycle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u w:val="singl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u w:val="single"/>
                <w:rtl w:val="0"/>
              </w:rPr>
              <w:t xml:space="preserve"> </w:t>
            </w:r>
          </w:p>
          <w:tbl>
            <w:tblPr>
              <w:tblStyle w:val="Table6"/>
              <w:tblW w:w="1245.0" w:type="dxa"/>
              <w:jc w:val="left"/>
              <w:tblInd w:w="1590.0" w:type="dxa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1245"/>
              <w:tblGridChange w:id="0">
                <w:tblGrid>
                  <w:gridCol w:w="1245"/>
                </w:tblGrid>
              </w:tblGridChange>
            </w:tblGrid>
            <w:tr>
              <w:trPr>
                <w:tblHeader w:val="0"/>
              </w:trPr>
              <w:tc>
                <w:tcPr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mbria Math" w:cs="Cambria Math" w:eastAsia="Cambria Math" w:hAnsi="Cambria Math"/>
                      <w:u w:val="single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u w:val="single"/>
                      <w:rtl w:val="0"/>
                    </w:rPr>
                    <w:t xml:space="preserve">Register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