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59EA5" w14:textId="126F0CAF" w:rsidR="000954CE" w:rsidRDefault="000954CE" w:rsidP="00CE5782">
      <w:pPr>
        <w:rPr>
          <w:b/>
          <w:bCs/>
          <w:lang w:val="en-US"/>
        </w:rPr>
      </w:pPr>
      <w:r>
        <w:rPr>
          <w:b/>
          <w:bCs/>
          <w:lang w:val="en-US"/>
        </w:rPr>
        <w:t>NAME: PABLO BUSTILLOS</w:t>
      </w:r>
    </w:p>
    <w:p w14:paraId="494658DC" w14:textId="11484057" w:rsidR="000954CE" w:rsidRDefault="000954CE" w:rsidP="00CE5782">
      <w:pPr>
        <w:rPr>
          <w:b/>
          <w:bCs/>
          <w:lang w:val="en-US"/>
        </w:rPr>
      </w:pPr>
      <w:r>
        <w:rPr>
          <w:b/>
          <w:bCs/>
          <w:lang w:val="en-US"/>
        </w:rPr>
        <w:t>NRC: 7490</w:t>
      </w:r>
    </w:p>
    <w:p w14:paraId="34DE778C" w14:textId="6D274F2C" w:rsidR="00946E9F" w:rsidRPr="00946E9F" w:rsidRDefault="000954CE" w:rsidP="00CE5782">
      <w:pPr>
        <w:rPr>
          <w:b/>
          <w:bCs/>
          <w:lang w:val="en-US"/>
        </w:rPr>
      </w:pPr>
      <w:r>
        <w:rPr>
          <w:b/>
          <w:bCs/>
          <w:noProof/>
          <w:lang w:val="en-US"/>
        </w:rPr>
        <mc:AlternateContent>
          <mc:Choice Requires="wpi">
            <w:drawing>
              <wp:anchor distT="0" distB="0" distL="114300" distR="114300" simplePos="0" relativeHeight="251724800" behindDoc="0" locked="0" layoutInCell="1" allowOverlap="1" wp14:anchorId="181531F0" wp14:editId="25D42C54">
                <wp:simplePos x="0" y="0"/>
                <wp:positionH relativeFrom="column">
                  <wp:posOffset>299939</wp:posOffset>
                </wp:positionH>
                <wp:positionV relativeFrom="paragraph">
                  <wp:posOffset>465687</wp:posOffset>
                </wp:positionV>
                <wp:extent cx="360" cy="360"/>
                <wp:effectExtent l="38100" t="38100" r="38100" b="38100"/>
                <wp:wrapNone/>
                <wp:docPr id="103" name="Entrada de lápiz 10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3480FA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03" o:spid="_x0000_s1026" type="#_x0000_t75" style="position:absolute;margin-left:23.25pt;margin-top:36.3pt;width:.75pt;height:.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">
                <v:imagedata r:id="rId6" o:title=""/>
              </v:shape>
            </w:pict>
          </mc:Fallback>
        </mc:AlternateContent>
      </w:r>
      <w:r w:rsidR="00CE5782">
        <w:rPr>
          <w:b/>
          <w:bCs/>
          <w:noProof/>
          <w:lang w:val="en-US"/>
        </w:rPr>
        <mc:AlternateContent>
          <mc:Choice Requires="wpi">
            <w:drawing>
              <wp:anchor distT="0" distB="0" distL="114300" distR="114300" simplePos="0" relativeHeight="251723776" behindDoc="0" locked="0" layoutInCell="1" allowOverlap="1" wp14:anchorId="316FFA28" wp14:editId="1D6119BB">
                <wp:simplePos x="0" y="0"/>
                <wp:positionH relativeFrom="column">
                  <wp:posOffset>3280885</wp:posOffset>
                </wp:positionH>
                <wp:positionV relativeFrom="paragraph">
                  <wp:posOffset>-335865</wp:posOffset>
                </wp:positionV>
                <wp:extent cx="20520" cy="6480"/>
                <wp:effectExtent l="38100" t="19050" r="36830" b="31750"/>
                <wp:wrapNone/>
                <wp:docPr id="96" name="Entrada de lápiz 96"/>
                <wp:cNvGraphicFramePr/>
                <a:graphic xmlns:a="http://schemas.openxmlformats.org/drawingml/2006/main">
                  <a:graphicData uri="http://schemas.microsoft.com/office/word/2010/wordprocessingInk">
                    <w14:contentPart bwMode="auto" r:id="rId7">
                      <w14:nvContentPartPr>
                        <w14:cNvContentPartPr/>
                      </w14:nvContentPartPr>
                      <w14:xfrm>
                        <a:off x="0" y="0"/>
                        <a:ext cx="20520" cy="6480"/>
                      </w14:xfrm>
                    </w14:contentPart>
                  </a:graphicData>
                </a:graphic>
                <wp14:sizeRelH relativeFrom="margin">
                  <wp14:pctWidth>0</wp14:pctWidth>
                </wp14:sizeRelH>
                <wp14:sizeRelV relativeFrom="margin">
                  <wp14:pctHeight>0</wp14:pctHeight>
                </wp14:sizeRelV>
              </wp:anchor>
            </w:drawing>
          </mc:Choice>
          <mc:Fallback>
            <w:pict>
              <v:shape w14:anchorId="1F47D735" id="Entrada de lápiz 96" o:spid="_x0000_s1026" type="#_x0000_t75" style="position:absolute;margin-left:258pt;margin-top:-26.8pt;width:2.3pt;height:1.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">
                <v:imagedata r:id="rId8" o:title=""/>
              </v:shape>
            </w:pict>
          </mc:Fallback>
        </mc:AlternateContent>
      </w:r>
      <w:r w:rsidR="00946E9F" w:rsidRPr="00946E9F">
        <w:rPr>
          <w:b/>
          <w:bCs/>
          <w:lang w:val="en-US"/>
        </w:rPr>
        <w:t>MODULARITY, ABSTRACTION, AND ENCAPSULATION AS A</w:t>
      </w:r>
      <w:r w:rsidR="00946E9F" w:rsidRPr="00946E9F">
        <w:rPr>
          <w:b/>
          <w:bCs/>
          <w:lang w:val="en-US"/>
        </w:rPr>
        <w:t xml:space="preserve"> </w:t>
      </w:r>
      <w:r w:rsidR="00946E9F" w:rsidRPr="00946E9F">
        <w:rPr>
          <w:b/>
          <w:bCs/>
          <w:lang w:val="en-US"/>
        </w:rPr>
        <w:t>STEP TOWARD FOUNDATIONAL MULTI-PARADIGM SOFTWARE ENGINEERINGSOFTWARE ENGINEERING GOALS</w:t>
      </w:r>
    </w:p>
    <w:p w14:paraId="0A0B7F52" w14:textId="3A374CEA" w:rsidR="00946E9F" w:rsidRDefault="00933345" w:rsidP="00933345">
      <w:pPr>
        <w:rPr>
          <w:lang w:val="en-US"/>
        </w:rPr>
      </w:pPr>
      <w:r w:rsidRPr="00933345">
        <w:rPr>
          <w:lang w:val="en-US"/>
        </w:rPr>
        <w:t>Software engineers aim to build quality products on time and</w:t>
      </w:r>
      <w:r>
        <w:rPr>
          <w:lang w:val="en-US"/>
        </w:rPr>
        <w:t xml:space="preserve"> </w:t>
      </w:r>
      <w:r w:rsidRPr="00933345">
        <w:rPr>
          <w:lang w:val="en-US"/>
        </w:rPr>
        <w:t>within budget</w:t>
      </w:r>
    </w:p>
    <w:p w14:paraId="635DFF0C" w14:textId="5E46B717" w:rsidR="00933345" w:rsidRPr="00933345" w:rsidRDefault="00933345" w:rsidP="00933345">
      <w:pPr>
        <w:rPr>
          <w:b/>
          <w:bCs/>
          <w:lang w:val="en-US"/>
        </w:rPr>
      </w:pPr>
      <w:r w:rsidRPr="00933345">
        <w:rPr>
          <w:b/>
          <w:bCs/>
          <w:lang w:val="en-US"/>
        </w:rPr>
        <w:t>Some Desirable Qualities:</w:t>
      </w:r>
    </w:p>
    <w:p w14:paraId="277CFCE5" w14:textId="0A5F79BC" w:rsidR="00933345" w:rsidRDefault="00933345" w:rsidP="00933345">
      <w:pPr>
        <w:pStyle w:val="Prrafodelista"/>
        <w:numPr>
          <w:ilvl w:val="0"/>
          <w:numId w:val="1"/>
        </w:numPr>
        <w:rPr>
          <w:lang w:val="en-US"/>
        </w:rPr>
      </w:pPr>
      <w:r>
        <w:rPr>
          <w:lang w:val="en-US"/>
        </w:rPr>
        <w:t>U</w:t>
      </w:r>
      <w:r w:rsidRPr="00933345">
        <w:rPr>
          <w:lang w:val="en-US"/>
        </w:rPr>
        <w:t xml:space="preserve">nderstandability </w:t>
      </w:r>
    </w:p>
    <w:p w14:paraId="3D2CAB69" w14:textId="727CA0B2" w:rsidR="00933345" w:rsidRDefault="00933345" w:rsidP="00933345">
      <w:pPr>
        <w:pStyle w:val="Prrafodelista"/>
        <w:numPr>
          <w:ilvl w:val="0"/>
          <w:numId w:val="1"/>
        </w:numPr>
        <w:rPr>
          <w:lang w:val="en-US"/>
        </w:rPr>
      </w:pPr>
      <w:r>
        <w:rPr>
          <w:lang w:val="en-US"/>
        </w:rPr>
        <w:t>T</w:t>
      </w:r>
      <w:r w:rsidRPr="00933345">
        <w:rPr>
          <w:lang w:val="en-US"/>
        </w:rPr>
        <w:t xml:space="preserve">estability </w:t>
      </w:r>
    </w:p>
    <w:p w14:paraId="76BC4B03" w14:textId="1DB544E4" w:rsidR="00933345" w:rsidRDefault="00933345" w:rsidP="00933345">
      <w:pPr>
        <w:pStyle w:val="Prrafodelista"/>
        <w:numPr>
          <w:ilvl w:val="0"/>
          <w:numId w:val="1"/>
        </w:numPr>
        <w:rPr>
          <w:lang w:val="en-US"/>
        </w:rPr>
      </w:pPr>
      <w:r>
        <w:rPr>
          <w:lang w:val="en-US"/>
        </w:rPr>
        <w:t>M</w:t>
      </w:r>
      <w:r w:rsidRPr="00933345">
        <w:rPr>
          <w:lang w:val="en-US"/>
        </w:rPr>
        <w:t xml:space="preserve">aintainability </w:t>
      </w:r>
    </w:p>
    <w:p w14:paraId="41159021" w14:textId="528B2CA7" w:rsidR="00933345" w:rsidRDefault="00933345" w:rsidP="00933345">
      <w:pPr>
        <w:pStyle w:val="Prrafodelista"/>
        <w:numPr>
          <w:ilvl w:val="0"/>
          <w:numId w:val="1"/>
        </w:numPr>
        <w:rPr>
          <w:lang w:val="en-US"/>
        </w:rPr>
      </w:pPr>
      <w:r>
        <w:rPr>
          <w:lang w:val="en-US"/>
        </w:rPr>
        <w:t>E</w:t>
      </w:r>
      <w:r w:rsidRPr="00933345">
        <w:rPr>
          <w:lang w:val="en-US"/>
        </w:rPr>
        <w:t xml:space="preserve">fficiency </w:t>
      </w:r>
    </w:p>
    <w:p w14:paraId="3ECAB25B" w14:textId="7CE9761B" w:rsidR="00933345" w:rsidRDefault="00933345" w:rsidP="00933345">
      <w:pPr>
        <w:pStyle w:val="Prrafodelista"/>
        <w:numPr>
          <w:ilvl w:val="0"/>
          <w:numId w:val="1"/>
        </w:numPr>
        <w:rPr>
          <w:lang w:val="en-US"/>
        </w:rPr>
      </w:pPr>
      <w:r>
        <w:rPr>
          <w:lang w:val="en-US"/>
        </w:rPr>
        <w:t>R</w:t>
      </w:r>
      <w:r w:rsidRPr="00933345">
        <w:rPr>
          <w:lang w:val="en-US"/>
        </w:rPr>
        <w:t xml:space="preserve">eliability </w:t>
      </w:r>
    </w:p>
    <w:p w14:paraId="4321474D" w14:textId="71F960D5" w:rsidR="00933345" w:rsidRDefault="00933345" w:rsidP="00933345">
      <w:pPr>
        <w:pStyle w:val="Prrafodelista"/>
        <w:numPr>
          <w:ilvl w:val="0"/>
          <w:numId w:val="1"/>
        </w:numPr>
        <w:rPr>
          <w:lang w:val="en-US"/>
        </w:rPr>
      </w:pPr>
      <w:r>
        <w:rPr>
          <w:lang w:val="en-US"/>
        </w:rPr>
        <w:t>S</w:t>
      </w:r>
      <w:r w:rsidRPr="00933345">
        <w:rPr>
          <w:lang w:val="en-US"/>
        </w:rPr>
        <w:t>ecurity</w:t>
      </w:r>
    </w:p>
    <w:p w14:paraId="42D14B26" w14:textId="5A00B31E" w:rsidR="00933345" w:rsidRDefault="00933345" w:rsidP="00933345">
      <w:pPr>
        <w:pStyle w:val="Prrafodelista"/>
        <w:numPr>
          <w:ilvl w:val="0"/>
          <w:numId w:val="1"/>
        </w:numPr>
        <w:rPr>
          <w:lang w:val="en-US"/>
        </w:rPr>
      </w:pPr>
      <w:r>
        <w:rPr>
          <w:lang w:val="en-US"/>
        </w:rPr>
        <w:t>E</w:t>
      </w:r>
      <w:r w:rsidRPr="00933345">
        <w:rPr>
          <w:lang w:val="en-US"/>
        </w:rPr>
        <w:t>xtensibility</w:t>
      </w:r>
    </w:p>
    <w:p w14:paraId="4BA38D09" w14:textId="434198E7" w:rsidR="00933345" w:rsidRDefault="00933345" w:rsidP="00933345">
      <w:pPr>
        <w:pStyle w:val="Prrafodelista"/>
        <w:numPr>
          <w:ilvl w:val="0"/>
          <w:numId w:val="1"/>
        </w:numPr>
        <w:rPr>
          <w:lang w:val="en-US"/>
        </w:rPr>
      </w:pPr>
      <w:r>
        <w:rPr>
          <w:lang w:val="en-US"/>
        </w:rPr>
        <w:t>O</w:t>
      </w:r>
      <w:r w:rsidRPr="00933345">
        <w:rPr>
          <w:lang w:val="en-US"/>
        </w:rPr>
        <w:t>penness</w:t>
      </w:r>
    </w:p>
    <w:p w14:paraId="404BE218" w14:textId="2D3A3B16" w:rsidR="00933345" w:rsidRDefault="00933345" w:rsidP="00933345">
      <w:pPr>
        <w:pStyle w:val="Prrafodelista"/>
        <w:numPr>
          <w:ilvl w:val="0"/>
          <w:numId w:val="1"/>
        </w:numPr>
        <w:rPr>
          <w:lang w:val="en-US"/>
        </w:rPr>
      </w:pPr>
      <w:r>
        <w:rPr>
          <w:lang w:val="en-US"/>
        </w:rPr>
        <w:t>I</w:t>
      </w:r>
      <w:r w:rsidRPr="00933345">
        <w:rPr>
          <w:lang w:val="en-US"/>
        </w:rPr>
        <w:t>nteroperability</w:t>
      </w:r>
    </w:p>
    <w:p w14:paraId="59EAC372" w14:textId="52346927" w:rsidR="00933345" w:rsidRDefault="00933345" w:rsidP="00933345">
      <w:pPr>
        <w:pStyle w:val="Prrafodelista"/>
        <w:numPr>
          <w:ilvl w:val="0"/>
          <w:numId w:val="1"/>
        </w:numPr>
        <w:rPr>
          <w:lang w:val="en-US"/>
        </w:rPr>
      </w:pPr>
      <w:r>
        <w:rPr>
          <w:lang w:val="en-US"/>
        </w:rPr>
        <w:t>R</w:t>
      </w:r>
      <w:r w:rsidRPr="00933345">
        <w:rPr>
          <w:lang w:val="en-US"/>
        </w:rPr>
        <w:t>eusability</w:t>
      </w:r>
    </w:p>
    <w:p w14:paraId="3FB2DA4E" w14:textId="1F2B9934" w:rsidR="00933345" w:rsidRDefault="00933345" w:rsidP="00933345">
      <w:pPr>
        <w:rPr>
          <w:b/>
          <w:bCs/>
        </w:rPr>
      </w:pPr>
      <w:r w:rsidRPr="00933345">
        <w:rPr>
          <w:b/>
          <w:bCs/>
        </w:rPr>
        <w:t>THREE CORE PRINCIPLES</w:t>
      </w:r>
    </w:p>
    <w:p w14:paraId="66A13289" w14:textId="0D613B63" w:rsidR="00933345" w:rsidRPr="003053CA" w:rsidRDefault="00933345" w:rsidP="00933345">
      <w:pPr>
        <w:rPr>
          <w:b/>
          <w:bCs/>
        </w:rPr>
      </w:pPr>
      <w:r w:rsidRPr="003053CA">
        <w:rPr>
          <w:b/>
          <w:bCs/>
        </w:rPr>
        <w:t>Modularity</w:t>
      </w:r>
      <w:r w:rsidR="003053CA" w:rsidRPr="003053CA">
        <w:rPr>
          <w:b/>
          <w:bCs/>
        </w:rPr>
        <w:t>:</w:t>
      </w:r>
    </w:p>
    <w:p w14:paraId="66300806" w14:textId="266F13DB" w:rsidR="003053CA" w:rsidRPr="003053CA" w:rsidRDefault="003053CA" w:rsidP="00933345">
      <w:pPr>
        <w:rPr>
          <w:b/>
          <w:bCs/>
          <w:lang w:val="en-US"/>
        </w:rPr>
      </w:pPr>
      <w:r w:rsidRPr="003053CA">
        <w:rPr>
          <w:lang w:val="en-US"/>
        </w:rPr>
        <w:t>Modularity exists in a software system when it is comprised of loosely coupled and cohesive components that isolate each significant or changeable design decision in one component and ensure that related ideas are as close as possible. Modularity can improve understandability, testability maintainability, reliability, security, extensibility, and reuse. It can also help with collaboration during the software development process by outlining loosely coupled work units</w:t>
      </w:r>
    </w:p>
    <w:p w14:paraId="7CFADF57" w14:textId="21C246FF" w:rsidR="00933345" w:rsidRDefault="00933345" w:rsidP="00933345">
      <w:pPr>
        <w:rPr>
          <w:b/>
          <w:bCs/>
          <w:lang w:val="en-US"/>
        </w:rPr>
      </w:pPr>
      <w:r w:rsidRPr="003053CA">
        <w:rPr>
          <w:b/>
          <w:bCs/>
          <w:lang w:val="en-US"/>
        </w:rPr>
        <w:t>Abstraction</w:t>
      </w:r>
      <w:r w:rsidR="003053CA" w:rsidRPr="003053CA">
        <w:rPr>
          <w:b/>
          <w:bCs/>
          <w:lang w:val="en-US"/>
        </w:rPr>
        <w:t>:</w:t>
      </w:r>
    </w:p>
    <w:p w14:paraId="352A5BC9" w14:textId="413E6949" w:rsidR="003053CA" w:rsidRPr="003053CA" w:rsidRDefault="003053CA" w:rsidP="00933345">
      <w:pPr>
        <w:rPr>
          <w:b/>
          <w:bCs/>
          <w:lang w:val="en-US"/>
        </w:rPr>
      </w:pPr>
      <w:r w:rsidRPr="003053CA">
        <w:rPr>
          <w:lang w:val="en-US"/>
        </w:rPr>
        <w:t>For each component, there is an explicit and clear declaration of the component’s accessible features or functionality. Depending on the paradigm and programming language, this declaration may be part of the source code, meta data, or documentation. The exposed features and functionality should be no more and no less than what other components may need or depend on. Adherence to the abstraction principle can improve understandability, testability, maintainability, and reusability. It can also allow developers to follow modularity more effectively, because it will bring to light weakness with localization of design decisions, unnecessary coupling, and low cohesion.</w:t>
      </w:r>
    </w:p>
    <w:p w14:paraId="5FAEFCAB" w14:textId="1259F61B" w:rsidR="00933345" w:rsidRDefault="00933345" w:rsidP="00933345">
      <w:pPr>
        <w:rPr>
          <w:b/>
          <w:bCs/>
          <w:lang w:val="en-US"/>
        </w:rPr>
      </w:pPr>
      <w:r w:rsidRPr="003053CA">
        <w:rPr>
          <w:b/>
          <w:bCs/>
          <w:lang w:val="en-US"/>
        </w:rPr>
        <w:t>Encapsulation</w:t>
      </w:r>
      <w:r w:rsidR="003053CA" w:rsidRPr="003053CA">
        <w:rPr>
          <w:b/>
          <w:bCs/>
          <w:lang w:val="en-US"/>
        </w:rPr>
        <w:t>:</w:t>
      </w:r>
    </w:p>
    <w:p w14:paraId="20432275" w14:textId="7A44A366" w:rsidR="003053CA" w:rsidRDefault="003053CA" w:rsidP="00933345">
      <w:pPr>
        <w:rPr>
          <w:lang w:val="en-US"/>
        </w:rPr>
      </w:pPr>
      <w:r w:rsidRPr="003053CA">
        <w:rPr>
          <w:lang w:val="en-US"/>
        </w:rPr>
        <w:t>Ensure that the private implementation details of a component are insulated so they cannot be accessed or modified by other components. Doing so will lead to better testability, maintainability, and reliability. It will also help with a clear separation of concerns and avoid accidental coupling.</w:t>
      </w:r>
    </w:p>
    <w:p w14:paraId="21E93C94" w14:textId="0BC5CA04" w:rsidR="00F476BD" w:rsidRDefault="00F476BD" w:rsidP="00933345">
      <w:pPr>
        <w:rPr>
          <w:lang w:val="en-US"/>
        </w:rPr>
      </w:pPr>
    </w:p>
    <w:p w14:paraId="5001957F" w14:textId="77777777" w:rsidR="00F476BD" w:rsidRDefault="00F476BD" w:rsidP="00933345">
      <w:pPr>
        <w:rPr>
          <w:lang w:val="en-US"/>
        </w:rPr>
      </w:pPr>
      <w:r w:rsidRPr="00F476BD">
        <w:rPr>
          <w:lang w:val="en-US"/>
        </w:rPr>
        <w:lastRenderedPageBreak/>
        <w:t xml:space="preserve">OVERVIEW OF THE SOLID PRINCIPLES </w:t>
      </w:r>
    </w:p>
    <w:p w14:paraId="573B5033" w14:textId="77777777" w:rsidR="00F476BD" w:rsidRDefault="00F476BD" w:rsidP="00933345">
      <w:pPr>
        <w:rPr>
          <w:lang w:val="en-US"/>
        </w:rPr>
      </w:pPr>
      <w:r w:rsidRPr="00F476BD">
        <w:rPr>
          <w:lang w:val="en-US"/>
        </w:rPr>
        <w:t xml:space="preserve">• SOLID is a mnemonic acronym for five principles </w:t>
      </w:r>
    </w:p>
    <w:p w14:paraId="760A64FD" w14:textId="77777777" w:rsidR="00F476BD" w:rsidRDefault="00F476BD" w:rsidP="00933345">
      <w:pPr>
        <w:rPr>
          <w:lang w:val="en-US"/>
        </w:rPr>
      </w:pPr>
      <w:r w:rsidRPr="00F476BD">
        <w:rPr>
          <w:lang w:val="en-US"/>
        </w:rPr>
        <w:t xml:space="preserve">• </w:t>
      </w:r>
      <w:r w:rsidRPr="00F476BD">
        <w:rPr>
          <w:b/>
          <w:bCs/>
          <w:lang w:val="en-US"/>
        </w:rPr>
        <w:t>S</w:t>
      </w:r>
      <w:r w:rsidRPr="00F476BD">
        <w:rPr>
          <w:lang w:val="en-US"/>
        </w:rPr>
        <w:t xml:space="preserve">ingle Responsibility Principle </w:t>
      </w:r>
    </w:p>
    <w:p w14:paraId="7D9F9A70" w14:textId="77777777" w:rsidR="00F476BD" w:rsidRDefault="00F476BD" w:rsidP="00933345">
      <w:pPr>
        <w:rPr>
          <w:lang w:val="en-US"/>
        </w:rPr>
      </w:pPr>
      <w:r w:rsidRPr="00F476BD">
        <w:rPr>
          <w:lang w:val="en-US"/>
        </w:rPr>
        <w:t xml:space="preserve">• </w:t>
      </w:r>
      <w:r w:rsidRPr="00F476BD">
        <w:rPr>
          <w:b/>
          <w:bCs/>
          <w:lang w:val="en-US"/>
        </w:rPr>
        <w:t>O</w:t>
      </w:r>
      <w:r w:rsidRPr="00F476BD">
        <w:rPr>
          <w:lang w:val="en-US"/>
        </w:rPr>
        <w:t xml:space="preserve">pen/Closed Principle </w:t>
      </w:r>
    </w:p>
    <w:p w14:paraId="3EC961F5" w14:textId="77777777" w:rsidR="00F476BD" w:rsidRDefault="00F476BD" w:rsidP="00933345">
      <w:pPr>
        <w:rPr>
          <w:lang w:val="en-US"/>
        </w:rPr>
      </w:pPr>
      <w:r w:rsidRPr="00F476BD">
        <w:rPr>
          <w:lang w:val="en-US"/>
        </w:rPr>
        <w:t xml:space="preserve">• </w:t>
      </w:r>
      <w:proofErr w:type="spellStart"/>
      <w:r w:rsidRPr="00F476BD">
        <w:rPr>
          <w:b/>
          <w:bCs/>
          <w:lang w:val="en-US"/>
        </w:rPr>
        <w:t>L</w:t>
      </w:r>
      <w:r w:rsidRPr="00F476BD">
        <w:rPr>
          <w:lang w:val="en-US"/>
        </w:rPr>
        <w:t>iskov</w:t>
      </w:r>
      <w:proofErr w:type="spellEnd"/>
      <w:r w:rsidRPr="00F476BD">
        <w:rPr>
          <w:lang w:val="en-US"/>
        </w:rPr>
        <w:t xml:space="preserve"> Substitution Principle </w:t>
      </w:r>
    </w:p>
    <w:p w14:paraId="2CD04598" w14:textId="77777777" w:rsidR="00F476BD" w:rsidRDefault="00F476BD" w:rsidP="00933345">
      <w:pPr>
        <w:rPr>
          <w:lang w:val="en-US"/>
        </w:rPr>
      </w:pPr>
      <w:r w:rsidRPr="00F476BD">
        <w:rPr>
          <w:lang w:val="en-US"/>
        </w:rPr>
        <w:t xml:space="preserve">• </w:t>
      </w:r>
      <w:r w:rsidRPr="00F476BD">
        <w:rPr>
          <w:b/>
          <w:bCs/>
          <w:lang w:val="en-US"/>
        </w:rPr>
        <w:t>I</w:t>
      </w:r>
      <w:r w:rsidRPr="00F476BD">
        <w:rPr>
          <w:lang w:val="en-US"/>
        </w:rPr>
        <w:t xml:space="preserve">nterface Segregation Principle </w:t>
      </w:r>
    </w:p>
    <w:p w14:paraId="2C301436" w14:textId="77777777" w:rsidR="00F476BD" w:rsidRDefault="00F476BD" w:rsidP="00933345">
      <w:pPr>
        <w:rPr>
          <w:lang w:val="en-US"/>
        </w:rPr>
      </w:pPr>
      <w:r w:rsidRPr="00F476BD">
        <w:rPr>
          <w:lang w:val="en-US"/>
        </w:rPr>
        <w:t xml:space="preserve">• </w:t>
      </w:r>
      <w:r w:rsidRPr="00F476BD">
        <w:rPr>
          <w:b/>
          <w:bCs/>
          <w:lang w:val="en-US"/>
        </w:rPr>
        <w:t>D</w:t>
      </w:r>
      <w:r w:rsidRPr="00F476BD">
        <w:rPr>
          <w:lang w:val="en-US"/>
        </w:rPr>
        <w:t xml:space="preserve">ependency Inversion Principle </w:t>
      </w:r>
    </w:p>
    <w:p w14:paraId="2906A68F" w14:textId="77777777" w:rsidR="00F476BD" w:rsidRDefault="00F476BD" w:rsidP="00933345">
      <w:pPr>
        <w:rPr>
          <w:lang w:val="en-US"/>
        </w:rPr>
      </w:pPr>
      <w:r w:rsidRPr="00F476BD">
        <w:rPr>
          <w:lang w:val="en-US"/>
        </w:rPr>
        <w:t xml:space="preserve">• Some argue that these are the ”first five” principles </w:t>
      </w:r>
    </w:p>
    <w:p w14:paraId="02B91D0C" w14:textId="77777777" w:rsidR="00F476BD" w:rsidRDefault="00F476BD" w:rsidP="00933345">
      <w:pPr>
        <w:rPr>
          <w:lang w:val="en-US"/>
        </w:rPr>
      </w:pPr>
      <w:r w:rsidRPr="00F476BD">
        <w:rPr>
          <w:lang w:val="en-US"/>
        </w:rPr>
        <w:t>• That claim has not been justified or widely accepted</w:t>
      </w:r>
    </w:p>
    <w:p w14:paraId="29D25A15" w14:textId="77777777" w:rsidR="00F476BD" w:rsidRDefault="00F476BD" w:rsidP="00933345">
      <w:pPr>
        <w:rPr>
          <w:lang w:val="en-US"/>
        </w:rPr>
      </w:pPr>
      <w:r w:rsidRPr="00F476BD">
        <w:rPr>
          <w:lang w:val="en-US"/>
        </w:rPr>
        <w:t xml:space="preserve">• However, whether they are the “first five” principles </w:t>
      </w:r>
      <w:proofErr w:type="gramStart"/>
      <w:r w:rsidRPr="00F476BD">
        <w:rPr>
          <w:lang w:val="en-US"/>
        </w:rPr>
        <w:t>is</w:t>
      </w:r>
      <w:proofErr w:type="gramEnd"/>
      <w:r w:rsidRPr="00F476BD">
        <w:rPr>
          <w:lang w:val="en-US"/>
        </w:rPr>
        <w:t xml:space="preserve"> not very important </w:t>
      </w:r>
    </w:p>
    <w:p w14:paraId="3DE3C389" w14:textId="05625E8F" w:rsidR="00F476BD" w:rsidRPr="00F476BD" w:rsidRDefault="00F476BD" w:rsidP="00933345">
      <w:pPr>
        <w:rPr>
          <w:b/>
          <w:bCs/>
          <w:lang w:val="en-US"/>
        </w:rPr>
      </w:pPr>
      <w:r w:rsidRPr="00F476BD">
        <w:rPr>
          <w:lang w:val="en-US"/>
        </w:rPr>
        <w:t>• Following these principles can help ensure quality software, primarily from a developers’ perspective</w:t>
      </w:r>
    </w:p>
    <w:sectPr w:rsidR="00F476BD" w:rsidRPr="00F47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F04BC"/>
    <w:multiLevelType w:val="hybridMultilevel"/>
    <w:tmpl w:val="931C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9F"/>
    <w:rsid w:val="000954CE"/>
    <w:rsid w:val="000B37A1"/>
    <w:rsid w:val="003053CA"/>
    <w:rsid w:val="005862D7"/>
    <w:rsid w:val="007A32E4"/>
    <w:rsid w:val="00933345"/>
    <w:rsid w:val="00946E9F"/>
    <w:rsid w:val="00CE5782"/>
    <w:rsid w:val="00F4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125B"/>
  <w15:chartTrackingRefBased/>
  <w15:docId w15:val="{361555A9-34E6-4773-BCBC-77F6C081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3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1T22:53:58.174"/>
    </inkml:context>
    <inkml:brush xml:id="br0">
      <inkml:brushProperty name="width" value="0.025" units="cm"/>
      <inkml:brushProperty name="height" value="0.025"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01T22:48:21.074"/>
    </inkml:context>
    <inkml:brush xml:id="br0">
      <inkml:brushProperty name="width" value="0.025" units="cm"/>
      <inkml:brushProperty name="height" value="0.025" units="cm"/>
      <inkml:brushProperty name="color" value="#004F8B"/>
    </inkml:brush>
  </inkml:definitions>
  <inkml:trace contextRef="#ctx0" brushRef="#br0">3485 64 288 0 0,'3'0'1948'0'0,"0"0"244"0"0,-1-1 65 0 0,3 1-113 0 0,-2-2-996 0 0,2 1-1568 0 0,0-1-960 0 0,3 0-508 0 0,-1-1-213 0 0,1 0 41 0 0,0 0 288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365</Words>
  <Characters>2087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BUSTILLOS</dc:creator>
  <cp:keywords/>
  <dc:description/>
  <cp:lastModifiedBy>SEBASTIAN BUSTILLOS</cp:lastModifiedBy>
  <cp:revision>1</cp:revision>
  <dcterms:created xsi:type="dcterms:W3CDTF">2022-02-01T22:42:00Z</dcterms:created>
  <dcterms:modified xsi:type="dcterms:W3CDTF">2022-02-02T02:03:00Z</dcterms:modified>
</cp:coreProperties>
</file>