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9B9D" w14:textId="37C61DF6" w:rsidR="00CD2DAF" w:rsidRDefault="00CD2DAF" w:rsidP="00CD2DAF">
      <w:pPr>
        <w:jc w:val="center"/>
      </w:pPr>
      <w:r>
        <w:t>HW07</w:t>
      </w:r>
    </w:p>
    <w:p w14:paraId="1A546E75" w14:textId="2ED10702" w:rsidR="00CD2DAF" w:rsidRDefault="00CD2DAF" w:rsidP="00CD2DAF">
      <w:pPr>
        <w:jc w:val="center"/>
      </w:pPr>
      <w:r>
        <w:t>ARRAYLIST FROM DE PROJECT</w:t>
      </w:r>
    </w:p>
    <w:p w14:paraId="09868CC9" w14:textId="77777777" w:rsidR="00CD2DAF" w:rsidRDefault="00CD2DAF"/>
    <w:p w14:paraId="4E8E5F9A" w14:textId="341E4D41" w:rsidR="00E7165A" w:rsidRDefault="00CD2DAF">
      <w:r w:rsidRPr="00CD2DAF">
        <w:drawing>
          <wp:inline distT="0" distB="0" distL="0" distR="0" wp14:anchorId="5E246ACB" wp14:editId="47CD85AA">
            <wp:extent cx="6406949" cy="3345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8422" cy="33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AF"/>
    <w:rsid w:val="00A710B1"/>
    <w:rsid w:val="00CD2DAF"/>
    <w:rsid w:val="00E7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E40D"/>
  <w15:chartTrackingRefBased/>
  <w15:docId w15:val="{AEDC4D88-51FF-43F0-A0F8-E3C63C14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10B1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710B1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710B1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0B1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10B1"/>
    <w:rPr>
      <w:rFonts w:ascii="Arial" w:eastAsiaTheme="majorEastAsia" w:hAnsi="Arial" w:cstheme="majorBidi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10B1"/>
    <w:rPr>
      <w:rFonts w:ascii="Arial" w:eastAsiaTheme="majorEastAsia" w:hAnsi="Arial" w:cstheme="majorBid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Sánchez Mishquero</dc:creator>
  <cp:keywords/>
  <dc:description/>
  <cp:lastModifiedBy>José Francisco Sánchez Mishquero</cp:lastModifiedBy>
  <cp:revision>1</cp:revision>
  <dcterms:created xsi:type="dcterms:W3CDTF">2021-12-13T21:21:00Z</dcterms:created>
  <dcterms:modified xsi:type="dcterms:W3CDTF">2021-12-13T21:22:00Z</dcterms:modified>
</cp:coreProperties>
</file>