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NRC:</w:t>
      </w:r>
      <w:r w:rsidDel="00000000" w:rsidR="00000000" w:rsidRPr="00000000">
        <w:rPr>
          <w:sz w:val="24"/>
          <w:szCs w:val="24"/>
          <w:rtl w:val="0"/>
        </w:rPr>
        <w:t xml:space="preserve"> 14539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Team : </w:t>
      </w:r>
      <w:r w:rsidDel="00000000" w:rsidR="00000000" w:rsidRPr="00000000">
        <w:rPr>
          <w:sz w:val="24"/>
          <w:szCs w:val="24"/>
          <w:rtl w:val="0"/>
        </w:rPr>
        <w:t xml:space="preserve">Code masters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Leader : </w:t>
      </w:r>
      <w:r w:rsidDel="00000000" w:rsidR="00000000" w:rsidRPr="00000000">
        <w:rPr>
          <w:sz w:val="24"/>
          <w:szCs w:val="24"/>
          <w:rtl w:val="0"/>
        </w:rPr>
        <w:t xml:space="preserve">Erick Tufiño 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 : </w:t>
      </w:r>
      <w:r w:rsidDel="00000000" w:rsidR="00000000" w:rsidRPr="00000000">
        <w:rPr>
          <w:sz w:val="24"/>
          <w:szCs w:val="24"/>
          <w:rtl w:val="0"/>
        </w:rPr>
        <w:t xml:space="preserve">Yostin Sisalema,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Damian Toscano , Erick Tufiño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Project : </w:t>
      </w:r>
      <w:r w:rsidDel="00000000" w:rsidR="00000000" w:rsidRPr="00000000">
        <w:rPr>
          <w:sz w:val="24"/>
          <w:szCs w:val="24"/>
          <w:rtl w:val="0"/>
        </w:rPr>
        <w:t xml:space="preserve">Payment Role Management System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Paragraph 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application that allows you to manage the monthly payment roles of a company's employees. This system uses object-oriented programming concepts to model employees, pay roles, and operations related to salary administration.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greater transparency and accuracy throughout the salary administration process. This results in greater employee satisfaction and better compliance with labor and tax regulations.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11111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11111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11111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