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F4ED" w14:textId="77777777" w:rsidR="008749E4" w:rsidRPr="006C1EE5" w:rsidRDefault="008749E4">
      <w:pPr>
        <w:jc w:val="center"/>
      </w:pPr>
    </w:p>
    <w:tbl>
      <w:tblPr>
        <w:tblStyle w:val="a"/>
        <w:tblW w:w="934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580"/>
        <w:gridCol w:w="810"/>
        <w:gridCol w:w="915"/>
        <w:gridCol w:w="1860"/>
        <w:gridCol w:w="1020"/>
      </w:tblGrid>
      <w:tr w:rsidR="008749E4" w:rsidRPr="006C1EE5" w14:paraId="6ECAC58E" w14:textId="77777777">
        <w:trPr>
          <w:trHeight w:val="46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0E923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MATERIA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CB0AA" w14:textId="6E478D9A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Web Avanzado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25881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NRC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A122C" w14:textId="49D50EC1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617A1"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7FC7F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TRABAJO No.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E7E29" w14:textId="6E4C677F" w:rsidR="008749E4" w:rsidRPr="006C1EE5" w:rsidRDefault="002B00D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749E4" w:rsidRPr="006C1EE5" w14:paraId="594DC11D" w14:textId="77777777">
        <w:trPr>
          <w:trHeight w:val="46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9D08B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CARRERA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25D5B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Ing. de Software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4457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DOCENTE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91B00" w14:textId="05E1A3D9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Edison Lascano</w:t>
            </w:r>
          </w:p>
        </w:tc>
      </w:tr>
      <w:tr w:rsidR="008749E4" w:rsidRPr="006C1EE5" w14:paraId="136EAD1B" w14:textId="77777777">
        <w:trPr>
          <w:trHeight w:val="828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667F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PERIODO ACADÉMICO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EBD22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OCT 24 - MAR 25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A6B64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68AFB" w14:textId="30B0DD80" w:rsidR="008749E4" w:rsidRPr="006C1EE5" w:rsidRDefault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C0046A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/12/2024</w:t>
            </w:r>
          </w:p>
        </w:tc>
      </w:tr>
      <w:tr w:rsidR="008749E4" w:rsidRPr="006C1EE5" w14:paraId="7AB8DF0E" w14:textId="77777777">
        <w:trPr>
          <w:trHeight w:val="579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3AA32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TEMA</w:t>
            </w:r>
          </w:p>
        </w:tc>
        <w:tc>
          <w:tcPr>
            <w:tcW w:w="718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4FB47" w14:textId="02C8D028" w:rsidR="008749E4" w:rsidRPr="006C1EE5" w:rsidRDefault="00C004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046A">
              <w:rPr>
                <w:rFonts w:ascii="Times New Roman" w:eastAsia="Times New Roman" w:hAnsi="Times New Roman" w:cs="Times New Roman"/>
                <w:sz w:val="20"/>
                <w:szCs w:val="20"/>
              </w:rPr>
              <w:t>Patrón de arquitectura de microservicios</w:t>
            </w:r>
          </w:p>
        </w:tc>
      </w:tr>
      <w:tr w:rsidR="008749E4" w:rsidRPr="006C1EE5" w14:paraId="0FCEE31A" w14:textId="77777777">
        <w:trPr>
          <w:trHeight w:val="465"/>
        </w:trPr>
        <w:tc>
          <w:tcPr>
            <w:tcW w:w="2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1D7D" w14:textId="77777777" w:rsidR="008749E4" w:rsidRPr="006C1EE5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ESTUDIANTE(S)</w:t>
            </w:r>
          </w:p>
        </w:tc>
        <w:tc>
          <w:tcPr>
            <w:tcW w:w="718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2128F" w14:textId="3C4A9B50" w:rsidR="008749E4" w:rsidRPr="006C1EE5" w:rsidRDefault="00000000" w:rsidP="00E617A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EE5">
              <w:rPr>
                <w:rFonts w:ascii="Times New Roman" w:eastAsia="Times New Roman" w:hAnsi="Times New Roman" w:cs="Times New Roman"/>
                <w:sz w:val="20"/>
                <w:szCs w:val="20"/>
              </w:rPr>
              <w:t>Matías Suárez</w:t>
            </w:r>
          </w:p>
        </w:tc>
      </w:tr>
    </w:tbl>
    <w:p w14:paraId="1776E467" w14:textId="77777777" w:rsidR="008749E4" w:rsidRPr="006C1EE5" w:rsidRDefault="008749E4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72C9C236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508A7" w14:textId="3698EF78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A.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INTRODUCCION</w:t>
            </w:r>
          </w:p>
        </w:tc>
      </w:tr>
    </w:tbl>
    <w:p w14:paraId="531DC649" w14:textId="7FACFEE4" w:rsidR="000762E4" w:rsidRPr="006C1EE5" w:rsidRDefault="00C4308B" w:rsidP="0008537C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308B">
        <w:rPr>
          <w:rFonts w:ascii="Times New Roman" w:hAnsi="Times New Roman" w:cs="Times New Roman"/>
          <w:bCs/>
          <w:sz w:val="24"/>
          <w:szCs w:val="24"/>
        </w:rPr>
        <w:t>La arquitectura de microservicios es una táctica de programación que organiza una aplicación como un grupo de servicios pequeños, autónomos y disponibles de manera individual. Este método facilita la implementación de modificaciones de manera rápida, regular y fiable, de acuerdo con los estándares de métricas de rendimiento como DORA. Es esencial para empresas que requieren ajustarse con rapidez a un ambiente de negocios en constante cambio.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37C3779E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524D8" w14:textId="081B1040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B.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DESARROLLO</w:t>
            </w:r>
          </w:p>
        </w:tc>
      </w:tr>
    </w:tbl>
    <w:p w14:paraId="123687E3" w14:textId="74E44696" w:rsidR="008749E4" w:rsidRPr="000B1E48" w:rsidRDefault="00765C5B" w:rsidP="00E75186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1E48">
        <w:rPr>
          <w:rFonts w:ascii="Times New Roman" w:eastAsia="Times New Roman" w:hAnsi="Times New Roman" w:cs="Times New Roman"/>
          <w:b/>
          <w:bCs/>
          <w:sz w:val="28"/>
          <w:szCs w:val="28"/>
        </w:rPr>
        <w:t>Patrón de arquitectura de microservicios</w:t>
      </w:r>
    </w:p>
    <w:p w14:paraId="1FA8B592" w14:textId="08D55B22" w:rsidR="00765C5B" w:rsidRPr="000B1E48" w:rsidRDefault="00765C5B" w:rsidP="00765C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Organización del grupo de trabajo:</w:t>
      </w:r>
    </w:p>
    <w:p w14:paraId="264A5D29" w14:textId="77777777" w:rsidR="00765C5B" w:rsidRPr="000B1E48" w:rsidRDefault="00765C5B" w:rsidP="00765C5B">
      <w:pPr>
        <w:pStyle w:val="Prrafodelista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Equipos reducidos, autónomos y multifacéticos (de acuerdo con "Topologías de Equipo").</w:t>
      </w:r>
    </w:p>
    <w:p w14:paraId="0DE4AD70" w14:textId="77777777" w:rsidR="00765C5B" w:rsidRPr="000B1E48" w:rsidRDefault="00765C5B" w:rsidP="00765C5B">
      <w:pPr>
        <w:pStyle w:val="Prrafodelista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Implementación constante de prácticas DevOps.</w:t>
      </w:r>
    </w:p>
    <w:p w14:paraId="18DE565D" w14:textId="77777777" w:rsidR="00765C5B" w:rsidRPr="000B1E48" w:rsidRDefault="00765C5B" w:rsidP="00765C5B">
      <w:pPr>
        <w:pStyle w:val="Prrafodelista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Modificaciones regulares y mínimas verificadas a través de líneas de producción automatizadas.</w:t>
      </w:r>
    </w:p>
    <w:p w14:paraId="75318C04" w14:textId="77777777" w:rsidR="00765C5B" w:rsidRPr="000B1E48" w:rsidRDefault="00765C5B" w:rsidP="00765C5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2020B1A" w14:textId="7C15ED8E" w:rsidR="00765C5B" w:rsidRPr="000B1E48" w:rsidRDefault="00765C5B" w:rsidP="00765C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Dominios Subdominios:</w:t>
      </w:r>
    </w:p>
    <w:p w14:paraId="6370B8AA" w14:textId="77777777" w:rsidR="00765C5B" w:rsidRPr="000B1E48" w:rsidRDefault="00765C5B" w:rsidP="00765C5B">
      <w:pPr>
        <w:pStyle w:val="Prrafode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Cada subdominio representa una funcionalidad corporativa particular.</w:t>
      </w:r>
    </w:p>
    <w:p w14:paraId="766931E3" w14:textId="77777777" w:rsidR="00765C5B" w:rsidRPr="000B1E48" w:rsidRDefault="00765C5B" w:rsidP="00765C5B">
      <w:pPr>
        <w:pStyle w:val="Prrafode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Se compone de entidades corporativas (agregados DDD) y adaptadores que se relacionan con el entorno externo.</w:t>
      </w:r>
    </w:p>
    <w:p w14:paraId="3CABD364" w14:textId="77777777" w:rsidR="00765C5B" w:rsidRPr="000B1E48" w:rsidRDefault="00765C5B" w:rsidP="00765C5B">
      <w:pPr>
        <w:pStyle w:val="Prrafode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lastRenderedPageBreak/>
        <w:t>Caso en Java: subdominios codificados en archivos JAR.</w:t>
      </w:r>
    </w:p>
    <w:p w14:paraId="7E7B49FD" w14:textId="77777777" w:rsidR="00765C5B" w:rsidRPr="000B1E48" w:rsidRDefault="00765C5B" w:rsidP="00765C5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0075AE5E" w14:textId="5AD27482" w:rsidR="00765C5B" w:rsidRPr="000B1E48" w:rsidRDefault="00765C5B" w:rsidP="00765C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Actividades del sistema:</w:t>
      </w:r>
    </w:p>
    <w:p w14:paraId="3DAEF463" w14:textId="77777777" w:rsidR="00765C5B" w:rsidRPr="000B1E48" w:rsidRDefault="00765C5B" w:rsidP="00765C5B">
      <w:pPr>
        <w:pStyle w:val="Prrafode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Incluidas de manera síncrona, asíncrona o a través de sucesos.</w:t>
      </w:r>
    </w:p>
    <w:p w14:paraId="350B61C9" w14:textId="7BE24232" w:rsidR="00765C5B" w:rsidRPr="000B1E48" w:rsidRDefault="00765C5B" w:rsidP="00765C5B">
      <w:pPr>
        <w:pStyle w:val="Prrafode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Cambian y revisan entidades de negocios en los subdominios.</w:t>
      </w:r>
    </w:p>
    <w:p w14:paraId="7C89DBA3" w14:textId="77777777" w:rsidR="00765C5B" w:rsidRPr="000B1E48" w:rsidRDefault="00765C5B" w:rsidP="00765C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3176C" w14:textId="77777777" w:rsidR="00765C5B" w:rsidRPr="000B1E48" w:rsidRDefault="00765C5B" w:rsidP="00765C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Problema</w:t>
      </w:r>
    </w:p>
    <w:p w14:paraId="3604F9CE" w14:textId="7846803E" w:rsidR="00765C5B" w:rsidRPr="000B1E48" w:rsidRDefault="00765C5B" w:rsidP="00765C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¿Cómo organizar los subdominios en componentes desplegables y ejecutables, equilibrando simplicidad, autonomía de equipo y eficiencia?</w:t>
      </w:r>
    </w:p>
    <w:p w14:paraId="0BEC1429" w14:textId="77777777" w:rsidR="00765C5B" w:rsidRPr="000B1E48" w:rsidRDefault="00765C5B" w:rsidP="009207C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1169F8" w14:textId="77777777" w:rsidR="00765C5B" w:rsidRPr="000B1E48" w:rsidRDefault="00765C5B" w:rsidP="00765C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5C5B">
        <w:rPr>
          <w:rFonts w:ascii="Times New Roman" w:eastAsia="Times New Roman" w:hAnsi="Times New Roman" w:cs="Times New Roman"/>
          <w:b/>
          <w:bCs/>
          <w:sz w:val="24"/>
          <w:szCs w:val="24"/>
        </w:rPr>
        <w:t>Fuerzas de Estructuración</w:t>
      </w:r>
    </w:p>
    <w:p w14:paraId="628DE407" w14:textId="77777777" w:rsidR="00765C5B" w:rsidRPr="000B1E48" w:rsidRDefault="00765C5B" w:rsidP="00765C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4B475A" w14:textId="77777777" w:rsidR="00765C5B" w:rsidRPr="000B1E48" w:rsidRDefault="00765C5B" w:rsidP="00765C5B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Fuerzas internas de "energía oscura":</w:t>
      </w:r>
    </w:p>
    <w:p w14:paraId="314048DF" w14:textId="77777777" w:rsidR="00765C5B" w:rsidRPr="000B1E48" w:rsidRDefault="00765C5B" w:rsidP="00765C5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2ECBB4F3" w14:textId="68A24E91" w:rsidR="00765C5B" w:rsidRPr="000B1E48" w:rsidRDefault="00765C5B" w:rsidP="00765C5B">
      <w:pPr>
        <w:pStyle w:val="Prrafode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Elementos sencillos: Simples de comprender y preservar.</w:t>
      </w:r>
    </w:p>
    <w:p w14:paraId="47A3B378" w14:textId="2585FAFE" w:rsidR="00765C5B" w:rsidRPr="000B1E48" w:rsidRDefault="00765C5B" w:rsidP="00765C5B">
      <w:pPr>
        <w:pStyle w:val="Prrafode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Independencia del equipo: Independencia para crear, probar y poner en práctica.</w:t>
      </w:r>
    </w:p>
    <w:p w14:paraId="2B347F9D" w14:textId="698954AD" w:rsidR="00765C5B" w:rsidRPr="000B1E48" w:rsidRDefault="00765C5B" w:rsidP="00765C5B">
      <w:pPr>
        <w:pStyle w:val="Prrafode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Rápido pipeline: Elementos de construcción y prueba rápidos y pequeños.</w:t>
      </w:r>
    </w:p>
    <w:p w14:paraId="57EF44DA" w14:textId="3A8C0BF4" w:rsidR="00765C5B" w:rsidRPr="000B1E48" w:rsidRDefault="00765C5B" w:rsidP="00765C5B">
      <w:pPr>
        <w:pStyle w:val="Prrafode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Apoyo para diversas tecnologías: Capacitación en las baterías tecnológicas.</w:t>
      </w:r>
    </w:p>
    <w:p w14:paraId="19D1007F" w14:textId="3B1E3938" w:rsidR="00765C5B" w:rsidRPr="000B1E48" w:rsidRDefault="00765C5B" w:rsidP="00765C5B">
      <w:pPr>
        <w:pStyle w:val="Prrafode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Separación por atributos: Optimización de escalabilidad, protección y disponibilidad.</w:t>
      </w:r>
    </w:p>
    <w:p w14:paraId="4015AA39" w14:textId="77777777" w:rsidR="00765C5B" w:rsidRPr="000B1E48" w:rsidRDefault="00765C5B" w:rsidP="00765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4FD40" w14:textId="020CCCB3" w:rsidR="00765C5B" w:rsidRPr="000B1E48" w:rsidRDefault="00765C5B" w:rsidP="00765C5B">
      <w:pPr>
        <w:pStyle w:val="Prrafodelista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Interacciones con fuerzas de "materia oscura":</w:t>
      </w:r>
    </w:p>
    <w:p w14:paraId="6AF01E0E" w14:textId="77777777" w:rsidR="00765C5B" w:rsidRPr="000B1E48" w:rsidRDefault="00765C5B" w:rsidP="00765C5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458C1F5B" w14:textId="36F4DDDC" w:rsidR="00765C5B" w:rsidRPr="000B1E48" w:rsidRDefault="00765C5B" w:rsidP="00765C5B">
      <w:pPr>
        <w:pStyle w:val="Prrafode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Simples interacciones: Operaciones locales o con escasas interacciones entre los elementos.</w:t>
      </w:r>
    </w:p>
    <w:p w14:paraId="05A13558" w14:textId="4AB2BA51" w:rsidR="00765C5B" w:rsidRPr="000B1E48" w:rsidRDefault="00765C5B" w:rsidP="00765C5B">
      <w:pPr>
        <w:pStyle w:val="Prrafode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Interacciones productivas: Reducir transacciones de datos y ciclos de red.</w:t>
      </w:r>
    </w:p>
    <w:p w14:paraId="0E6EAB24" w14:textId="7715E4D6" w:rsidR="00765C5B" w:rsidRPr="000B1E48" w:rsidRDefault="00765C5B" w:rsidP="00765C5B">
      <w:pPr>
        <w:pStyle w:val="Prrafode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Preferencia por ACID en comparación con BASE: Desarrollar operaciones parecidas a las transacciones ACID.</w:t>
      </w:r>
    </w:p>
    <w:p w14:paraId="3C76CAA2" w14:textId="1DF8D83C" w:rsidR="00765C5B" w:rsidRPr="000B1E48" w:rsidRDefault="00765C5B" w:rsidP="00765C5B">
      <w:pPr>
        <w:pStyle w:val="Prrafode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Reducir el acoplamiento durante el proceso de ejecución: Optimizada disponibilidad y reducida latencia.</w:t>
      </w:r>
    </w:p>
    <w:p w14:paraId="390E6ADF" w14:textId="6E8C3E40" w:rsidR="00765C5B" w:rsidRPr="000B1E48" w:rsidRDefault="00765C5B" w:rsidP="00765C5B">
      <w:pPr>
        <w:pStyle w:val="Prrafode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Reducir acoplamiento durante el diseño: Disminuir las modificaciones sincronizadas entre servicios.</w:t>
      </w:r>
    </w:p>
    <w:p w14:paraId="2F9F0894" w14:textId="77777777" w:rsidR="00E817DB" w:rsidRPr="000B1E48" w:rsidRDefault="00E817DB" w:rsidP="00E817D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D1E458" w14:textId="6A73F548" w:rsidR="00E817DB" w:rsidRPr="000B1E48" w:rsidRDefault="00E817DB" w:rsidP="00E817D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Solución</w:t>
      </w:r>
    </w:p>
    <w:p w14:paraId="2A7B07F3" w14:textId="77777777" w:rsidR="00E817DB" w:rsidRPr="000B1E48" w:rsidRDefault="00E817DB" w:rsidP="00E817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EFC13A" w14:textId="77777777" w:rsidR="00E817DB" w:rsidRPr="000B1E48" w:rsidRDefault="00E817DB" w:rsidP="000B1E48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Organización de la aplicación:</w:t>
      </w: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64777A1B" w14:textId="77777777" w:rsidR="00E817DB" w:rsidRPr="000B1E48" w:rsidRDefault="00E817DB" w:rsidP="000B1E48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Separar en servicios autónomos, cada uno vinculado a uno o varios subdominios.</w:t>
      </w:r>
    </w:p>
    <w:p w14:paraId="137D3B0F" w14:textId="217DA85D" w:rsidR="00E817DB" w:rsidRPr="000B1E48" w:rsidRDefault="00E817DB" w:rsidP="000B1E48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Cada servicio cuenta con su propia fuente de datos y cadena de despliegue.</w:t>
      </w:r>
    </w:p>
    <w:p w14:paraId="716EF01C" w14:textId="6CB0AFFB" w:rsidR="00E817DB" w:rsidRPr="000B1E48" w:rsidRDefault="00E817DB" w:rsidP="000B1E48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Empleo de un enlace API como entrada.</w:t>
      </w:r>
    </w:p>
    <w:p w14:paraId="6A210CD0" w14:textId="77777777" w:rsidR="000B1E48" w:rsidRPr="000B1E48" w:rsidRDefault="000B1E48" w:rsidP="00E817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E07B42" w14:textId="77777777" w:rsidR="000B1E48" w:rsidRPr="000B1E48" w:rsidRDefault="00E817DB" w:rsidP="000B1E48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Reparto de operaciones:</w:t>
      </w:r>
    </w:p>
    <w:p w14:paraId="556C385A" w14:textId="77777777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477C1" w14:textId="091A6A49" w:rsidR="00E817DB" w:rsidRPr="000B1E48" w:rsidRDefault="00E817DB" w:rsidP="000B1E48">
      <w:pPr>
        <w:pStyle w:val="Prrafodelista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Operaciones a nivel local (dentro de un servicio) y dispersas (entre varios servicios).</w:t>
      </w:r>
    </w:p>
    <w:p w14:paraId="6A4AB5B5" w14:textId="5C301AFE" w:rsidR="000B1E48" w:rsidRPr="000B1E48" w:rsidRDefault="00E817DB" w:rsidP="000B1E48">
      <w:pPr>
        <w:pStyle w:val="Prrafodelista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Desarrollo de operaciones distribuidas a través de esquemas de cooperación.</w:t>
      </w:r>
    </w:p>
    <w:p w14:paraId="1AD043A5" w14:textId="77777777" w:rsidR="000B1E48" w:rsidRPr="000B1E48" w:rsidRDefault="000B1E48" w:rsidP="00E817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03652" w14:textId="77777777" w:rsidR="000B1E48" w:rsidRPr="000B1E48" w:rsidRDefault="00E817DB" w:rsidP="000B1E48">
      <w:pPr>
        <w:pStyle w:val="Prrafodelista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Ejemplos de cooperación:</w:t>
      </w:r>
    </w:p>
    <w:p w14:paraId="7C415FE1" w14:textId="77777777" w:rsidR="000B1E48" w:rsidRPr="000B1E48" w:rsidRDefault="000B1E48" w:rsidP="000B1E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69F5" w14:textId="5217F5E6" w:rsidR="00E817DB" w:rsidRPr="000B1E48" w:rsidRDefault="00E817DB" w:rsidP="000B1E48">
      <w:pPr>
        <w:pStyle w:val="Prrafodelista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Crónica: Ciclo de operaciones locales.</w:t>
      </w:r>
    </w:p>
    <w:p w14:paraId="0B0C3DE1" w14:textId="5EADF9E8" w:rsidR="00E817DB" w:rsidRPr="000B1E48" w:rsidRDefault="00E817DB" w:rsidP="000B1E48">
      <w:pPr>
        <w:pStyle w:val="Prrafodelista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Reemplazos del lado de control: Información de lectura única replicada en servicios pertinentes.</w:t>
      </w:r>
    </w:p>
    <w:p w14:paraId="1CBDACBC" w14:textId="77777777" w:rsidR="000B1E48" w:rsidRPr="000B1E48" w:rsidRDefault="00E817DB" w:rsidP="000B1E48">
      <w:pPr>
        <w:pStyle w:val="Prrafodelista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Estructura de API: Consultas distribuidas en un orden determinado de consultas locales.</w:t>
      </w:r>
    </w:p>
    <w:p w14:paraId="103FD388" w14:textId="339876AC" w:rsidR="00E817DB" w:rsidRPr="000B1E48" w:rsidRDefault="00E817DB" w:rsidP="000B1E48">
      <w:pPr>
        <w:pStyle w:val="Prrafodelista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CQRS: División de instrucciones y consultas en diversos modelos.</w:t>
      </w:r>
    </w:p>
    <w:p w14:paraId="7A254139" w14:textId="77777777" w:rsidR="00E817DB" w:rsidRPr="000B1E48" w:rsidRDefault="00E817DB" w:rsidP="00E817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4E9D4" w14:textId="0AE736CC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Ventajas</w:t>
      </w:r>
    </w:p>
    <w:p w14:paraId="0340DC72" w14:textId="77777777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9B559C" w14:textId="77777777" w:rsidR="000B1E48" w:rsidRPr="000B1E48" w:rsidRDefault="000B1E48" w:rsidP="000B1E48">
      <w:pPr>
        <w:pStyle w:val="Prrafode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Sencillez: Servicios reducidos, sencillos de comprender y conservar.</w:t>
      </w:r>
    </w:p>
    <w:p w14:paraId="7A303B94" w14:textId="77777777" w:rsidR="000B1E48" w:rsidRPr="000B1E48" w:rsidRDefault="000B1E48" w:rsidP="000B1E48">
      <w:pPr>
        <w:pStyle w:val="Prrafode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Autonomía: Grupos autónomos para el desarrollo y montaje.</w:t>
      </w:r>
    </w:p>
    <w:p w14:paraId="276A8AFD" w14:textId="77777777" w:rsidR="000B1E48" w:rsidRPr="000B1E48" w:rsidRDefault="000B1E48" w:rsidP="000B1E48">
      <w:pPr>
        <w:pStyle w:val="Prrafode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Rápido pipeline: Elementos rápidos para construir y examinar.</w:t>
      </w:r>
    </w:p>
    <w:p w14:paraId="3D62C6E1" w14:textId="77777777" w:rsidR="000B1E48" w:rsidRPr="000B1E48" w:rsidRDefault="000B1E48" w:rsidP="000B1E48">
      <w:pPr>
        <w:pStyle w:val="Prrafode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Capacitación tecnológica: Apoyo para diversas tecnologías.</w:t>
      </w:r>
    </w:p>
    <w:p w14:paraId="58F7570A" w14:textId="11747DB5" w:rsidR="000B1E48" w:rsidRPr="000B1E48" w:rsidRDefault="000B1E48" w:rsidP="000B1E48">
      <w:pPr>
        <w:pStyle w:val="Prrafode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Separación por atributos: Optimización de la escalabilidad y la seguridad.</w:t>
      </w:r>
    </w:p>
    <w:p w14:paraId="743E4F1E" w14:textId="77777777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10E56" w14:textId="477FDDB9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Desventajas</w:t>
      </w:r>
    </w:p>
    <w:p w14:paraId="68C465B4" w14:textId="77777777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CC048" w14:textId="77777777" w:rsidR="000B1E48" w:rsidRPr="000B1E48" w:rsidRDefault="000B1E48" w:rsidP="000B1E48">
      <w:pPr>
        <w:pStyle w:val="Prrafode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Inconvenientes: Restricciones Inconvenientes:</w:t>
      </w:r>
    </w:p>
    <w:p w14:paraId="10B97FA6" w14:textId="77777777" w:rsidR="000B1E48" w:rsidRPr="000B1E48" w:rsidRDefault="000B1E48" w:rsidP="000B1E48">
      <w:pPr>
        <w:pStyle w:val="Prrafode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Manejo distribuido complejo y complicado de depurar.</w:t>
      </w:r>
    </w:p>
    <w:p w14:paraId="3762AF97" w14:textId="77777777" w:rsidR="000B1E48" w:rsidRPr="000B1E48" w:rsidRDefault="000B1E48" w:rsidP="000B1E48">
      <w:pPr>
        <w:pStyle w:val="Prrafode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Potencial ineficiencia en operaciones de distribución.</w:t>
      </w:r>
    </w:p>
    <w:p w14:paraId="5FF6F4BE" w14:textId="77777777" w:rsidR="000B1E48" w:rsidRPr="000B1E48" w:rsidRDefault="000B1E48" w:rsidP="000B1E48">
      <w:pPr>
        <w:pStyle w:val="Prrafode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Estructura complicada de las transacciones no-ACID.</w:t>
      </w:r>
    </w:p>
    <w:p w14:paraId="20180267" w14:textId="77777777" w:rsidR="000B1E48" w:rsidRPr="000B1E48" w:rsidRDefault="000B1E48" w:rsidP="000B1E48">
      <w:pPr>
        <w:pStyle w:val="Prrafode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Ejecución en tiempo real que puede disminuir la disponibilidad.</w:t>
      </w:r>
    </w:p>
    <w:p w14:paraId="45E799AD" w14:textId="5420FA0A" w:rsidR="000B1E48" w:rsidRPr="000B1E48" w:rsidRDefault="000B1E48" w:rsidP="000B1E48">
      <w:pPr>
        <w:pStyle w:val="Prrafode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sz w:val="24"/>
          <w:szCs w:val="24"/>
        </w:rPr>
        <w:t>Danger de modificaciones coordinadas que impactan en la productividad.</w:t>
      </w:r>
    </w:p>
    <w:p w14:paraId="7F90F524" w14:textId="77777777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56903" w14:textId="144DDEAD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uso conocidos</w:t>
      </w:r>
    </w:p>
    <w:p w14:paraId="47AAC4A1" w14:textId="77777777" w:rsidR="000B1E48" w:rsidRPr="000B1E48" w:rsidRDefault="000B1E48" w:rsidP="000B1E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722131" w14:textId="70730864" w:rsidR="000B1E48" w:rsidRPr="000B1E48" w:rsidRDefault="000B1E48" w:rsidP="000B1E48">
      <w:pPr>
        <w:pStyle w:val="Prrafode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Netflix:</w:t>
      </w:r>
      <w:r w:rsidRPr="000B1E48">
        <w:rPr>
          <w:rFonts w:ascii="Times New Roman" w:eastAsia="Times New Roman" w:hAnsi="Times New Roman" w:cs="Times New Roman"/>
          <w:sz w:val="24"/>
          <w:szCs w:val="24"/>
        </w:rPr>
        <w:t xml:space="preserve"> Arquitectura escalable basada en microservicios con más de mil millones de llamadas API diarias.</w:t>
      </w:r>
    </w:p>
    <w:p w14:paraId="6C315206" w14:textId="47B6EC24" w:rsidR="000B1E48" w:rsidRPr="000B1E48" w:rsidRDefault="000B1E48" w:rsidP="000B1E48">
      <w:pPr>
        <w:pStyle w:val="Prrafode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Amazon:</w:t>
      </w:r>
      <w:r w:rsidRPr="000B1E48">
        <w:rPr>
          <w:rFonts w:ascii="Times New Roman" w:eastAsia="Times New Roman" w:hAnsi="Times New Roman" w:cs="Times New Roman"/>
          <w:sz w:val="24"/>
          <w:szCs w:val="24"/>
        </w:rPr>
        <w:t xml:space="preserve"> De arquitectura monolítica a cientos de servicios backend independientes.</w:t>
      </w:r>
    </w:p>
    <w:p w14:paraId="090D16F3" w14:textId="1441C229" w:rsidR="000B1E48" w:rsidRPr="000B1E48" w:rsidRDefault="000B1E48" w:rsidP="000B1E48">
      <w:pPr>
        <w:pStyle w:val="Prrafode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E48">
        <w:rPr>
          <w:rFonts w:ascii="Times New Roman" w:eastAsia="Times New Roman" w:hAnsi="Times New Roman" w:cs="Times New Roman"/>
          <w:b/>
          <w:bCs/>
          <w:sz w:val="24"/>
          <w:szCs w:val="24"/>
        </w:rPr>
        <w:t>eBay:</w:t>
      </w:r>
      <w:r w:rsidRPr="000B1E48">
        <w:rPr>
          <w:rFonts w:ascii="Times New Roman" w:eastAsia="Times New Roman" w:hAnsi="Times New Roman" w:cs="Times New Roman"/>
          <w:sz w:val="24"/>
          <w:szCs w:val="24"/>
        </w:rPr>
        <w:t xml:space="preserve"> Aplicaciones independientes que gestionan funciones específicas como compra y venta.</w:t>
      </w:r>
    </w:p>
    <w:p w14:paraId="3D93ADD5" w14:textId="77777777" w:rsidR="00765C5B" w:rsidRPr="009207CC" w:rsidRDefault="00765C5B" w:rsidP="009207C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341E8E95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7D260" w14:textId="7A6DEDDE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lastRenderedPageBreak/>
              <w:t>C.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CONCLUCION</w:t>
            </w:r>
          </w:p>
        </w:tc>
      </w:tr>
    </w:tbl>
    <w:p w14:paraId="2113E4DB" w14:textId="56EF8CAE" w:rsidR="000B1E48" w:rsidRPr="000B1E48" w:rsidRDefault="000B1E48" w:rsidP="000B1E48">
      <w:pPr>
        <w:pStyle w:val="Prrafodelista"/>
        <w:numPr>
          <w:ilvl w:val="0"/>
          <w:numId w:val="3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B1E48">
        <w:rPr>
          <w:rFonts w:ascii="Times New Roman" w:hAnsi="Times New Roman" w:cs="Times New Roman"/>
          <w:sz w:val="24"/>
          <w:szCs w:val="24"/>
        </w:rPr>
        <w:t>La estructura de microservicios es apropiada para sistemas complejos que demandan una elevada escalabilidad, adaptabilidad y entrega constante. El procedimiento de Assemblage estructura subdominios y enfrenta los retos fundamentales para construir una arquitectura eficaz y bien organizada.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749E4" w:rsidRPr="006C1EE5" w14:paraId="2B26BA77" w14:textId="77777777">
        <w:trPr>
          <w:trHeight w:val="285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AD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BDC14" w14:textId="2109DA0A" w:rsidR="008749E4" w:rsidRPr="006C1EE5" w:rsidRDefault="00000000">
            <w:pPr>
              <w:spacing w:before="240" w:after="240"/>
              <w:ind w:left="580" w:hanging="360"/>
              <w:rPr>
                <w:rFonts w:ascii="Times New Roman" w:eastAsia="Times New Roman" w:hAnsi="Times New Roman" w:cs="Times New Roman"/>
                <w:b/>
              </w:rPr>
            </w:pPr>
            <w:r w:rsidRPr="006C1EE5">
              <w:rPr>
                <w:rFonts w:ascii="Times New Roman" w:eastAsia="Times New Roman" w:hAnsi="Times New Roman" w:cs="Times New Roman"/>
                <w:b/>
              </w:rPr>
              <w:t>D.</w:t>
            </w:r>
            <w:r w:rsidRPr="006C1E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 w:rsidR="00E617A1" w:rsidRPr="006C1EE5">
              <w:rPr>
                <w:rFonts w:ascii="Times New Roman" w:eastAsia="Times New Roman" w:hAnsi="Times New Roman" w:cs="Times New Roman"/>
                <w:b/>
              </w:rPr>
              <w:t>BIBLIOGRAFIA</w:t>
            </w:r>
          </w:p>
        </w:tc>
      </w:tr>
    </w:tbl>
    <w:p w14:paraId="07CC40D9" w14:textId="77777777" w:rsidR="008749E4" w:rsidRPr="006C1EE5" w:rsidRDefault="008749E4">
      <w:pPr>
        <w:rPr>
          <w:b/>
        </w:rPr>
      </w:pPr>
    </w:p>
    <w:p w14:paraId="1DA4F5B5" w14:textId="28153DB5" w:rsidR="00765C5B" w:rsidRPr="00765C5B" w:rsidRDefault="00765C5B" w:rsidP="00765C5B">
      <w:pPr>
        <w:rPr>
          <w:rFonts w:ascii="Times New Roman" w:eastAsia="Times New Roman" w:hAnsi="Times New Roman" w:cs="Times New Roman"/>
          <w:sz w:val="24"/>
          <w:szCs w:val="24"/>
        </w:rPr>
      </w:pPr>
      <w:r w:rsidRPr="00765C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Microservices Pattern: Microservice Architecture pattern. (s/f). microservices.io; Chris Richardson. </w:t>
      </w:r>
      <w:r w:rsidRPr="00765C5B">
        <w:rPr>
          <w:rFonts w:ascii="Times New Roman" w:eastAsia="Times New Roman" w:hAnsi="Times New Roman" w:cs="Times New Roman"/>
          <w:sz w:val="24"/>
          <w:szCs w:val="24"/>
        </w:rPr>
        <w:t xml:space="preserve">Recuperado el 5 de enero de 2025, de </w:t>
      </w:r>
      <w:hyperlink r:id="rId7" w:history="1">
        <w:r w:rsidRPr="007D302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https://microservices.io/patterns/microservices.html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A157B" w14:textId="77777777" w:rsidR="00765C5B" w:rsidRPr="006C1EE5" w:rsidRDefault="00765C5B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65943" w14:textId="77777777" w:rsidR="000762E4" w:rsidRPr="006C1EE5" w:rsidRDefault="000762E4" w:rsidP="000762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C7DB0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EBEB0B6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48E25E8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C5135C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22892747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2B49EAC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637D1B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6758A9E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65382CC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2CCDBD2D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BDF44DB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F6179C5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9897048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8A53B6A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5E559B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7AB01719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507314E4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9F53D93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00482CF0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BF0A251" w14:textId="77777777" w:rsidR="008749E4" w:rsidRPr="006C1EE5" w:rsidRDefault="008749E4">
      <w:pPr>
        <w:rPr>
          <w:rFonts w:ascii="Times New Roman" w:eastAsia="Times New Roman" w:hAnsi="Times New Roman" w:cs="Times New Roman"/>
        </w:rPr>
      </w:pPr>
    </w:p>
    <w:p w14:paraId="65AEB3B2" w14:textId="77777777" w:rsidR="008749E4" w:rsidRDefault="008749E4">
      <w:pPr>
        <w:rPr>
          <w:rFonts w:ascii="Times New Roman" w:eastAsia="Times New Roman" w:hAnsi="Times New Roman" w:cs="Times New Roman"/>
        </w:rPr>
      </w:pPr>
    </w:p>
    <w:sectPr w:rsidR="008749E4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2DA81" w14:textId="77777777" w:rsidR="0038285D" w:rsidRPr="006C1EE5" w:rsidRDefault="0038285D">
      <w:pPr>
        <w:spacing w:line="240" w:lineRule="auto"/>
      </w:pPr>
      <w:r w:rsidRPr="006C1EE5">
        <w:separator/>
      </w:r>
    </w:p>
  </w:endnote>
  <w:endnote w:type="continuationSeparator" w:id="0">
    <w:p w14:paraId="3AB1799C" w14:textId="77777777" w:rsidR="0038285D" w:rsidRPr="006C1EE5" w:rsidRDefault="0038285D">
      <w:pPr>
        <w:spacing w:line="240" w:lineRule="auto"/>
      </w:pPr>
      <w:r w:rsidRPr="006C1E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BFA3A" w14:textId="77777777" w:rsidR="008749E4" w:rsidRPr="006C1EE5" w:rsidRDefault="008749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FF810" w14:textId="77777777" w:rsidR="0038285D" w:rsidRPr="006C1EE5" w:rsidRDefault="0038285D">
      <w:pPr>
        <w:spacing w:line="240" w:lineRule="auto"/>
      </w:pPr>
      <w:r w:rsidRPr="006C1EE5">
        <w:separator/>
      </w:r>
    </w:p>
  </w:footnote>
  <w:footnote w:type="continuationSeparator" w:id="0">
    <w:p w14:paraId="6BE19040" w14:textId="77777777" w:rsidR="0038285D" w:rsidRPr="006C1EE5" w:rsidRDefault="0038285D">
      <w:pPr>
        <w:spacing w:line="240" w:lineRule="auto"/>
      </w:pPr>
      <w:r w:rsidRPr="006C1EE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7B51" w14:textId="77777777" w:rsidR="008749E4" w:rsidRPr="006C1EE5" w:rsidRDefault="00000000">
    <w:pPr>
      <w:spacing w:before="240" w:after="240"/>
      <w:jc w:val="center"/>
      <w:rPr>
        <w:b/>
      </w:rPr>
    </w:pPr>
    <w:r w:rsidRPr="006C1EE5">
      <w:rPr>
        <w:b/>
      </w:rPr>
      <w:t xml:space="preserve"> DEPARTAMENTO DE CIENCIAS DE LA COMPUTACIÓN</w:t>
    </w:r>
    <w:r w:rsidRPr="006C1EE5">
      <w:rPr>
        <w:noProof/>
      </w:rPr>
      <w:drawing>
        <wp:anchor distT="114300" distB="114300" distL="114300" distR="114300" simplePos="0" relativeHeight="251658240" behindDoc="0" locked="0" layoutInCell="1" hidden="0" allowOverlap="1" wp14:anchorId="2FFE7DBD" wp14:editId="512A840A">
          <wp:simplePos x="0" y="0"/>
          <wp:positionH relativeFrom="column">
            <wp:posOffset>28182</wp:posOffset>
          </wp:positionH>
          <wp:positionV relativeFrom="paragraph">
            <wp:posOffset>171450</wp:posOffset>
          </wp:positionV>
          <wp:extent cx="2000250" cy="600075"/>
          <wp:effectExtent l="0" t="0" r="0" b="0"/>
          <wp:wrapSquare wrapText="bothSides" distT="114300" distB="11430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06DD6A" w14:textId="77777777" w:rsidR="008749E4" w:rsidRPr="006C1EE5" w:rsidRDefault="00000000">
    <w:pPr>
      <w:spacing w:before="240" w:after="240"/>
      <w:jc w:val="center"/>
      <w:rPr>
        <w:b/>
      </w:rPr>
    </w:pPr>
    <w:r w:rsidRPr="006C1EE5">
      <w:rPr>
        <w:b/>
      </w:rPr>
      <w:t>ING DE REQUISITOS DE SOFTWARE</w:t>
    </w:r>
  </w:p>
  <w:p w14:paraId="5D69299C" w14:textId="77777777" w:rsidR="008749E4" w:rsidRPr="006C1EE5" w:rsidRDefault="008749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687B4" w14:textId="77777777" w:rsidR="008749E4" w:rsidRPr="006C1EE5" w:rsidRDefault="00874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0692"/>
    <w:multiLevelType w:val="hybridMultilevel"/>
    <w:tmpl w:val="97C25B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186"/>
    <w:multiLevelType w:val="hybridMultilevel"/>
    <w:tmpl w:val="D51AFA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61B"/>
    <w:multiLevelType w:val="hybridMultilevel"/>
    <w:tmpl w:val="6D06E7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210A"/>
    <w:multiLevelType w:val="hybridMultilevel"/>
    <w:tmpl w:val="D86AF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D704A"/>
    <w:multiLevelType w:val="hybridMultilevel"/>
    <w:tmpl w:val="0736DD4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94140B"/>
    <w:multiLevelType w:val="hybridMultilevel"/>
    <w:tmpl w:val="2E84FF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E2B48"/>
    <w:multiLevelType w:val="multilevel"/>
    <w:tmpl w:val="26DC5138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2A200D3"/>
    <w:multiLevelType w:val="multilevel"/>
    <w:tmpl w:val="8ECCC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0D1DCF"/>
    <w:multiLevelType w:val="hybridMultilevel"/>
    <w:tmpl w:val="859428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73984"/>
    <w:multiLevelType w:val="hybridMultilevel"/>
    <w:tmpl w:val="4F1EA9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24D64"/>
    <w:multiLevelType w:val="multilevel"/>
    <w:tmpl w:val="6BB6A9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7233346"/>
    <w:multiLevelType w:val="hybridMultilevel"/>
    <w:tmpl w:val="6A1E69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250CC"/>
    <w:multiLevelType w:val="multilevel"/>
    <w:tmpl w:val="E0E68B6E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03633E3"/>
    <w:multiLevelType w:val="hybridMultilevel"/>
    <w:tmpl w:val="3B209B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F2B31"/>
    <w:multiLevelType w:val="multilevel"/>
    <w:tmpl w:val="7B76E3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913C82"/>
    <w:multiLevelType w:val="multilevel"/>
    <w:tmpl w:val="20AA860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D257A01"/>
    <w:multiLevelType w:val="multilevel"/>
    <w:tmpl w:val="91F25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0E44FC"/>
    <w:multiLevelType w:val="multilevel"/>
    <w:tmpl w:val="6492B27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F480063"/>
    <w:multiLevelType w:val="hybridMultilevel"/>
    <w:tmpl w:val="F3FE22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7727B"/>
    <w:multiLevelType w:val="hybridMultilevel"/>
    <w:tmpl w:val="0736DD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013820"/>
    <w:multiLevelType w:val="multilevel"/>
    <w:tmpl w:val="CAD289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10656C0"/>
    <w:multiLevelType w:val="multilevel"/>
    <w:tmpl w:val="76BA5F3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2D810C1"/>
    <w:multiLevelType w:val="hybridMultilevel"/>
    <w:tmpl w:val="D506FB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22CB2"/>
    <w:multiLevelType w:val="multilevel"/>
    <w:tmpl w:val="E5BCFD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857335"/>
    <w:multiLevelType w:val="hybridMultilevel"/>
    <w:tmpl w:val="EC482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72EF6"/>
    <w:multiLevelType w:val="multilevel"/>
    <w:tmpl w:val="88D60F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BC3BC4"/>
    <w:multiLevelType w:val="hybridMultilevel"/>
    <w:tmpl w:val="16CE4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E5D11"/>
    <w:multiLevelType w:val="hybridMultilevel"/>
    <w:tmpl w:val="2E84FF0C"/>
    <w:lvl w:ilvl="0" w:tplc="7512C1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34FCC"/>
    <w:multiLevelType w:val="hybridMultilevel"/>
    <w:tmpl w:val="6D06E7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02A33"/>
    <w:multiLevelType w:val="multilevel"/>
    <w:tmpl w:val="312CA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39102C7"/>
    <w:multiLevelType w:val="multilevel"/>
    <w:tmpl w:val="5F6E52E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5913D5D"/>
    <w:multiLevelType w:val="hybridMultilevel"/>
    <w:tmpl w:val="8CF40E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74215"/>
    <w:multiLevelType w:val="multilevel"/>
    <w:tmpl w:val="DBAA942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88D1385"/>
    <w:multiLevelType w:val="hybridMultilevel"/>
    <w:tmpl w:val="D86AFC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62AAC"/>
    <w:multiLevelType w:val="hybridMultilevel"/>
    <w:tmpl w:val="6D32A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E2F3A"/>
    <w:multiLevelType w:val="multilevel"/>
    <w:tmpl w:val="0916F3B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F454C7F"/>
    <w:multiLevelType w:val="hybridMultilevel"/>
    <w:tmpl w:val="D310A4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573489">
    <w:abstractNumId w:val="16"/>
  </w:num>
  <w:num w:numId="2" w16cid:durableId="1397897389">
    <w:abstractNumId w:val="35"/>
  </w:num>
  <w:num w:numId="3" w16cid:durableId="1305115679">
    <w:abstractNumId w:val="10"/>
  </w:num>
  <w:num w:numId="4" w16cid:durableId="1076783783">
    <w:abstractNumId w:val="15"/>
  </w:num>
  <w:num w:numId="5" w16cid:durableId="1420636316">
    <w:abstractNumId w:val="21"/>
  </w:num>
  <w:num w:numId="6" w16cid:durableId="802307602">
    <w:abstractNumId w:val="30"/>
  </w:num>
  <w:num w:numId="7" w16cid:durableId="878130781">
    <w:abstractNumId w:val="20"/>
  </w:num>
  <w:num w:numId="8" w16cid:durableId="91359784">
    <w:abstractNumId w:val="12"/>
  </w:num>
  <w:num w:numId="9" w16cid:durableId="467816964">
    <w:abstractNumId w:val="7"/>
  </w:num>
  <w:num w:numId="10" w16cid:durableId="74667204">
    <w:abstractNumId w:val="25"/>
  </w:num>
  <w:num w:numId="11" w16cid:durableId="586812767">
    <w:abstractNumId w:val="17"/>
  </w:num>
  <w:num w:numId="12" w16cid:durableId="240218651">
    <w:abstractNumId w:val="14"/>
  </w:num>
  <w:num w:numId="13" w16cid:durableId="1170677107">
    <w:abstractNumId w:val="23"/>
  </w:num>
  <w:num w:numId="14" w16cid:durableId="498038218">
    <w:abstractNumId w:val="29"/>
  </w:num>
  <w:num w:numId="15" w16cid:durableId="1977028437">
    <w:abstractNumId w:val="6"/>
  </w:num>
  <w:num w:numId="16" w16cid:durableId="1559240299">
    <w:abstractNumId w:val="32"/>
  </w:num>
  <w:num w:numId="17" w16cid:durableId="1681465609">
    <w:abstractNumId w:val="4"/>
  </w:num>
  <w:num w:numId="18" w16cid:durableId="940913443">
    <w:abstractNumId w:val="19"/>
  </w:num>
  <w:num w:numId="19" w16cid:durableId="294481826">
    <w:abstractNumId w:val="33"/>
  </w:num>
  <w:num w:numId="20" w16cid:durableId="627048921">
    <w:abstractNumId w:val="3"/>
  </w:num>
  <w:num w:numId="21" w16cid:durableId="1479301004">
    <w:abstractNumId w:val="28"/>
  </w:num>
  <w:num w:numId="22" w16cid:durableId="1277254407">
    <w:abstractNumId w:val="2"/>
  </w:num>
  <w:num w:numId="23" w16cid:durableId="215435191">
    <w:abstractNumId w:val="34"/>
  </w:num>
  <w:num w:numId="24" w16cid:durableId="588731002">
    <w:abstractNumId w:val="31"/>
  </w:num>
  <w:num w:numId="25" w16cid:durableId="1603107045">
    <w:abstractNumId w:val="24"/>
  </w:num>
  <w:num w:numId="26" w16cid:durableId="1584988971">
    <w:abstractNumId w:val="11"/>
  </w:num>
  <w:num w:numId="27" w16cid:durableId="1916820156">
    <w:abstractNumId w:val="9"/>
  </w:num>
  <w:num w:numId="28" w16cid:durableId="834763841">
    <w:abstractNumId w:val="13"/>
  </w:num>
  <w:num w:numId="29" w16cid:durableId="377554967">
    <w:abstractNumId w:val="1"/>
  </w:num>
  <w:num w:numId="30" w16cid:durableId="678389427">
    <w:abstractNumId w:val="27"/>
  </w:num>
  <w:num w:numId="31" w16cid:durableId="1432625030">
    <w:abstractNumId w:val="0"/>
  </w:num>
  <w:num w:numId="32" w16cid:durableId="1932079991">
    <w:abstractNumId w:val="8"/>
  </w:num>
  <w:num w:numId="33" w16cid:durableId="1412855080">
    <w:abstractNumId w:val="18"/>
  </w:num>
  <w:num w:numId="34" w16cid:durableId="525679919">
    <w:abstractNumId w:val="36"/>
  </w:num>
  <w:num w:numId="35" w16cid:durableId="1326937317">
    <w:abstractNumId w:val="22"/>
  </w:num>
  <w:num w:numId="36" w16cid:durableId="350496565">
    <w:abstractNumId w:val="26"/>
  </w:num>
  <w:num w:numId="37" w16cid:durableId="378631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E4"/>
    <w:rsid w:val="00023A36"/>
    <w:rsid w:val="00041E58"/>
    <w:rsid w:val="000762E4"/>
    <w:rsid w:val="0008537C"/>
    <w:rsid w:val="000B1E48"/>
    <w:rsid w:val="001A4132"/>
    <w:rsid w:val="002B00D5"/>
    <w:rsid w:val="002D35D4"/>
    <w:rsid w:val="0038285D"/>
    <w:rsid w:val="004D45DF"/>
    <w:rsid w:val="004E70F2"/>
    <w:rsid w:val="006C1EE5"/>
    <w:rsid w:val="00765C5B"/>
    <w:rsid w:val="007E16AC"/>
    <w:rsid w:val="008749E4"/>
    <w:rsid w:val="009207CC"/>
    <w:rsid w:val="00A82A4D"/>
    <w:rsid w:val="00BE6307"/>
    <w:rsid w:val="00C0046A"/>
    <w:rsid w:val="00C4308B"/>
    <w:rsid w:val="00E266F5"/>
    <w:rsid w:val="00E617A1"/>
    <w:rsid w:val="00E75186"/>
    <w:rsid w:val="00E817DB"/>
    <w:rsid w:val="00F22222"/>
    <w:rsid w:val="00FD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0DDA"/>
  <w15:docId w15:val="{D13FE5B4-7D71-4D9C-AE5D-80313AF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62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2E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microservic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4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Maty Alexander Suarez</cp:lastModifiedBy>
  <cp:revision>16</cp:revision>
  <dcterms:created xsi:type="dcterms:W3CDTF">2025-01-03T19:00:00Z</dcterms:created>
  <dcterms:modified xsi:type="dcterms:W3CDTF">2025-01-05T23:48:00Z</dcterms:modified>
</cp:coreProperties>
</file>