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D475C" w14:textId="77777777" w:rsidR="00387F66" w:rsidRDefault="00624E9F">
      <w:pPr>
        <w:spacing w:after="286" w:line="259" w:lineRule="auto"/>
        <w:ind w:left="0" w:firstLine="0"/>
      </w:pPr>
      <w:r>
        <w:rPr>
          <w:b/>
          <w:color w:val="475569"/>
          <w:sz w:val="17"/>
        </w:rPr>
        <w:t>UNIVERSIDAD DE LAS FUERZAS ARMADAS ESPE • DEPARTMENT OF COMPUTER SCIENCE</w:t>
      </w:r>
    </w:p>
    <w:p w14:paraId="159773CF" w14:textId="77777777" w:rsidR="00387F66" w:rsidRPr="00624E9F" w:rsidRDefault="00624E9F">
      <w:pPr>
        <w:pStyle w:val="Ttulo1"/>
        <w:rPr>
          <w:lang w:val="en-US"/>
        </w:rPr>
      </w:pPr>
      <w:r w:rsidRPr="00624E9F">
        <w:rPr>
          <w:lang w:val="en-US"/>
        </w:rPr>
        <w:t>User Manual: Liquor Store System</w:t>
      </w:r>
    </w:p>
    <w:p w14:paraId="6E428870" w14:textId="77777777" w:rsidR="00387F66" w:rsidRPr="00624E9F" w:rsidRDefault="00624E9F">
      <w:pPr>
        <w:spacing w:after="520" w:line="259" w:lineRule="auto"/>
        <w:ind w:left="0" w:firstLine="0"/>
        <w:rPr>
          <w:lang w:val="en-US"/>
        </w:rPr>
      </w:pPr>
      <w:r w:rsidRPr="00624E9F">
        <w:rPr>
          <w:i/>
          <w:color w:val="334155"/>
          <w:sz w:val="22"/>
          <w:lang w:val="en-US"/>
        </w:rPr>
        <w:t>Operating Guide for Owners and Employees — Academic Version 1.0</w:t>
      </w:r>
    </w:p>
    <w:p w14:paraId="09793264" w14:textId="398D1A22" w:rsidR="00387F66" w:rsidRPr="00624E9F" w:rsidRDefault="00624E9F">
      <w:pPr>
        <w:pStyle w:val="Ttulo2"/>
        <w:rPr>
          <w:lang w:val="en-US"/>
        </w:rPr>
      </w:pPr>
      <w:r w:rsidRPr="00624E9F">
        <w:rPr>
          <w:lang w:val="en-US"/>
        </w:rPr>
        <w:t>1. SYSTEM OVERVIEW &amp; PURPOSE</w:t>
      </w:r>
    </w:p>
    <w:p w14:paraId="098EE9FE" w14:textId="77777777" w:rsidR="00387F66" w:rsidRPr="00624E9F" w:rsidRDefault="00624E9F">
      <w:pPr>
        <w:spacing w:after="278"/>
        <w:rPr>
          <w:lang w:val="en-US"/>
        </w:rPr>
      </w:pPr>
      <w:r w:rsidRPr="00624E9F">
        <w:rPr>
          <w:lang w:val="en-US"/>
        </w:rPr>
        <w:t xml:space="preserve">The </w:t>
      </w:r>
      <w:r w:rsidRPr="00624E9F">
        <w:rPr>
          <w:b/>
          <w:lang w:val="en-US"/>
        </w:rPr>
        <w:t>Liquor Store System</w:t>
      </w:r>
      <w:r w:rsidRPr="00624E9F">
        <w:rPr>
          <w:lang w:val="en-US"/>
        </w:rPr>
        <w:t xml:space="preserve"> is a software solution engineered to streamline the commercial and administrative workflows of a traditional liquor store. Designed to run locally via an interactive and secure console interface, it empowers owners and employees to centralize control over inventory, suppliers, cash and credit sales, customer payments, daily cash reconciliation, and financial indicators.</w:t>
      </w:r>
    </w:p>
    <w:p w14:paraId="4AB36993" w14:textId="753050EE" w:rsidR="00387F66" w:rsidRPr="00624E9F" w:rsidRDefault="00624E9F">
      <w:pPr>
        <w:pStyle w:val="Ttulo2"/>
        <w:ind w:left="-5"/>
        <w:rPr>
          <w:lang w:val="en-US"/>
        </w:rPr>
      </w:pPr>
      <w:r w:rsidRPr="00624E9F">
        <w:rPr>
          <w:lang w:val="en-US"/>
        </w:rPr>
        <w:t xml:space="preserve"> 2. PREREQUISITES &amp; EXECUTION</w:t>
      </w:r>
    </w:p>
    <w:p w14:paraId="5FE5FDFF" w14:textId="432A7DA2" w:rsidR="00387F66" w:rsidRPr="00624E9F" w:rsidRDefault="00624E9F">
      <w:pPr>
        <w:spacing w:after="294"/>
        <w:ind w:left="0" w:right="352" w:firstLine="0"/>
        <w:jc w:val="both"/>
        <w:rPr>
          <w:lang w:val="en-US"/>
        </w:rPr>
      </w:pPr>
      <w:r w:rsidRPr="00624E9F">
        <w:rPr>
          <w:lang w:val="en-US"/>
        </w:rPr>
        <w:t xml:space="preserve">To operate the system, you must have the </w:t>
      </w:r>
      <w:r w:rsidRPr="00624E9F">
        <w:rPr>
          <w:b/>
          <w:lang w:val="en-US"/>
        </w:rPr>
        <w:t>Java Development Kit (JDK 17 or higher)</w:t>
      </w:r>
      <w:r w:rsidRPr="00624E9F">
        <w:rPr>
          <w:lang w:val="en-US"/>
        </w:rPr>
        <w:t xml:space="preserve"> and the </w:t>
      </w:r>
      <w:r w:rsidRPr="00624E9F">
        <w:rPr>
          <w:b/>
          <w:lang w:val="en-US"/>
        </w:rPr>
        <w:t>NetBeans</w:t>
      </w:r>
      <w:r w:rsidRPr="00624E9F">
        <w:rPr>
          <w:lang w:val="en-US"/>
        </w:rPr>
        <w:t xml:space="preserve"> IDE installed. To launch the application, open the project in NetBeans, ensure the file encoding is set to </w:t>
      </w:r>
      <w:r w:rsidRPr="00624E9F">
        <w:rPr>
          <w:color w:val="0F172A"/>
          <w:sz w:val="18"/>
          <w:lang w:val="en-US"/>
        </w:rPr>
        <w:t>UTF-8</w:t>
      </w:r>
      <w:r w:rsidRPr="00624E9F">
        <w:rPr>
          <w:lang w:val="en-US"/>
        </w:rPr>
        <w:t xml:space="preserve"> (to properly display Spanish console characters), and execute the main class located within the </w:t>
      </w:r>
      <w:proofErr w:type="spellStart"/>
      <w:proofErr w:type="gramStart"/>
      <w:r w:rsidRPr="00624E9F">
        <w:rPr>
          <w:color w:val="0F172A"/>
          <w:sz w:val="18"/>
          <w:lang w:val="en-US"/>
        </w:rPr>
        <w:t>ec.edu.espe</w:t>
      </w:r>
      <w:proofErr w:type="gramEnd"/>
      <w:r w:rsidRPr="00624E9F">
        <w:rPr>
          <w:color w:val="0F172A"/>
          <w:sz w:val="18"/>
          <w:lang w:val="en-US"/>
        </w:rPr>
        <w:t>.systemliquorstore.view</w:t>
      </w:r>
      <w:proofErr w:type="spellEnd"/>
      <w:r w:rsidRPr="00624E9F">
        <w:rPr>
          <w:lang w:val="en-US"/>
        </w:rPr>
        <w:t xml:space="preserve"> package.</w:t>
      </w:r>
    </w:p>
    <w:p w14:paraId="154E186D" w14:textId="50227695" w:rsidR="00387F66" w:rsidRPr="00624E9F" w:rsidRDefault="00624E9F">
      <w:pPr>
        <w:pStyle w:val="Ttulo2"/>
        <w:ind w:left="-5"/>
        <w:rPr>
          <w:lang w:val="en-US"/>
        </w:rPr>
      </w:pPr>
      <w:r w:rsidRPr="00624E9F">
        <w:rPr>
          <w:lang w:val="en-US"/>
        </w:rPr>
        <w:t xml:space="preserve"> 3. MAIN MENU NAVIGATION GUIDE</w:t>
      </w:r>
    </w:p>
    <w:p w14:paraId="700BB994" w14:textId="77777777" w:rsidR="00387F66" w:rsidRPr="00624E9F" w:rsidRDefault="00624E9F">
      <w:pPr>
        <w:spacing w:after="0"/>
        <w:rPr>
          <w:lang w:val="en-US"/>
        </w:rPr>
      </w:pPr>
      <w:r>
        <w:rPr>
          <w:noProof/>
          <w:color w:val="000000"/>
          <w:sz w:val="22"/>
        </w:rPr>
        <mc:AlternateContent>
          <mc:Choice Requires="wpg">
            <w:drawing>
              <wp:anchor distT="0" distB="0" distL="114300" distR="114300" simplePos="0" relativeHeight="251660288" behindDoc="1" locked="0" layoutInCell="1" allowOverlap="1" wp14:anchorId="53FDB568" wp14:editId="47254B72">
                <wp:simplePos x="0" y="0"/>
                <wp:positionH relativeFrom="column">
                  <wp:posOffset>3771602</wp:posOffset>
                </wp:positionH>
                <wp:positionV relativeFrom="paragraph">
                  <wp:posOffset>158009</wp:posOffset>
                </wp:positionV>
                <wp:extent cx="752475" cy="190500"/>
                <wp:effectExtent l="0" t="0" r="0" b="0"/>
                <wp:wrapNone/>
                <wp:docPr id="3840" name="Group 3840"/>
                <wp:cNvGraphicFramePr/>
                <a:graphic xmlns:a="http://schemas.openxmlformats.org/drawingml/2006/main">
                  <a:graphicData uri="http://schemas.microsoft.com/office/word/2010/wordprocessingGroup">
                    <wpg:wgp>
                      <wpg:cNvGrpSpPr/>
                      <wpg:grpSpPr>
                        <a:xfrm>
                          <a:off x="0" y="0"/>
                          <a:ext cx="752475" cy="190500"/>
                          <a:chOff x="0" y="0"/>
                          <a:chExt cx="752475" cy="190500"/>
                        </a:xfrm>
                      </wpg:grpSpPr>
                      <wps:wsp>
                        <wps:cNvPr id="89" name="Shape 89"/>
                        <wps:cNvSpPr/>
                        <wps:spPr>
                          <a:xfrm>
                            <a:off x="0" y="0"/>
                            <a:ext cx="752475" cy="190500"/>
                          </a:xfrm>
                          <a:custGeom>
                            <a:avLst/>
                            <a:gdLst/>
                            <a:ahLst/>
                            <a:cxnLst/>
                            <a:rect l="0" t="0" r="0" b="0"/>
                            <a:pathLst>
                              <a:path w="752475" h="190500">
                                <a:moveTo>
                                  <a:pt x="38100" y="0"/>
                                </a:moveTo>
                                <a:lnTo>
                                  <a:pt x="714375" y="0"/>
                                </a:lnTo>
                                <a:cubicBezTo>
                                  <a:pt x="719427" y="0"/>
                                  <a:pt x="724287" y="967"/>
                                  <a:pt x="728955" y="2900"/>
                                </a:cubicBezTo>
                                <a:cubicBezTo>
                                  <a:pt x="733622" y="4833"/>
                                  <a:pt x="737743" y="7586"/>
                                  <a:pt x="741316" y="11159"/>
                                </a:cubicBezTo>
                                <a:cubicBezTo>
                                  <a:pt x="744888" y="14732"/>
                                  <a:pt x="747641" y="18852"/>
                                  <a:pt x="749574" y="23519"/>
                                </a:cubicBezTo>
                                <a:cubicBezTo>
                                  <a:pt x="751508" y="28187"/>
                                  <a:pt x="752475" y="33048"/>
                                  <a:pt x="752475" y="38100"/>
                                </a:cubicBezTo>
                                <a:lnTo>
                                  <a:pt x="752475" y="152400"/>
                                </a:lnTo>
                                <a:cubicBezTo>
                                  <a:pt x="752475" y="157452"/>
                                  <a:pt x="751508" y="162312"/>
                                  <a:pt x="749574" y="166980"/>
                                </a:cubicBezTo>
                                <a:cubicBezTo>
                                  <a:pt x="747641" y="171647"/>
                                  <a:pt x="744888" y="175768"/>
                                  <a:pt x="741316" y="179340"/>
                                </a:cubicBezTo>
                                <a:cubicBezTo>
                                  <a:pt x="737743" y="182912"/>
                                  <a:pt x="733622" y="185665"/>
                                  <a:pt x="728955" y="187599"/>
                                </a:cubicBezTo>
                                <a:cubicBezTo>
                                  <a:pt x="724287" y="189533"/>
                                  <a:pt x="719427" y="190500"/>
                                  <a:pt x="714375" y="190500"/>
                                </a:cubicBezTo>
                                <a:lnTo>
                                  <a:pt x="38100" y="190500"/>
                                </a:lnTo>
                                <a:cubicBezTo>
                                  <a:pt x="33048" y="190500"/>
                                  <a:pt x="28187" y="189533"/>
                                  <a:pt x="23519" y="187599"/>
                                </a:cubicBezTo>
                                <a:cubicBezTo>
                                  <a:pt x="18852" y="185665"/>
                                  <a:pt x="14732" y="182912"/>
                                  <a:pt x="11159" y="179340"/>
                                </a:cubicBezTo>
                                <a:cubicBezTo>
                                  <a:pt x="7587" y="175768"/>
                                  <a:pt x="4833" y="171647"/>
                                  <a:pt x="2900" y="166980"/>
                                </a:cubicBezTo>
                                <a:cubicBezTo>
                                  <a:pt x="967" y="162312"/>
                                  <a:pt x="0" y="157452"/>
                                  <a:pt x="0" y="152400"/>
                                </a:cubicBezTo>
                                <a:lnTo>
                                  <a:pt x="0" y="38100"/>
                                </a:lnTo>
                                <a:cubicBezTo>
                                  <a:pt x="0" y="33048"/>
                                  <a:pt x="967" y="28187"/>
                                  <a:pt x="2900" y="23519"/>
                                </a:cubicBezTo>
                                <a:cubicBezTo>
                                  <a:pt x="4833" y="18852"/>
                                  <a:pt x="7587" y="14732"/>
                                  <a:pt x="11159" y="11159"/>
                                </a:cubicBezTo>
                                <a:cubicBezTo>
                                  <a:pt x="14732" y="7586"/>
                                  <a:pt x="18852" y="4833"/>
                                  <a:pt x="23519" y="2900"/>
                                </a:cubicBezTo>
                                <a:cubicBezTo>
                                  <a:pt x="28187" y="967"/>
                                  <a:pt x="33048" y="0"/>
                                  <a:pt x="38100"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90" name="Shape 90"/>
                        <wps:cNvSpPr/>
                        <wps:spPr>
                          <a:xfrm>
                            <a:off x="4763" y="4763"/>
                            <a:ext cx="742950" cy="180975"/>
                          </a:xfrm>
                          <a:custGeom>
                            <a:avLst/>
                            <a:gdLst/>
                            <a:ahLst/>
                            <a:cxnLst/>
                            <a:rect l="0" t="0" r="0" b="0"/>
                            <a:pathLst>
                              <a:path w="742950" h="180975">
                                <a:moveTo>
                                  <a:pt x="0" y="147638"/>
                                </a:moveTo>
                                <a:lnTo>
                                  <a:pt x="0" y="33338"/>
                                </a:lnTo>
                                <a:cubicBezTo>
                                  <a:pt x="0" y="28916"/>
                                  <a:pt x="845" y="24663"/>
                                  <a:pt x="2537" y="20579"/>
                                </a:cubicBezTo>
                                <a:cubicBezTo>
                                  <a:pt x="4229" y="16495"/>
                                  <a:pt x="6638" y="12890"/>
                                  <a:pt x="9764" y="9764"/>
                                </a:cubicBezTo>
                                <a:cubicBezTo>
                                  <a:pt x="12890" y="6638"/>
                                  <a:pt x="16495" y="4229"/>
                                  <a:pt x="20579" y="2537"/>
                                </a:cubicBezTo>
                                <a:cubicBezTo>
                                  <a:pt x="24664" y="846"/>
                                  <a:pt x="28917" y="0"/>
                                  <a:pt x="33338" y="0"/>
                                </a:cubicBezTo>
                                <a:lnTo>
                                  <a:pt x="709613" y="0"/>
                                </a:lnTo>
                                <a:cubicBezTo>
                                  <a:pt x="714033" y="0"/>
                                  <a:pt x="718286" y="846"/>
                                  <a:pt x="722370" y="2538"/>
                                </a:cubicBezTo>
                                <a:cubicBezTo>
                                  <a:pt x="726454" y="4229"/>
                                  <a:pt x="730060" y="6638"/>
                                  <a:pt x="733186" y="9764"/>
                                </a:cubicBezTo>
                                <a:cubicBezTo>
                                  <a:pt x="736311" y="12890"/>
                                  <a:pt x="738720" y="16495"/>
                                  <a:pt x="740412" y="20579"/>
                                </a:cubicBezTo>
                                <a:cubicBezTo>
                                  <a:pt x="742104" y="24663"/>
                                  <a:pt x="742950" y="28916"/>
                                  <a:pt x="742950" y="33338"/>
                                </a:cubicBezTo>
                                <a:lnTo>
                                  <a:pt x="742950" y="147638"/>
                                </a:lnTo>
                                <a:cubicBezTo>
                                  <a:pt x="742950" y="152058"/>
                                  <a:pt x="742104" y="156311"/>
                                  <a:pt x="740412" y="160395"/>
                                </a:cubicBezTo>
                                <a:cubicBezTo>
                                  <a:pt x="738720" y="164479"/>
                                  <a:pt x="736311" y="168084"/>
                                  <a:pt x="733186" y="171210"/>
                                </a:cubicBezTo>
                                <a:cubicBezTo>
                                  <a:pt x="730060" y="174336"/>
                                  <a:pt x="726454" y="176745"/>
                                  <a:pt x="722370" y="178437"/>
                                </a:cubicBezTo>
                                <a:cubicBezTo>
                                  <a:pt x="718286" y="180129"/>
                                  <a:pt x="714033" y="180975"/>
                                  <a:pt x="709613" y="180975"/>
                                </a:cubicBezTo>
                                <a:lnTo>
                                  <a:pt x="33338" y="180975"/>
                                </a:lnTo>
                                <a:cubicBezTo>
                                  <a:pt x="28917" y="180975"/>
                                  <a:pt x="24664" y="180129"/>
                                  <a:pt x="20579" y="178437"/>
                                </a:cubicBezTo>
                                <a:cubicBezTo>
                                  <a:pt x="16495" y="176745"/>
                                  <a:pt x="12890" y="174336"/>
                                  <a:pt x="9764" y="171210"/>
                                </a:cubicBezTo>
                                <a:cubicBezTo>
                                  <a:pt x="6638" y="168084"/>
                                  <a:pt x="4229" y="164479"/>
                                  <a:pt x="2537" y="160395"/>
                                </a:cubicBezTo>
                                <a:cubicBezTo>
                                  <a:pt x="845" y="156311"/>
                                  <a:pt x="0" y="152058"/>
                                  <a:pt x="0" y="147638"/>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40" style="width:59.25pt;height:15pt;position:absolute;z-index:-2147483565;mso-position-horizontal-relative:text;mso-position-horizontal:absolute;margin-left:296.977pt;mso-position-vertical-relative:text;margin-top:12.4417pt;" coordsize="7524,1905">
                <v:shape id="Shape 89" style="position:absolute;width:7524;height:1905;left:0;top:0;" coordsize="752475,190500" path="m38100,0l714375,0c719427,0,724287,967,728955,2900c733622,4833,737743,7586,741316,11159c744888,14732,747641,18852,749574,23519c751508,28187,752475,33048,752475,38100l752475,152400c752475,157452,751508,162312,749574,166980c747641,171647,744888,175768,741316,179340c737743,182912,733622,185665,728955,187599c724287,189533,719427,190500,714375,190500l38100,190500c33048,190500,28187,189533,23519,187599c18852,185665,14732,182912,11159,179340c7587,175768,4833,171647,2900,166980c967,162312,0,157452,0,152400l0,38100c0,33048,967,28187,2900,23519c4833,18852,7587,14732,11159,11159c14732,7586,18852,4833,23519,2900c28187,967,33048,0,38100,0x">
                  <v:stroke weight="0pt" endcap="flat" joinstyle="miter" miterlimit="4" on="false" color="#000000" opacity="0"/>
                  <v:fill on="true" color="#f1f5f9"/>
                </v:shape>
                <v:shape id="Shape 90" style="position:absolute;width:7429;height:1809;left:47;top:47;" coordsize="742950,180975" path="m0,147638l0,33338c0,28916,845,24663,2537,20579c4229,16495,6638,12890,9764,9764c12890,6638,16495,4229,20579,2537c24664,846,28917,0,33338,0l709613,0c714033,0,718286,846,722370,2538c726454,4229,730060,6638,733186,9764c736311,12890,738720,16495,740412,20579c742104,24663,742950,28916,742950,33338l742950,147638c742950,152058,742104,156311,740412,160395c738720,164479,736311,168084,733186,171210c730060,174336,726454,176745,722370,178437c718286,180129,714033,180975,709613,180975l33338,180975c28917,180975,24664,180129,20579,178437c16495,176745,12890,174336,9764,171210c6638,168084,4229,164479,2537,160395c845,156311,0,152058,0,147638x">
                  <v:stroke weight="0.75pt" endcap="flat" joinstyle="miter" miterlimit="4" on="true" color="#cbd5e1"/>
                  <v:fill on="false" color="#000000" opacity="0"/>
                </v:shape>
              </v:group>
            </w:pict>
          </mc:Fallback>
        </mc:AlternateContent>
      </w:r>
      <w:r w:rsidRPr="00624E9F">
        <w:rPr>
          <w:lang w:val="en-US"/>
        </w:rPr>
        <w:t xml:space="preserve">Upon starting the system, the main menu is displayed with options numbered 0 through 10. Enter the number corresponding to your desired operation. You may type </w:t>
      </w:r>
      <w:r w:rsidRPr="00624E9F">
        <w:rPr>
          <w:color w:val="0F172A"/>
          <w:sz w:val="18"/>
          <w:lang w:val="en-US"/>
        </w:rPr>
        <w:t>/</w:t>
      </w:r>
      <w:proofErr w:type="spellStart"/>
      <w:r w:rsidRPr="00624E9F">
        <w:rPr>
          <w:color w:val="0F172A"/>
          <w:sz w:val="18"/>
          <w:lang w:val="en-US"/>
        </w:rPr>
        <w:t>cancelar</w:t>
      </w:r>
      <w:proofErr w:type="spellEnd"/>
      <w:r w:rsidRPr="00624E9F">
        <w:rPr>
          <w:lang w:val="en-US"/>
        </w:rPr>
        <w:t xml:space="preserve"> at any input prompt to abort an ongoing operation and safely return to the main menu.</w:t>
      </w:r>
    </w:p>
    <w:tbl>
      <w:tblPr>
        <w:tblStyle w:val="TableGrid"/>
        <w:tblW w:w="9866" w:type="dxa"/>
        <w:tblInd w:w="9" w:type="dxa"/>
        <w:tblCellMar>
          <w:top w:w="151" w:type="dxa"/>
          <w:left w:w="156" w:type="dxa"/>
          <w:bottom w:w="0" w:type="dxa"/>
          <w:right w:w="115" w:type="dxa"/>
        </w:tblCellMar>
        <w:tblLook w:val="04A0" w:firstRow="1" w:lastRow="0" w:firstColumn="1" w:lastColumn="0" w:noHBand="0" w:noVBand="1"/>
      </w:tblPr>
      <w:tblGrid>
        <w:gridCol w:w="1183"/>
        <w:gridCol w:w="3945"/>
        <w:gridCol w:w="4738"/>
      </w:tblGrid>
      <w:tr w:rsidR="00387F66" w14:paraId="0E344718" w14:textId="77777777">
        <w:trPr>
          <w:trHeight w:val="435"/>
        </w:trPr>
        <w:tc>
          <w:tcPr>
            <w:tcW w:w="118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CDB5483" w14:textId="77777777" w:rsidR="00387F66" w:rsidRPr="00624E9F" w:rsidRDefault="00624E9F">
            <w:pPr>
              <w:spacing w:after="0" w:line="259" w:lineRule="auto"/>
              <w:ind w:left="0" w:firstLine="0"/>
            </w:pPr>
            <w:r w:rsidRPr="00624E9F">
              <w:rPr>
                <w:b/>
                <w:color w:val="0F172A"/>
                <w:sz w:val="17"/>
              </w:rPr>
              <w:t>OPTION</w:t>
            </w:r>
          </w:p>
        </w:tc>
        <w:tc>
          <w:tcPr>
            <w:tcW w:w="394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5545CEE0" w14:textId="77777777" w:rsidR="00387F66" w:rsidRPr="00624E9F" w:rsidRDefault="00624E9F">
            <w:pPr>
              <w:spacing w:after="0" w:line="259" w:lineRule="auto"/>
              <w:ind w:left="1" w:firstLine="0"/>
            </w:pPr>
            <w:r w:rsidRPr="00624E9F">
              <w:rPr>
                <w:b/>
                <w:color w:val="0F172A"/>
                <w:sz w:val="17"/>
              </w:rPr>
              <w:t>MENU / MODULE</w:t>
            </w:r>
          </w:p>
        </w:tc>
        <w:tc>
          <w:tcPr>
            <w:tcW w:w="473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21E446F" w14:textId="77777777" w:rsidR="00387F66" w:rsidRPr="00624E9F" w:rsidRDefault="00624E9F">
            <w:pPr>
              <w:spacing w:after="0" w:line="259" w:lineRule="auto"/>
              <w:ind w:left="4" w:firstLine="0"/>
            </w:pPr>
            <w:r w:rsidRPr="00624E9F">
              <w:rPr>
                <w:b/>
                <w:color w:val="0F172A"/>
                <w:sz w:val="17"/>
              </w:rPr>
              <w:t>FUNCTIONAL DESCRIPTION</w:t>
            </w:r>
          </w:p>
        </w:tc>
      </w:tr>
      <w:tr w:rsidR="00387F66" w:rsidRPr="00624E9F" w14:paraId="321E461A" w14:textId="77777777">
        <w:trPr>
          <w:trHeight w:val="707"/>
        </w:trPr>
        <w:tc>
          <w:tcPr>
            <w:tcW w:w="1183" w:type="dxa"/>
            <w:tcBorders>
              <w:top w:val="single" w:sz="6" w:space="0" w:color="CBD5E1"/>
              <w:left w:val="single" w:sz="6" w:space="0" w:color="CBD5E1"/>
              <w:bottom w:val="single" w:sz="6" w:space="0" w:color="CBD5E1"/>
              <w:right w:val="single" w:sz="6" w:space="0" w:color="CBD5E1"/>
            </w:tcBorders>
          </w:tcPr>
          <w:p w14:paraId="0698256F" w14:textId="77777777" w:rsidR="00387F66" w:rsidRDefault="00624E9F">
            <w:pPr>
              <w:spacing w:after="0" w:line="259" w:lineRule="auto"/>
              <w:ind w:left="0" w:right="43" w:firstLine="0"/>
              <w:jc w:val="center"/>
            </w:pPr>
            <w:r>
              <w:rPr>
                <w:b/>
                <w:sz w:val="19"/>
              </w:rPr>
              <w:t>1</w:t>
            </w:r>
          </w:p>
        </w:tc>
        <w:tc>
          <w:tcPr>
            <w:tcW w:w="3945" w:type="dxa"/>
            <w:tcBorders>
              <w:top w:val="single" w:sz="6" w:space="0" w:color="CBD5E1"/>
              <w:left w:val="single" w:sz="6" w:space="0" w:color="CBD5E1"/>
              <w:bottom w:val="single" w:sz="6" w:space="0" w:color="CBD5E1"/>
              <w:right w:val="single" w:sz="6" w:space="0" w:color="CBD5E1"/>
            </w:tcBorders>
          </w:tcPr>
          <w:p w14:paraId="15E0D244" w14:textId="77777777" w:rsidR="00387F66" w:rsidRDefault="00624E9F">
            <w:pPr>
              <w:spacing w:after="0" w:line="259" w:lineRule="auto"/>
              <w:ind w:left="1" w:firstLine="0"/>
            </w:pPr>
            <w:proofErr w:type="spellStart"/>
            <w:r>
              <w:rPr>
                <w:sz w:val="19"/>
              </w:rPr>
              <w:t>Products</w:t>
            </w:r>
            <w:proofErr w:type="spellEnd"/>
            <w:r>
              <w:rPr>
                <w:sz w:val="19"/>
              </w:rPr>
              <w:t xml:space="preserve"> and </w:t>
            </w:r>
            <w:proofErr w:type="spellStart"/>
            <w:r>
              <w:rPr>
                <w:sz w:val="19"/>
              </w:rPr>
              <w:t>inventory</w:t>
            </w:r>
            <w:proofErr w:type="spellEnd"/>
          </w:p>
        </w:tc>
        <w:tc>
          <w:tcPr>
            <w:tcW w:w="4738" w:type="dxa"/>
            <w:tcBorders>
              <w:top w:val="single" w:sz="6" w:space="0" w:color="CBD5E1"/>
              <w:left w:val="single" w:sz="6" w:space="0" w:color="CBD5E1"/>
              <w:bottom w:val="single" w:sz="6" w:space="0" w:color="CBD5E1"/>
              <w:right w:val="single" w:sz="6" w:space="0" w:color="CBD5E1"/>
            </w:tcBorders>
            <w:vAlign w:val="center"/>
          </w:tcPr>
          <w:p w14:paraId="6CEF445B" w14:textId="77777777" w:rsidR="00387F66" w:rsidRPr="00624E9F" w:rsidRDefault="00624E9F">
            <w:pPr>
              <w:spacing w:after="0" w:line="259" w:lineRule="auto"/>
              <w:ind w:left="4" w:firstLine="0"/>
              <w:rPr>
                <w:lang w:val="en-US"/>
              </w:rPr>
            </w:pPr>
            <w:r w:rsidRPr="00624E9F">
              <w:rPr>
                <w:sz w:val="19"/>
                <w:lang w:val="en-US"/>
              </w:rPr>
              <w:t>Product registration, listing, pricing/stock updates, and manual entry/exit stock movements.</w:t>
            </w:r>
          </w:p>
        </w:tc>
      </w:tr>
      <w:tr w:rsidR="00387F66" w:rsidRPr="00624E9F" w14:paraId="2ACD7A4E" w14:textId="77777777">
        <w:trPr>
          <w:trHeight w:val="930"/>
        </w:trPr>
        <w:tc>
          <w:tcPr>
            <w:tcW w:w="1183" w:type="dxa"/>
            <w:tcBorders>
              <w:top w:val="single" w:sz="6" w:space="0" w:color="CBD5E1"/>
              <w:left w:val="single" w:sz="6" w:space="0" w:color="CBD5E1"/>
              <w:bottom w:val="single" w:sz="6" w:space="0" w:color="CBD5E1"/>
              <w:right w:val="single" w:sz="6" w:space="0" w:color="CBD5E1"/>
            </w:tcBorders>
          </w:tcPr>
          <w:p w14:paraId="4E7434C7" w14:textId="77777777" w:rsidR="00387F66" w:rsidRDefault="00624E9F">
            <w:pPr>
              <w:spacing w:after="0" w:line="259" w:lineRule="auto"/>
              <w:ind w:left="0" w:right="43" w:firstLine="0"/>
              <w:jc w:val="center"/>
            </w:pPr>
            <w:r>
              <w:rPr>
                <w:b/>
                <w:sz w:val="19"/>
              </w:rPr>
              <w:t>2</w:t>
            </w:r>
          </w:p>
        </w:tc>
        <w:tc>
          <w:tcPr>
            <w:tcW w:w="3945" w:type="dxa"/>
            <w:tcBorders>
              <w:top w:val="single" w:sz="6" w:space="0" w:color="CBD5E1"/>
              <w:left w:val="single" w:sz="6" w:space="0" w:color="CBD5E1"/>
              <w:bottom w:val="single" w:sz="6" w:space="0" w:color="CBD5E1"/>
              <w:right w:val="single" w:sz="6" w:space="0" w:color="CBD5E1"/>
            </w:tcBorders>
          </w:tcPr>
          <w:p w14:paraId="5B198E42" w14:textId="77777777" w:rsidR="00387F66" w:rsidRDefault="00624E9F">
            <w:pPr>
              <w:spacing w:after="0" w:line="259" w:lineRule="auto"/>
              <w:ind w:left="1" w:firstLine="0"/>
            </w:pPr>
            <w:r>
              <w:rPr>
                <w:sz w:val="19"/>
              </w:rPr>
              <w:t xml:space="preserve">Low stock </w:t>
            </w:r>
            <w:proofErr w:type="spellStart"/>
            <w:r>
              <w:rPr>
                <w:sz w:val="19"/>
              </w:rPr>
              <w:t>alerts</w:t>
            </w:r>
            <w:proofErr w:type="spellEnd"/>
          </w:p>
        </w:tc>
        <w:tc>
          <w:tcPr>
            <w:tcW w:w="4738" w:type="dxa"/>
            <w:tcBorders>
              <w:top w:val="single" w:sz="6" w:space="0" w:color="CBD5E1"/>
              <w:left w:val="single" w:sz="6" w:space="0" w:color="CBD5E1"/>
              <w:bottom w:val="single" w:sz="6" w:space="0" w:color="CBD5E1"/>
              <w:right w:val="single" w:sz="6" w:space="0" w:color="CBD5E1"/>
            </w:tcBorders>
            <w:vAlign w:val="center"/>
          </w:tcPr>
          <w:p w14:paraId="7E735D41" w14:textId="77777777" w:rsidR="00387F66" w:rsidRPr="00624E9F" w:rsidRDefault="00624E9F">
            <w:pPr>
              <w:spacing w:after="0" w:line="259" w:lineRule="auto"/>
              <w:ind w:left="4" w:firstLine="0"/>
              <w:rPr>
                <w:lang w:val="en-US"/>
              </w:rPr>
            </w:pPr>
            <w:r w:rsidRPr="00624E9F">
              <w:rPr>
                <w:sz w:val="19"/>
                <w:lang w:val="en-US"/>
              </w:rPr>
              <w:t>Automatic query identifying products that have reached or fallen below their minimum stock threshold.</w:t>
            </w:r>
          </w:p>
        </w:tc>
      </w:tr>
      <w:tr w:rsidR="00387F66" w:rsidRPr="00624E9F" w14:paraId="4B10F7B4" w14:textId="77777777">
        <w:trPr>
          <w:trHeight w:val="705"/>
        </w:trPr>
        <w:tc>
          <w:tcPr>
            <w:tcW w:w="1183" w:type="dxa"/>
            <w:tcBorders>
              <w:top w:val="single" w:sz="6" w:space="0" w:color="CBD5E1"/>
              <w:left w:val="single" w:sz="6" w:space="0" w:color="CBD5E1"/>
              <w:bottom w:val="single" w:sz="6" w:space="0" w:color="CBD5E1"/>
              <w:right w:val="single" w:sz="6" w:space="0" w:color="CBD5E1"/>
            </w:tcBorders>
          </w:tcPr>
          <w:p w14:paraId="27D9C732" w14:textId="77777777" w:rsidR="00387F66" w:rsidRDefault="00624E9F">
            <w:pPr>
              <w:spacing w:after="0" w:line="259" w:lineRule="auto"/>
              <w:ind w:left="0" w:right="43" w:firstLine="0"/>
              <w:jc w:val="center"/>
            </w:pPr>
            <w:r>
              <w:rPr>
                <w:b/>
                <w:sz w:val="19"/>
              </w:rPr>
              <w:t>3</w:t>
            </w:r>
          </w:p>
        </w:tc>
        <w:tc>
          <w:tcPr>
            <w:tcW w:w="3945" w:type="dxa"/>
            <w:tcBorders>
              <w:top w:val="single" w:sz="6" w:space="0" w:color="CBD5E1"/>
              <w:left w:val="single" w:sz="6" w:space="0" w:color="CBD5E1"/>
              <w:bottom w:val="single" w:sz="6" w:space="0" w:color="CBD5E1"/>
              <w:right w:val="single" w:sz="6" w:space="0" w:color="CBD5E1"/>
            </w:tcBorders>
          </w:tcPr>
          <w:p w14:paraId="68BBA03B" w14:textId="77777777" w:rsidR="00387F66" w:rsidRDefault="00624E9F">
            <w:pPr>
              <w:spacing w:after="0" w:line="259" w:lineRule="auto"/>
              <w:ind w:left="1" w:firstLine="0"/>
            </w:pPr>
            <w:proofErr w:type="spellStart"/>
            <w:r>
              <w:rPr>
                <w:sz w:val="19"/>
              </w:rPr>
              <w:t>Suppliers</w:t>
            </w:r>
            <w:proofErr w:type="spellEnd"/>
            <w:r>
              <w:rPr>
                <w:sz w:val="19"/>
              </w:rPr>
              <w:t xml:space="preserve"> and </w:t>
            </w:r>
            <w:proofErr w:type="spellStart"/>
            <w:r>
              <w:rPr>
                <w:sz w:val="19"/>
              </w:rPr>
              <w:t>orders</w:t>
            </w:r>
            <w:proofErr w:type="spellEnd"/>
          </w:p>
        </w:tc>
        <w:tc>
          <w:tcPr>
            <w:tcW w:w="4738" w:type="dxa"/>
            <w:tcBorders>
              <w:top w:val="single" w:sz="6" w:space="0" w:color="CBD5E1"/>
              <w:left w:val="single" w:sz="6" w:space="0" w:color="CBD5E1"/>
              <w:bottom w:val="single" w:sz="6" w:space="0" w:color="CBD5E1"/>
              <w:right w:val="single" w:sz="6" w:space="0" w:color="CBD5E1"/>
            </w:tcBorders>
            <w:vAlign w:val="center"/>
          </w:tcPr>
          <w:p w14:paraId="00FED3D3" w14:textId="77777777" w:rsidR="00387F66" w:rsidRPr="00624E9F" w:rsidRDefault="00624E9F">
            <w:pPr>
              <w:spacing w:after="0" w:line="259" w:lineRule="auto"/>
              <w:ind w:left="4" w:firstLine="0"/>
              <w:rPr>
                <w:lang w:val="en-US"/>
              </w:rPr>
            </w:pPr>
            <w:r w:rsidRPr="00624E9F">
              <w:rPr>
                <w:sz w:val="19"/>
                <w:lang w:val="en-US"/>
              </w:rPr>
              <w:t>Management of suppliers, creation of purchase orders, and receiving inventory deliveries.</w:t>
            </w:r>
          </w:p>
        </w:tc>
      </w:tr>
      <w:tr w:rsidR="00387F66" w:rsidRPr="00624E9F" w14:paraId="743146E6" w14:textId="77777777">
        <w:trPr>
          <w:trHeight w:val="705"/>
        </w:trPr>
        <w:tc>
          <w:tcPr>
            <w:tcW w:w="1183" w:type="dxa"/>
            <w:tcBorders>
              <w:top w:val="single" w:sz="6" w:space="0" w:color="CBD5E1"/>
              <w:left w:val="single" w:sz="6" w:space="0" w:color="CBD5E1"/>
              <w:bottom w:val="single" w:sz="6" w:space="0" w:color="CBD5E1"/>
              <w:right w:val="single" w:sz="6" w:space="0" w:color="CBD5E1"/>
            </w:tcBorders>
          </w:tcPr>
          <w:p w14:paraId="64FB9B1E" w14:textId="77777777" w:rsidR="00387F66" w:rsidRDefault="00624E9F">
            <w:pPr>
              <w:spacing w:after="0" w:line="259" w:lineRule="auto"/>
              <w:ind w:left="0" w:right="43" w:firstLine="0"/>
              <w:jc w:val="center"/>
            </w:pPr>
            <w:r>
              <w:rPr>
                <w:b/>
                <w:sz w:val="19"/>
              </w:rPr>
              <w:t>4</w:t>
            </w:r>
          </w:p>
        </w:tc>
        <w:tc>
          <w:tcPr>
            <w:tcW w:w="3945" w:type="dxa"/>
            <w:tcBorders>
              <w:top w:val="single" w:sz="6" w:space="0" w:color="CBD5E1"/>
              <w:left w:val="single" w:sz="6" w:space="0" w:color="CBD5E1"/>
              <w:bottom w:val="single" w:sz="6" w:space="0" w:color="CBD5E1"/>
              <w:right w:val="single" w:sz="6" w:space="0" w:color="CBD5E1"/>
            </w:tcBorders>
          </w:tcPr>
          <w:p w14:paraId="237AB454" w14:textId="77777777" w:rsidR="00387F66" w:rsidRDefault="00624E9F">
            <w:pPr>
              <w:spacing w:after="0" w:line="259" w:lineRule="auto"/>
              <w:ind w:left="1" w:firstLine="0"/>
            </w:pPr>
            <w:proofErr w:type="spellStart"/>
            <w:r>
              <w:rPr>
                <w:sz w:val="19"/>
              </w:rPr>
              <w:t>Register</w:t>
            </w:r>
            <w:proofErr w:type="spellEnd"/>
            <w:r>
              <w:rPr>
                <w:sz w:val="19"/>
              </w:rPr>
              <w:t xml:space="preserve"> sale</w:t>
            </w:r>
          </w:p>
        </w:tc>
        <w:tc>
          <w:tcPr>
            <w:tcW w:w="4738" w:type="dxa"/>
            <w:tcBorders>
              <w:top w:val="single" w:sz="6" w:space="0" w:color="CBD5E1"/>
              <w:left w:val="single" w:sz="6" w:space="0" w:color="CBD5E1"/>
              <w:bottom w:val="single" w:sz="6" w:space="0" w:color="CBD5E1"/>
              <w:right w:val="single" w:sz="6" w:space="0" w:color="CBD5E1"/>
            </w:tcBorders>
            <w:vAlign w:val="center"/>
          </w:tcPr>
          <w:p w14:paraId="3564B99B" w14:textId="77777777" w:rsidR="00387F66" w:rsidRPr="00624E9F" w:rsidRDefault="00624E9F">
            <w:pPr>
              <w:spacing w:after="0" w:line="259" w:lineRule="auto"/>
              <w:ind w:left="4" w:firstLine="0"/>
              <w:rPr>
                <w:lang w:val="en-US"/>
              </w:rPr>
            </w:pPr>
            <w:r w:rsidRPr="00624E9F">
              <w:rPr>
                <w:sz w:val="19"/>
                <w:lang w:val="en-US"/>
              </w:rPr>
              <w:t>Complete execution of the sales cycle (cash or credit, discount application, and age verification).</w:t>
            </w:r>
          </w:p>
        </w:tc>
      </w:tr>
      <w:tr w:rsidR="00387F66" w:rsidRPr="00624E9F" w14:paraId="51E613A7" w14:textId="77777777">
        <w:trPr>
          <w:trHeight w:val="705"/>
        </w:trPr>
        <w:tc>
          <w:tcPr>
            <w:tcW w:w="1183" w:type="dxa"/>
            <w:tcBorders>
              <w:top w:val="single" w:sz="6" w:space="0" w:color="CBD5E1"/>
              <w:left w:val="single" w:sz="6" w:space="0" w:color="CBD5E1"/>
              <w:bottom w:val="single" w:sz="6" w:space="0" w:color="CBD5E1"/>
              <w:right w:val="single" w:sz="6" w:space="0" w:color="CBD5E1"/>
            </w:tcBorders>
          </w:tcPr>
          <w:p w14:paraId="2179CC5C" w14:textId="77777777" w:rsidR="00387F66" w:rsidRDefault="00624E9F">
            <w:pPr>
              <w:spacing w:after="0" w:line="259" w:lineRule="auto"/>
              <w:ind w:left="0" w:right="43" w:firstLine="0"/>
              <w:jc w:val="center"/>
            </w:pPr>
            <w:r>
              <w:rPr>
                <w:b/>
                <w:sz w:val="19"/>
              </w:rPr>
              <w:t>5</w:t>
            </w:r>
          </w:p>
        </w:tc>
        <w:tc>
          <w:tcPr>
            <w:tcW w:w="3945" w:type="dxa"/>
            <w:tcBorders>
              <w:top w:val="single" w:sz="6" w:space="0" w:color="CBD5E1"/>
              <w:left w:val="single" w:sz="6" w:space="0" w:color="CBD5E1"/>
              <w:bottom w:val="single" w:sz="6" w:space="0" w:color="CBD5E1"/>
              <w:right w:val="single" w:sz="6" w:space="0" w:color="CBD5E1"/>
            </w:tcBorders>
          </w:tcPr>
          <w:p w14:paraId="58A1A0FD" w14:textId="77777777" w:rsidR="00387F66" w:rsidRDefault="00624E9F">
            <w:pPr>
              <w:spacing w:after="0" w:line="259" w:lineRule="auto"/>
              <w:ind w:left="1" w:firstLine="0"/>
            </w:pPr>
            <w:proofErr w:type="spellStart"/>
            <w:r>
              <w:rPr>
                <w:sz w:val="19"/>
              </w:rPr>
              <w:t>Customers</w:t>
            </w:r>
            <w:proofErr w:type="spellEnd"/>
            <w:r>
              <w:rPr>
                <w:sz w:val="19"/>
              </w:rPr>
              <w:t xml:space="preserve"> and </w:t>
            </w:r>
            <w:proofErr w:type="spellStart"/>
            <w:r>
              <w:rPr>
                <w:sz w:val="19"/>
              </w:rPr>
              <w:t>payments</w:t>
            </w:r>
            <w:proofErr w:type="spellEnd"/>
          </w:p>
        </w:tc>
        <w:tc>
          <w:tcPr>
            <w:tcW w:w="4738" w:type="dxa"/>
            <w:tcBorders>
              <w:top w:val="single" w:sz="6" w:space="0" w:color="CBD5E1"/>
              <w:left w:val="single" w:sz="6" w:space="0" w:color="CBD5E1"/>
              <w:bottom w:val="single" w:sz="6" w:space="0" w:color="CBD5E1"/>
              <w:right w:val="single" w:sz="6" w:space="0" w:color="CBD5E1"/>
            </w:tcBorders>
            <w:vAlign w:val="center"/>
          </w:tcPr>
          <w:p w14:paraId="4BA9F342" w14:textId="77777777" w:rsidR="00387F66" w:rsidRPr="00624E9F" w:rsidRDefault="00624E9F">
            <w:pPr>
              <w:spacing w:after="0" w:line="259" w:lineRule="auto"/>
              <w:ind w:left="4" w:firstLine="0"/>
              <w:rPr>
                <w:lang w:val="en-US"/>
              </w:rPr>
            </w:pPr>
            <w:r w:rsidRPr="00624E9F">
              <w:rPr>
                <w:sz w:val="19"/>
                <w:lang w:val="en-US"/>
              </w:rPr>
              <w:t>Customer registration, consultation of outstanding debt balances, and payment history tracking.</w:t>
            </w:r>
          </w:p>
        </w:tc>
      </w:tr>
    </w:tbl>
    <w:p w14:paraId="028CBDFF" w14:textId="46140D51" w:rsidR="00387F66" w:rsidRDefault="00624E9F">
      <w:pPr>
        <w:pStyle w:val="Ttulo2"/>
        <w:spacing w:after="0"/>
        <w:ind w:left="-5"/>
      </w:pPr>
      <w:r>
        <w:t xml:space="preserve"> MAIN MENU NAVIGATION (CONTINUED)</w:t>
      </w:r>
    </w:p>
    <w:tbl>
      <w:tblPr>
        <w:tblStyle w:val="TableGrid"/>
        <w:tblW w:w="9866" w:type="dxa"/>
        <w:tblInd w:w="9" w:type="dxa"/>
        <w:tblCellMar>
          <w:top w:w="147" w:type="dxa"/>
          <w:left w:w="156" w:type="dxa"/>
          <w:bottom w:w="0" w:type="dxa"/>
          <w:right w:w="115" w:type="dxa"/>
        </w:tblCellMar>
        <w:tblLook w:val="04A0" w:firstRow="1" w:lastRow="0" w:firstColumn="1" w:lastColumn="0" w:noHBand="0" w:noVBand="1"/>
      </w:tblPr>
      <w:tblGrid>
        <w:gridCol w:w="1183"/>
        <w:gridCol w:w="3945"/>
        <w:gridCol w:w="4738"/>
      </w:tblGrid>
      <w:tr w:rsidR="00387F66" w14:paraId="7472FE35" w14:textId="77777777">
        <w:trPr>
          <w:trHeight w:val="435"/>
        </w:trPr>
        <w:tc>
          <w:tcPr>
            <w:tcW w:w="118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6C618852" w14:textId="77777777" w:rsidR="00387F66" w:rsidRDefault="00624E9F">
            <w:pPr>
              <w:spacing w:after="0" w:line="259" w:lineRule="auto"/>
              <w:ind w:left="0" w:firstLine="0"/>
            </w:pPr>
            <w:r>
              <w:rPr>
                <w:b/>
                <w:color w:val="0F172A"/>
                <w:sz w:val="17"/>
              </w:rPr>
              <w:t>OPTION</w:t>
            </w:r>
          </w:p>
        </w:tc>
        <w:tc>
          <w:tcPr>
            <w:tcW w:w="394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4B7A3D4" w14:textId="77777777" w:rsidR="00387F66" w:rsidRDefault="00624E9F">
            <w:pPr>
              <w:spacing w:after="0" w:line="259" w:lineRule="auto"/>
              <w:ind w:left="1" w:firstLine="0"/>
            </w:pPr>
            <w:r>
              <w:rPr>
                <w:b/>
                <w:color w:val="0F172A"/>
                <w:sz w:val="17"/>
              </w:rPr>
              <w:t>MENU / MODULE</w:t>
            </w:r>
          </w:p>
        </w:tc>
        <w:tc>
          <w:tcPr>
            <w:tcW w:w="473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414FE77" w14:textId="77777777" w:rsidR="00387F66" w:rsidRDefault="00624E9F">
            <w:pPr>
              <w:spacing w:after="0" w:line="259" w:lineRule="auto"/>
              <w:ind w:left="4" w:firstLine="0"/>
            </w:pPr>
            <w:r>
              <w:rPr>
                <w:b/>
                <w:color w:val="0F172A"/>
                <w:sz w:val="17"/>
              </w:rPr>
              <w:t>FUNCTIONAL DESCRIPTION</w:t>
            </w:r>
          </w:p>
        </w:tc>
      </w:tr>
      <w:tr w:rsidR="00387F66" w:rsidRPr="00624E9F" w14:paraId="76B22347" w14:textId="77777777">
        <w:trPr>
          <w:trHeight w:val="703"/>
        </w:trPr>
        <w:tc>
          <w:tcPr>
            <w:tcW w:w="1183" w:type="dxa"/>
            <w:tcBorders>
              <w:top w:val="single" w:sz="6" w:space="0" w:color="CBD5E1"/>
              <w:left w:val="single" w:sz="6" w:space="0" w:color="CBD5E1"/>
              <w:bottom w:val="single" w:sz="6" w:space="0" w:color="CBD5E1"/>
              <w:right w:val="single" w:sz="6" w:space="0" w:color="CBD5E1"/>
            </w:tcBorders>
          </w:tcPr>
          <w:p w14:paraId="7A8F356E" w14:textId="77777777" w:rsidR="00387F66" w:rsidRDefault="00624E9F">
            <w:pPr>
              <w:spacing w:after="0" w:line="259" w:lineRule="auto"/>
              <w:ind w:left="0" w:right="43" w:firstLine="0"/>
              <w:jc w:val="center"/>
            </w:pPr>
            <w:r>
              <w:rPr>
                <w:b/>
                <w:sz w:val="19"/>
              </w:rPr>
              <w:t>6</w:t>
            </w:r>
          </w:p>
        </w:tc>
        <w:tc>
          <w:tcPr>
            <w:tcW w:w="3945" w:type="dxa"/>
            <w:tcBorders>
              <w:top w:val="single" w:sz="6" w:space="0" w:color="CBD5E1"/>
              <w:left w:val="single" w:sz="6" w:space="0" w:color="CBD5E1"/>
              <w:bottom w:val="single" w:sz="6" w:space="0" w:color="CBD5E1"/>
              <w:right w:val="single" w:sz="6" w:space="0" w:color="CBD5E1"/>
            </w:tcBorders>
          </w:tcPr>
          <w:p w14:paraId="6301B8AA" w14:textId="77777777" w:rsidR="00387F66" w:rsidRDefault="00624E9F">
            <w:pPr>
              <w:spacing w:after="0" w:line="259" w:lineRule="auto"/>
              <w:ind w:left="1" w:firstLine="0"/>
            </w:pPr>
            <w:proofErr w:type="spellStart"/>
            <w:r>
              <w:rPr>
                <w:sz w:val="19"/>
              </w:rPr>
              <w:t>Daily</w:t>
            </w:r>
            <w:proofErr w:type="spellEnd"/>
            <w:r>
              <w:rPr>
                <w:sz w:val="19"/>
              </w:rPr>
              <w:t xml:space="preserve"> cash</w:t>
            </w:r>
          </w:p>
        </w:tc>
        <w:tc>
          <w:tcPr>
            <w:tcW w:w="4738" w:type="dxa"/>
            <w:tcBorders>
              <w:top w:val="single" w:sz="6" w:space="0" w:color="CBD5E1"/>
              <w:left w:val="single" w:sz="6" w:space="0" w:color="CBD5E1"/>
              <w:bottom w:val="single" w:sz="6" w:space="0" w:color="CBD5E1"/>
              <w:right w:val="single" w:sz="6" w:space="0" w:color="CBD5E1"/>
            </w:tcBorders>
            <w:vAlign w:val="center"/>
          </w:tcPr>
          <w:p w14:paraId="54164DC3" w14:textId="77777777" w:rsidR="00387F66" w:rsidRPr="00624E9F" w:rsidRDefault="00624E9F">
            <w:pPr>
              <w:spacing w:after="0" w:line="259" w:lineRule="auto"/>
              <w:ind w:left="4" w:firstLine="0"/>
              <w:rPr>
                <w:lang w:val="en-US"/>
              </w:rPr>
            </w:pPr>
            <w:r w:rsidRPr="00624E9F">
              <w:rPr>
                <w:sz w:val="19"/>
                <w:lang w:val="en-US"/>
              </w:rPr>
              <w:t>Cash drawer opening, recording cash expenses, physical counting, and daily closing differences.</w:t>
            </w:r>
          </w:p>
        </w:tc>
      </w:tr>
      <w:tr w:rsidR="00387F66" w:rsidRPr="00624E9F" w14:paraId="5D5244E0" w14:textId="77777777">
        <w:trPr>
          <w:trHeight w:val="705"/>
        </w:trPr>
        <w:tc>
          <w:tcPr>
            <w:tcW w:w="1183" w:type="dxa"/>
            <w:tcBorders>
              <w:top w:val="single" w:sz="6" w:space="0" w:color="CBD5E1"/>
              <w:left w:val="single" w:sz="6" w:space="0" w:color="CBD5E1"/>
              <w:bottom w:val="single" w:sz="6" w:space="0" w:color="CBD5E1"/>
              <w:right w:val="single" w:sz="6" w:space="0" w:color="CBD5E1"/>
            </w:tcBorders>
          </w:tcPr>
          <w:p w14:paraId="2B005B26" w14:textId="77777777" w:rsidR="00387F66" w:rsidRDefault="00624E9F">
            <w:pPr>
              <w:spacing w:after="0" w:line="259" w:lineRule="auto"/>
              <w:ind w:left="0" w:right="43" w:firstLine="0"/>
              <w:jc w:val="center"/>
            </w:pPr>
            <w:r>
              <w:rPr>
                <w:b/>
                <w:sz w:val="19"/>
              </w:rPr>
              <w:t>7</w:t>
            </w:r>
          </w:p>
        </w:tc>
        <w:tc>
          <w:tcPr>
            <w:tcW w:w="3945" w:type="dxa"/>
            <w:tcBorders>
              <w:top w:val="single" w:sz="6" w:space="0" w:color="CBD5E1"/>
              <w:left w:val="single" w:sz="6" w:space="0" w:color="CBD5E1"/>
              <w:bottom w:val="single" w:sz="6" w:space="0" w:color="CBD5E1"/>
              <w:right w:val="single" w:sz="6" w:space="0" w:color="CBD5E1"/>
            </w:tcBorders>
          </w:tcPr>
          <w:p w14:paraId="47B57A20" w14:textId="77777777" w:rsidR="00387F66" w:rsidRDefault="00624E9F">
            <w:pPr>
              <w:spacing w:after="0" w:line="259" w:lineRule="auto"/>
              <w:ind w:left="1" w:firstLine="0"/>
            </w:pPr>
            <w:r>
              <w:rPr>
                <w:sz w:val="19"/>
              </w:rPr>
              <w:t xml:space="preserve">Gross </w:t>
            </w:r>
            <w:proofErr w:type="spellStart"/>
            <w:r>
              <w:rPr>
                <w:sz w:val="19"/>
              </w:rPr>
              <w:t>profit</w:t>
            </w:r>
            <w:proofErr w:type="spellEnd"/>
            <w:r>
              <w:rPr>
                <w:sz w:val="19"/>
              </w:rPr>
              <w:t xml:space="preserve"> and </w:t>
            </w:r>
            <w:proofErr w:type="spellStart"/>
            <w:r>
              <w:rPr>
                <w:sz w:val="19"/>
              </w:rPr>
              <w:t>margin</w:t>
            </w:r>
            <w:proofErr w:type="spellEnd"/>
          </w:p>
        </w:tc>
        <w:tc>
          <w:tcPr>
            <w:tcW w:w="4738" w:type="dxa"/>
            <w:tcBorders>
              <w:top w:val="single" w:sz="6" w:space="0" w:color="CBD5E1"/>
              <w:left w:val="single" w:sz="6" w:space="0" w:color="CBD5E1"/>
              <w:bottom w:val="single" w:sz="6" w:space="0" w:color="CBD5E1"/>
              <w:right w:val="single" w:sz="6" w:space="0" w:color="CBD5E1"/>
            </w:tcBorders>
            <w:vAlign w:val="center"/>
          </w:tcPr>
          <w:p w14:paraId="181AF5BE" w14:textId="77777777" w:rsidR="00387F66" w:rsidRPr="00624E9F" w:rsidRDefault="00624E9F">
            <w:pPr>
              <w:spacing w:after="0" w:line="259" w:lineRule="auto"/>
              <w:ind w:left="4" w:firstLine="0"/>
              <w:rPr>
                <w:lang w:val="en-US"/>
              </w:rPr>
            </w:pPr>
            <w:r w:rsidRPr="00624E9F">
              <w:rPr>
                <w:sz w:val="19"/>
                <w:lang w:val="en-US"/>
              </w:rPr>
              <w:t>Financial calculation of sales profitability and global gross margin over a specified date range.</w:t>
            </w:r>
          </w:p>
        </w:tc>
      </w:tr>
      <w:tr w:rsidR="00387F66" w:rsidRPr="00624E9F" w14:paraId="64C06F53" w14:textId="77777777">
        <w:trPr>
          <w:trHeight w:val="705"/>
        </w:trPr>
        <w:tc>
          <w:tcPr>
            <w:tcW w:w="1183" w:type="dxa"/>
            <w:tcBorders>
              <w:top w:val="single" w:sz="6" w:space="0" w:color="CBD5E1"/>
              <w:left w:val="single" w:sz="6" w:space="0" w:color="CBD5E1"/>
              <w:bottom w:val="single" w:sz="6" w:space="0" w:color="CBD5E1"/>
              <w:right w:val="single" w:sz="6" w:space="0" w:color="CBD5E1"/>
            </w:tcBorders>
          </w:tcPr>
          <w:p w14:paraId="382930D3" w14:textId="77777777" w:rsidR="00387F66" w:rsidRDefault="00624E9F">
            <w:pPr>
              <w:spacing w:after="0" w:line="259" w:lineRule="auto"/>
              <w:ind w:left="0" w:right="43" w:firstLine="0"/>
              <w:jc w:val="center"/>
            </w:pPr>
            <w:r>
              <w:rPr>
                <w:b/>
                <w:sz w:val="19"/>
              </w:rPr>
              <w:t>8</w:t>
            </w:r>
          </w:p>
        </w:tc>
        <w:tc>
          <w:tcPr>
            <w:tcW w:w="3945" w:type="dxa"/>
            <w:tcBorders>
              <w:top w:val="single" w:sz="6" w:space="0" w:color="CBD5E1"/>
              <w:left w:val="single" w:sz="6" w:space="0" w:color="CBD5E1"/>
              <w:bottom w:val="single" w:sz="6" w:space="0" w:color="CBD5E1"/>
              <w:right w:val="single" w:sz="6" w:space="0" w:color="CBD5E1"/>
            </w:tcBorders>
          </w:tcPr>
          <w:p w14:paraId="1F42D443" w14:textId="77777777" w:rsidR="00387F66" w:rsidRDefault="00624E9F">
            <w:pPr>
              <w:spacing w:after="0" w:line="259" w:lineRule="auto"/>
              <w:ind w:left="1" w:firstLine="0"/>
            </w:pPr>
            <w:proofErr w:type="spellStart"/>
            <w:r>
              <w:rPr>
                <w:sz w:val="19"/>
              </w:rPr>
              <w:t>Consult</w:t>
            </w:r>
            <w:proofErr w:type="spellEnd"/>
            <w:r>
              <w:rPr>
                <w:sz w:val="19"/>
              </w:rPr>
              <w:t xml:space="preserve"> sales </w:t>
            </w:r>
            <w:proofErr w:type="spellStart"/>
            <w:r>
              <w:rPr>
                <w:sz w:val="19"/>
              </w:rPr>
              <w:t>by</w:t>
            </w:r>
            <w:proofErr w:type="spellEnd"/>
            <w:r>
              <w:rPr>
                <w:sz w:val="19"/>
              </w:rPr>
              <w:t xml:space="preserve"> </w:t>
            </w:r>
            <w:proofErr w:type="spellStart"/>
            <w:r>
              <w:rPr>
                <w:sz w:val="19"/>
              </w:rPr>
              <w:t>seller</w:t>
            </w:r>
            <w:proofErr w:type="spellEnd"/>
          </w:p>
        </w:tc>
        <w:tc>
          <w:tcPr>
            <w:tcW w:w="4738" w:type="dxa"/>
            <w:tcBorders>
              <w:top w:val="single" w:sz="6" w:space="0" w:color="CBD5E1"/>
              <w:left w:val="single" w:sz="6" w:space="0" w:color="CBD5E1"/>
              <w:bottom w:val="single" w:sz="6" w:space="0" w:color="CBD5E1"/>
              <w:right w:val="single" w:sz="6" w:space="0" w:color="CBD5E1"/>
            </w:tcBorders>
            <w:vAlign w:val="center"/>
          </w:tcPr>
          <w:p w14:paraId="61D5DE5D" w14:textId="77777777" w:rsidR="00387F66" w:rsidRPr="00624E9F" w:rsidRDefault="00624E9F">
            <w:pPr>
              <w:spacing w:after="0" w:line="259" w:lineRule="auto"/>
              <w:ind w:left="4" w:firstLine="0"/>
              <w:rPr>
                <w:lang w:val="en-US"/>
              </w:rPr>
            </w:pPr>
            <w:r w:rsidRPr="00624E9F">
              <w:rPr>
                <w:sz w:val="19"/>
                <w:lang w:val="en-US"/>
              </w:rPr>
              <w:t>Filtering and breakdown of historical transactions executed specifically by the owner or employee.</w:t>
            </w:r>
          </w:p>
        </w:tc>
      </w:tr>
      <w:tr w:rsidR="00387F66" w:rsidRPr="00624E9F" w14:paraId="77D572D8" w14:textId="77777777">
        <w:trPr>
          <w:trHeight w:val="705"/>
        </w:trPr>
        <w:tc>
          <w:tcPr>
            <w:tcW w:w="1183" w:type="dxa"/>
            <w:tcBorders>
              <w:top w:val="single" w:sz="6" w:space="0" w:color="CBD5E1"/>
              <w:left w:val="single" w:sz="6" w:space="0" w:color="CBD5E1"/>
              <w:bottom w:val="single" w:sz="6" w:space="0" w:color="CBD5E1"/>
              <w:right w:val="single" w:sz="6" w:space="0" w:color="CBD5E1"/>
            </w:tcBorders>
          </w:tcPr>
          <w:p w14:paraId="457B9F50" w14:textId="77777777" w:rsidR="00387F66" w:rsidRDefault="00624E9F">
            <w:pPr>
              <w:spacing w:after="0" w:line="259" w:lineRule="auto"/>
              <w:ind w:left="0" w:right="43" w:firstLine="0"/>
              <w:jc w:val="center"/>
            </w:pPr>
            <w:r>
              <w:rPr>
                <w:b/>
                <w:sz w:val="19"/>
              </w:rPr>
              <w:t>9</w:t>
            </w:r>
          </w:p>
        </w:tc>
        <w:tc>
          <w:tcPr>
            <w:tcW w:w="3945" w:type="dxa"/>
            <w:tcBorders>
              <w:top w:val="single" w:sz="6" w:space="0" w:color="CBD5E1"/>
              <w:left w:val="single" w:sz="6" w:space="0" w:color="CBD5E1"/>
              <w:bottom w:val="single" w:sz="6" w:space="0" w:color="CBD5E1"/>
              <w:right w:val="single" w:sz="6" w:space="0" w:color="CBD5E1"/>
            </w:tcBorders>
          </w:tcPr>
          <w:p w14:paraId="329BA9F0" w14:textId="77777777" w:rsidR="00387F66" w:rsidRDefault="00624E9F">
            <w:pPr>
              <w:spacing w:after="0" w:line="259" w:lineRule="auto"/>
              <w:ind w:left="1" w:firstLine="0"/>
            </w:pPr>
            <w:proofErr w:type="spellStart"/>
            <w:r>
              <w:rPr>
                <w:sz w:val="19"/>
              </w:rPr>
              <w:t>Best-selling</w:t>
            </w:r>
            <w:proofErr w:type="spellEnd"/>
            <w:r>
              <w:rPr>
                <w:sz w:val="19"/>
              </w:rPr>
              <w:t xml:space="preserve"> </w:t>
            </w:r>
            <w:proofErr w:type="spellStart"/>
            <w:r>
              <w:rPr>
                <w:sz w:val="19"/>
              </w:rPr>
              <w:t>products</w:t>
            </w:r>
            <w:proofErr w:type="spellEnd"/>
          </w:p>
        </w:tc>
        <w:tc>
          <w:tcPr>
            <w:tcW w:w="4738" w:type="dxa"/>
            <w:tcBorders>
              <w:top w:val="single" w:sz="6" w:space="0" w:color="CBD5E1"/>
              <w:left w:val="single" w:sz="6" w:space="0" w:color="CBD5E1"/>
              <w:bottom w:val="single" w:sz="6" w:space="0" w:color="CBD5E1"/>
              <w:right w:val="single" w:sz="6" w:space="0" w:color="CBD5E1"/>
            </w:tcBorders>
            <w:vAlign w:val="center"/>
          </w:tcPr>
          <w:p w14:paraId="18D328EB" w14:textId="77777777" w:rsidR="00387F66" w:rsidRPr="00624E9F" w:rsidRDefault="00624E9F">
            <w:pPr>
              <w:spacing w:after="0" w:line="259" w:lineRule="auto"/>
              <w:ind w:left="4" w:firstLine="0"/>
              <w:rPr>
                <w:lang w:val="en-US"/>
              </w:rPr>
            </w:pPr>
            <w:r w:rsidRPr="00624E9F">
              <w:rPr>
                <w:sz w:val="19"/>
                <w:lang w:val="en-US"/>
              </w:rPr>
              <w:t>Descending ranking of product units sold within a selected time frame.</w:t>
            </w:r>
          </w:p>
        </w:tc>
      </w:tr>
      <w:tr w:rsidR="00387F66" w:rsidRPr="00624E9F" w14:paraId="52F934CA" w14:textId="77777777">
        <w:trPr>
          <w:trHeight w:val="705"/>
        </w:trPr>
        <w:tc>
          <w:tcPr>
            <w:tcW w:w="1183" w:type="dxa"/>
            <w:tcBorders>
              <w:top w:val="single" w:sz="6" w:space="0" w:color="CBD5E1"/>
              <w:left w:val="single" w:sz="6" w:space="0" w:color="CBD5E1"/>
              <w:bottom w:val="single" w:sz="6" w:space="0" w:color="CBD5E1"/>
              <w:right w:val="single" w:sz="6" w:space="0" w:color="CBD5E1"/>
            </w:tcBorders>
          </w:tcPr>
          <w:p w14:paraId="52A3C081" w14:textId="77777777" w:rsidR="00387F66" w:rsidRDefault="00624E9F">
            <w:pPr>
              <w:spacing w:after="0" w:line="259" w:lineRule="auto"/>
              <w:ind w:left="0" w:right="43" w:firstLine="0"/>
              <w:jc w:val="center"/>
            </w:pPr>
            <w:r>
              <w:rPr>
                <w:b/>
                <w:sz w:val="19"/>
              </w:rPr>
              <w:t>10</w:t>
            </w:r>
          </w:p>
        </w:tc>
        <w:tc>
          <w:tcPr>
            <w:tcW w:w="3945" w:type="dxa"/>
            <w:tcBorders>
              <w:top w:val="single" w:sz="6" w:space="0" w:color="CBD5E1"/>
              <w:left w:val="single" w:sz="6" w:space="0" w:color="CBD5E1"/>
              <w:bottom w:val="single" w:sz="6" w:space="0" w:color="CBD5E1"/>
              <w:right w:val="single" w:sz="6" w:space="0" w:color="CBD5E1"/>
            </w:tcBorders>
          </w:tcPr>
          <w:p w14:paraId="6F1CEE66" w14:textId="77777777" w:rsidR="00387F66" w:rsidRDefault="00624E9F">
            <w:pPr>
              <w:spacing w:after="0" w:line="259" w:lineRule="auto"/>
              <w:ind w:left="1" w:firstLine="0"/>
            </w:pPr>
            <w:r>
              <w:rPr>
                <w:sz w:val="19"/>
              </w:rPr>
              <w:t xml:space="preserve">Load </w:t>
            </w:r>
            <w:proofErr w:type="spellStart"/>
            <w:r>
              <w:rPr>
                <w:sz w:val="19"/>
              </w:rPr>
              <w:t>demonstration</w:t>
            </w:r>
            <w:proofErr w:type="spellEnd"/>
            <w:r>
              <w:rPr>
                <w:sz w:val="19"/>
              </w:rPr>
              <w:t xml:space="preserve"> data</w:t>
            </w:r>
          </w:p>
        </w:tc>
        <w:tc>
          <w:tcPr>
            <w:tcW w:w="4738" w:type="dxa"/>
            <w:tcBorders>
              <w:top w:val="single" w:sz="6" w:space="0" w:color="CBD5E1"/>
              <w:left w:val="single" w:sz="6" w:space="0" w:color="CBD5E1"/>
              <w:bottom w:val="single" w:sz="6" w:space="0" w:color="CBD5E1"/>
              <w:right w:val="single" w:sz="6" w:space="0" w:color="CBD5E1"/>
            </w:tcBorders>
            <w:vAlign w:val="center"/>
          </w:tcPr>
          <w:p w14:paraId="43F2C194" w14:textId="77777777" w:rsidR="00387F66" w:rsidRPr="00624E9F" w:rsidRDefault="00624E9F">
            <w:pPr>
              <w:spacing w:after="0" w:line="259" w:lineRule="auto"/>
              <w:ind w:left="4" w:firstLine="0"/>
              <w:rPr>
                <w:lang w:val="en-US"/>
              </w:rPr>
            </w:pPr>
            <w:r w:rsidRPr="00624E9F">
              <w:rPr>
                <w:sz w:val="19"/>
                <w:lang w:val="en-US"/>
              </w:rPr>
              <w:t>Quickly populates the system with a fictional initial scenario (demo products, supplier, and customer).</w:t>
            </w:r>
          </w:p>
        </w:tc>
      </w:tr>
      <w:tr w:rsidR="00387F66" w:rsidRPr="00624E9F" w14:paraId="1C0B45F2" w14:textId="77777777">
        <w:trPr>
          <w:trHeight w:val="705"/>
        </w:trPr>
        <w:tc>
          <w:tcPr>
            <w:tcW w:w="1183" w:type="dxa"/>
            <w:tcBorders>
              <w:top w:val="single" w:sz="6" w:space="0" w:color="CBD5E1"/>
              <w:left w:val="single" w:sz="6" w:space="0" w:color="CBD5E1"/>
              <w:bottom w:val="single" w:sz="6" w:space="0" w:color="CBD5E1"/>
              <w:right w:val="single" w:sz="6" w:space="0" w:color="CBD5E1"/>
            </w:tcBorders>
          </w:tcPr>
          <w:p w14:paraId="3D6B040C" w14:textId="77777777" w:rsidR="00387F66" w:rsidRDefault="00624E9F">
            <w:pPr>
              <w:spacing w:after="0" w:line="259" w:lineRule="auto"/>
              <w:ind w:left="0" w:right="43" w:firstLine="0"/>
              <w:jc w:val="center"/>
            </w:pPr>
            <w:r>
              <w:rPr>
                <w:b/>
                <w:sz w:val="19"/>
              </w:rPr>
              <w:t>0</w:t>
            </w:r>
          </w:p>
        </w:tc>
        <w:tc>
          <w:tcPr>
            <w:tcW w:w="3945" w:type="dxa"/>
            <w:tcBorders>
              <w:top w:val="single" w:sz="6" w:space="0" w:color="CBD5E1"/>
              <w:left w:val="single" w:sz="6" w:space="0" w:color="CBD5E1"/>
              <w:bottom w:val="single" w:sz="6" w:space="0" w:color="CBD5E1"/>
              <w:right w:val="single" w:sz="6" w:space="0" w:color="CBD5E1"/>
            </w:tcBorders>
          </w:tcPr>
          <w:p w14:paraId="4D8711F5" w14:textId="77777777" w:rsidR="00387F66" w:rsidRDefault="00624E9F">
            <w:pPr>
              <w:spacing w:after="0" w:line="259" w:lineRule="auto"/>
              <w:ind w:left="1" w:firstLine="0"/>
            </w:pPr>
            <w:proofErr w:type="spellStart"/>
            <w:r>
              <w:rPr>
                <w:sz w:val="19"/>
              </w:rPr>
              <w:t>Exit</w:t>
            </w:r>
            <w:proofErr w:type="spellEnd"/>
          </w:p>
        </w:tc>
        <w:tc>
          <w:tcPr>
            <w:tcW w:w="4738" w:type="dxa"/>
            <w:tcBorders>
              <w:top w:val="single" w:sz="6" w:space="0" w:color="CBD5E1"/>
              <w:left w:val="single" w:sz="6" w:space="0" w:color="CBD5E1"/>
              <w:bottom w:val="single" w:sz="6" w:space="0" w:color="CBD5E1"/>
              <w:right w:val="single" w:sz="6" w:space="0" w:color="CBD5E1"/>
            </w:tcBorders>
            <w:vAlign w:val="center"/>
          </w:tcPr>
          <w:p w14:paraId="51C8B66D" w14:textId="77777777" w:rsidR="00387F66" w:rsidRPr="00624E9F" w:rsidRDefault="00624E9F">
            <w:pPr>
              <w:spacing w:after="0" w:line="259" w:lineRule="auto"/>
              <w:ind w:left="4" w:firstLine="0"/>
              <w:rPr>
                <w:lang w:val="en-US"/>
              </w:rPr>
            </w:pPr>
            <w:r w:rsidRPr="00624E9F">
              <w:rPr>
                <w:sz w:val="19"/>
                <w:lang w:val="en-US"/>
              </w:rPr>
              <w:t>Safely terminates the current work session after requiring user confirmation.</w:t>
            </w:r>
          </w:p>
        </w:tc>
      </w:tr>
    </w:tbl>
    <w:p w14:paraId="7787204A" w14:textId="34734B14" w:rsidR="00387F66" w:rsidRPr="00624E9F" w:rsidRDefault="00624E9F">
      <w:pPr>
        <w:pStyle w:val="Ttulo2"/>
        <w:ind w:left="-5"/>
        <w:rPr>
          <w:lang w:val="en-US"/>
        </w:rPr>
      </w:pPr>
      <w:r w:rsidRPr="00624E9F">
        <w:rPr>
          <w:lang w:val="en-US"/>
        </w:rPr>
        <w:t xml:space="preserve"> 4. DETAILED SALES WORKFLOW (OPTION 4)</w:t>
      </w:r>
    </w:p>
    <w:p w14:paraId="15EEACBF" w14:textId="77777777" w:rsidR="00387F66" w:rsidRPr="00624E9F" w:rsidRDefault="00624E9F">
      <w:pPr>
        <w:spacing w:after="386"/>
        <w:ind w:right="141"/>
        <w:rPr>
          <w:lang w:val="en-US"/>
        </w:rPr>
      </w:pPr>
      <w:r w:rsidRPr="00624E9F">
        <w:rPr>
          <w:lang w:val="en-US"/>
        </w:rPr>
        <w:t>Registering a sale is the core process of the business. It strictly follows a defined sequence to guarantee inventory integrity, accurate accounting, and regulatory compliance:</w:t>
      </w:r>
    </w:p>
    <w:p w14:paraId="0065EA97" w14:textId="77777777" w:rsidR="00387F66" w:rsidRDefault="00624E9F">
      <w:pPr>
        <w:numPr>
          <w:ilvl w:val="0"/>
          <w:numId w:val="1"/>
        </w:numPr>
        <w:spacing w:after="5"/>
        <w:ind w:left="613" w:right="141" w:hanging="226"/>
      </w:pPr>
      <w:r w:rsidRPr="00624E9F">
        <w:rPr>
          <w:b/>
          <w:lang w:val="en-US"/>
        </w:rPr>
        <w:t>Seller Identification:</w:t>
      </w:r>
      <w:r w:rsidRPr="00624E9F">
        <w:rPr>
          <w:lang w:val="en-US"/>
        </w:rPr>
        <w:t xml:space="preserve"> Select the responsible party: </w:t>
      </w:r>
      <w:r w:rsidRPr="00624E9F">
        <w:rPr>
          <w:color w:val="0F172A"/>
          <w:sz w:val="18"/>
          <w:lang w:val="en-US"/>
        </w:rPr>
        <w:t xml:space="preserve">1. </w:t>
      </w:r>
      <w:r>
        <w:rPr>
          <w:color w:val="0F172A"/>
          <w:sz w:val="18"/>
        </w:rPr>
        <w:t>Propietario</w:t>
      </w:r>
      <w:r>
        <w:t xml:space="preserve"> (</w:t>
      </w:r>
      <w:proofErr w:type="spellStart"/>
      <w:r>
        <w:t>Owner</w:t>
      </w:r>
      <w:proofErr w:type="spellEnd"/>
      <w:r>
        <w:t xml:space="preserve">) </w:t>
      </w:r>
      <w:proofErr w:type="spellStart"/>
      <w:r>
        <w:t>or</w:t>
      </w:r>
      <w:proofErr w:type="spellEnd"/>
      <w:r>
        <w:t xml:space="preserve"> </w:t>
      </w:r>
      <w:r>
        <w:rPr>
          <w:color w:val="0F172A"/>
          <w:sz w:val="18"/>
        </w:rPr>
        <w:t>2.</w:t>
      </w:r>
    </w:p>
    <w:p w14:paraId="60E5561B" w14:textId="77777777" w:rsidR="00387F66" w:rsidRDefault="00624E9F">
      <w:pPr>
        <w:ind w:left="610" w:right="141"/>
      </w:pPr>
      <w:r>
        <w:rPr>
          <w:color w:val="0F172A"/>
          <w:sz w:val="18"/>
        </w:rPr>
        <w:t>Empleado</w:t>
      </w:r>
      <w:r>
        <w:t xml:space="preserve"> (</w:t>
      </w:r>
      <w:proofErr w:type="spellStart"/>
      <w:r>
        <w:t>Employee</w:t>
      </w:r>
      <w:proofErr w:type="spellEnd"/>
      <w:r>
        <w:t>).</w:t>
      </w:r>
    </w:p>
    <w:p w14:paraId="59252CF0" w14:textId="6F37382F" w:rsidR="00387F66" w:rsidRPr="00624E9F" w:rsidRDefault="00624E9F">
      <w:pPr>
        <w:numPr>
          <w:ilvl w:val="0"/>
          <w:numId w:val="1"/>
        </w:numPr>
        <w:ind w:left="613" w:right="141" w:hanging="226"/>
        <w:rPr>
          <w:lang w:val="en-US"/>
        </w:rPr>
      </w:pPr>
      <w:r w:rsidRPr="00624E9F">
        <w:rPr>
          <w:b/>
          <w:lang w:val="en-US"/>
        </w:rPr>
        <w:t>Date &amp; Payment Method:</w:t>
      </w:r>
      <w:r w:rsidRPr="00624E9F">
        <w:rPr>
          <w:lang w:val="en-US"/>
        </w:rPr>
        <w:t xml:space="preserve"> Enter the date in </w:t>
      </w:r>
      <w:r w:rsidRPr="00624E9F">
        <w:rPr>
          <w:color w:val="0F172A"/>
          <w:sz w:val="18"/>
          <w:lang w:val="en-US"/>
        </w:rPr>
        <w:t>YYYY-MM-DD</w:t>
      </w:r>
      <w:r w:rsidRPr="00624E9F">
        <w:rPr>
          <w:lang w:val="en-US"/>
        </w:rPr>
        <w:t xml:space="preserve"> format (press Enter to default to today) and choose between </w:t>
      </w:r>
      <w:proofErr w:type="spellStart"/>
      <w:r w:rsidRPr="00624E9F">
        <w:rPr>
          <w:color w:val="0F172A"/>
          <w:sz w:val="18"/>
          <w:lang w:val="en-US"/>
        </w:rPr>
        <w:t>Contado</w:t>
      </w:r>
      <w:proofErr w:type="spellEnd"/>
      <w:r w:rsidRPr="00624E9F">
        <w:rPr>
          <w:lang w:val="en-US"/>
        </w:rPr>
        <w:t xml:space="preserve"> (Cash) or </w:t>
      </w:r>
      <w:r w:rsidRPr="00624E9F">
        <w:rPr>
          <w:color w:val="0F172A"/>
          <w:sz w:val="18"/>
          <w:lang w:val="en-US"/>
        </w:rPr>
        <w:t>Crédito</w:t>
      </w:r>
      <w:r w:rsidRPr="00624E9F">
        <w:rPr>
          <w:lang w:val="en-US"/>
        </w:rPr>
        <w:t xml:space="preserve"> (Credit). A credit sale requires selecting a previously registered customer.</w:t>
      </w:r>
    </w:p>
    <w:p w14:paraId="0239E755" w14:textId="77777777" w:rsidR="00387F66" w:rsidRPr="00624E9F" w:rsidRDefault="00624E9F">
      <w:pPr>
        <w:numPr>
          <w:ilvl w:val="0"/>
          <w:numId w:val="1"/>
        </w:numPr>
        <w:ind w:left="613" w:right="141" w:hanging="226"/>
        <w:rPr>
          <w:lang w:val="en-US"/>
        </w:rPr>
      </w:pPr>
      <w:r w:rsidRPr="00624E9F">
        <w:rPr>
          <w:b/>
          <w:lang w:val="en-US"/>
        </w:rPr>
        <w:lastRenderedPageBreak/>
        <w:t>Adding Products:</w:t>
      </w:r>
      <w:r w:rsidRPr="00624E9F">
        <w:rPr>
          <w:lang w:val="en-US"/>
        </w:rPr>
        <w:t xml:space="preserve"> Enter the product code and the desired quantity. The system validates sufficient stock availability in real-time. Press Enter without typing a code to finish adding items.</w:t>
      </w:r>
    </w:p>
    <w:p w14:paraId="026C49D3" w14:textId="77777777" w:rsidR="00387F66" w:rsidRPr="00624E9F" w:rsidRDefault="00624E9F">
      <w:pPr>
        <w:numPr>
          <w:ilvl w:val="0"/>
          <w:numId w:val="1"/>
        </w:numPr>
        <w:ind w:left="613" w:right="141" w:hanging="226"/>
        <w:rPr>
          <w:lang w:val="en-US"/>
        </w:rPr>
      </w:pPr>
      <w:r w:rsidRPr="00624E9F">
        <w:rPr>
          <w:b/>
          <w:lang w:val="en-US"/>
        </w:rPr>
        <w:t>Authorized Discount:</w:t>
      </w:r>
      <w:r w:rsidRPr="00624E9F">
        <w:rPr>
          <w:lang w:val="en-US"/>
        </w:rPr>
        <w:t xml:space="preserve"> Optionally, apply a discount percentage authorized by the owner (a numeric value between 0 and less than 100).</w:t>
      </w:r>
    </w:p>
    <w:p w14:paraId="0F58E200" w14:textId="77777777" w:rsidR="00387F66" w:rsidRPr="00624E9F" w:rsidRDefault="00624E9F">
      <w:pPr>
        <w:numPr>
          <w:ilvl w:val="0"/>
          <w:numId w:val="1"/>
        </w:numPr>
        <w:ind w:left="613" w:right="141" w:hanging="226"/>
        <w:rPr>
          <w:lang w:val="en-US"/>
        </w:rPr>
      </w:pPr>
      <w:r w:rsidRPr="00624E9F">
        <w:rPr>
          <w:b/>
          <w:lang w:val="en-US"/>
        </w:rPr>
        <w:t>Age Verification:</w:t>
      </w:r>
      <w:r w:rsidRPr="00624E9F">
        <w:rPr>
          <w:lang w:val="en-US"/>
        </w:rPr>
        <w:t xml:space="preserve"> Input the customer's birth date. The system calculates the exact age and strictly requires the customer to be 18 years or older to proceed.</w:t>
      </w:r>
    </w:p>
    <w:p w14:paraId="5FE2C2E8" w14:textId="77777777" w:rsidR="00387F66" w:rsidRPr="00624E9F" w:rsidRDefault="00624E9F">
      <w:pPr>
        <w:numPr>
          <w:ilvl w:val="0"/>
          <w:numId w:val="1"/>
        </w:numPr>
        <w:ind w:left="613" w:right="141" w:hanging="226"/>
        <w:rPr>
          <w:lang w:val="en-US"/>
        </w:rPr>
      </w:pPr>
      <w:r w:rsidRPr="00624E9F">
        <w:rPr>
          <w:b/>
          <w:lang w:val="en-US"/>
        </w:rPr>
        <w:t>Final Confirmation:</w:t>
      </w:r>
      <w:r w:rsidRPr="00624E9F">
        <w:rPr>
          <w:lang w:val="en-US"/>
        </w:rPr>
        <w:t xml:space="preserve"> Review the detailed on-screen summary (subtotal, discount, total amount, seller, and payment type) and confirm the transaction by typing </w:t>
      </w:r>
      <w:r w:rsidRPr="00624E9F">
        <w:rPr>
          <w:color w:val="0F172A"/>
          <w:sz w:val="18"/>
          <w:lang w:val="en-US"/>
        </w:rPr>
        <w:t>s</w:t>
      </w:r>
      <w:r w:rsidRPr="00624E9F">
        <w:rPr>
          <w:lang w:val="en-US"/>
        </w:rPr>
        <w:t xml:space="preserve"> (</w:t>
      </w:r>
      <w:proofErr w:type="spellStart"/>
      <w:r w:rsidRPr="00624E9F">
        <w:rPr>
          <w:lang w:val="en-US"/>
        </w:rPr>
        <w:t>sí</w:t>
      </w:r>
      <w:proofErr w:type="spellEnd"/>
      <w:r w:rsidRPr="00624E9F">
        <w:rPr>
          <w:lang w:val="en-US"/>
        </w:rPr>
        <w:t>/yes).</w:t>
      </w:r>
    </w:p>
    <w:p w14:paraId="195C173E" w14:textId="0228B869" w:rsidR="00387F66" w:rsidRPr="00624E9F" w:rsidRDefault="00624E9F">
      <w:pPr>
        <w:pStyle w:val="Ttulo2"/>
        <w:ind w:left="-5"/>
        <w:rPr>
          <w:lang w:val="en-US"/>
        </w:rPr>
      </w:pPr>
      <w:r w:rsidRPr="00624E9F">
        <w:rPr>
          <w:lang w:val="en-US"/>
        </w:rPr>
        <w:t xml:space="preserve"> 5. DAILY CASH MANAGEMENT &amp; CLOSING (OPTION 6)</w:t>
      </w:r>
    </w:p>
    <w:p w14:paraId="7CF4686E" w14:textId="77777777" w:rsidR="00387F66" w:rsidRPr="00624E9F" w:rsidRDefault="00624E9F">
      <w:pPr>
        <w:spacing w:after="139"/>
        <w:ind w:right="141"/>
        <w:rPr>
          <w:lang w:val="en-US"/>
        </w:rPr>
      </w:pPr>
      <w:r w:rsidRPr="00624E9F">
        <w:rPr>
          <w:lang w:val="en-US"/>
        </w:rPr>
        <w:t>The daily cash module allows for strict control of the liquor store's cash flow through the following key operations:</w:t>
      </w:r>
    </w:p>
    <w:p w14:paraId="47574C08" w14:textId="77777777" w:rsidR="00387F66" w:rsidRPr="00624E9F" w:rsidRDefault="00624E9F">
      <w:pPr>
        <w:ind w:left="300" w:right="141" w:hanging="225"/>
        <w:rPr>
          <w:lang w:val="en-US"/>
        </w:rPr>
      </w:pPr>
      <w:r>
        <w:rPr>
          <w:noProof/>
          <w:color w:val="000000"/>
          <w:sz w:val="22"/>
        </w:rPr>
        <mc:AlternateContent>
          <mc:Choice Requires="wpg">
            <w:drawing>
              <wp:inline distT="0" distB="0" distL="0" distR="0" wp14:anchorId="22F3BB46" wp14:editId="7B643DE0">
                <wp:extent cx="38100" cy="38100"/>
                <wp:effectExtent l="0" t="0" r="0" b="0"/>
                <wp:docPr id="3025" name="Group 3025"/>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33" name="Shape 333"/>
                        <wps:cNvSpPr/>
                        <wps:spPr>
                          <a:xfrm>
                            <a:off x="0" y="0"/>
                            <a:ext cx="38100" cy="38100"/>
                          </a:xfrm>
                          <a:custGeom>
                            <a:avLst/>
                            <a:gdLst/>
                            <a:ahLst/>
                            <a:cxnLst/>
                            <a:rect l="0" t="0" r="0" b="0"/>
                            <a:pathLst>
                              <a:path w="38100" h="38100">
                                <a:moveTo>
                                  <a:pt x="19050" y="0"/>
                                </a:moveTo>
                                <a:cubicBezTo>
                                  <a:pt x="21576" y="0"/>
                                  <a:pt x="24006" y="481"/>
                                  <a:pt x="26340" y="1446"/>
                                </a:cubicBezTo>
                                <a:cubicBezTo>
                                  <a:pt x="28674" y="2414"/>
                                  <a:pt x="30734" y="3790"/>
                                  <a:pt x="32520" y="5578"/>
                                </a:cubicBezTo>
                                <a:cubicBezTo>
                                  <a:pt x="34307" y="7362"/>
                                  <a:pt x="35683" y="9423"/>
                                  <a:pt x="36650" y="11757"/>
                                </a:cubicBezTo>
                                <a:cubicBezTo>
                                  <a:pt x="37617" y="14089"/>
                                  <a:pt x="38100" y="16521"/>
                                  <a:pt x="38100" y="19050"/>
                                </a:cubicBezTo>
                                <a:cubicBezTo>
                                  <a:pt x="38100" y="21572"/>
                                  <a:pt x="37617" y="24003"/>
                                  <a:pt x="36650" y="26338"/>
                                </a:cubicBezTo>
                                <a:cubicBezTo>
                                  <a:pt x="35683" y="28670"/>
                                  <a:pt x="34307" y="30730"/>
                                  <a:pt x="32520" y="32516"/>
                                </a:cubicBezTo>
                                <a:cubicBezTo>
                                  <a:pt x="30734" y="34302"/>
                                  <a:pt x="28674" y="35678"/>
                                  <a:pt x="26340" y="36644"/>
                                </a:cubicBezTo>
                                <a:cubicBezTo>
                                  <a:pt x="24006" y="37612"/>
                                  <a:pt x="21576" y="38097"/>
                                  <a:pt x="19050" y="38100"/>
                                </a:cubicBezTo>
                                <a:cubicBezTo>
                                  <a:pt x="16524" y="38097"/>
                                  <a:pt x="14094" y="37612"/>
                                  <a:pt x="11760" y="36644"/>
                                </a:cubicBezTo>
                                <a:cubicBezTo>
                                  <a:pt x="9426" y="35678"/>
                                  <a:pt x="7366" y="34302"/>
                                  <a:pt x="5580" y="32516"/>
                                </a:cubicBezTo>
                                <a:cubicBezTo>
                                  <a:pt x="3793" y="30730"/>
                                  <a:pt x="2417" y="28670"/>
                                  <a:pt x="1450" y="26338"/>
                                </a:cubicBezTo>
                                <a:cubicBezTo>
                                  <a:pt x="483" y="24003"/>
                                  <a:pt x="0" y="21572"/>
                                  <a:pt x="0" y="19050"/>
                                </a:cubicBezTo>
                                <a:cubicBezTo>
                                  <a:pt x="0" y="16521"/>
                                  <a:pt x="483" y="14089"/>
                                  <a:pt x="1450" y="11757"/>
                                </a:cubicBezTo>
                                <a:cubicBezTo>
                                  <a:pt x="2417" y="9423"/>
                                  <a:pt x="3793" y="7362"/>
                                  <a:pt x="5580" y="5578"/>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3025" style="width:3.00001pt;height:3pt;mso-position-horizontal-relative:char;mso-position-vertical-relative:line" coordsize="381,381">
                <v:shape id="Shape 333" style="position:absolute;width:381;height:381;left:0;top:0;" coordsize="38100,38100" path="m19050,0c21576,0,24006,481,26340,1446c28674,2414,30734,3790,32520,5578c34307,7362,35683,9423,36650,11757c37617,14089,38100,16521,38100,19050c38100,21572,37617,24003,36650,26338c35683,28670,34307,30730,32520,32516c30734,34302,28674,35678,26340,36644c24006,37612,21576,38097,19050,38100c16524,38097,14094,37612,11760,36644c9426,35678,7366,34302,5580,32516c3793,30730,2417,28670,1450,26338c483,24003,0,21572,0,19050c0,16521,483,14089,1450,11757c2417,9423,3793,7362,5580,5578c7366,3790,9426,2414,11760,1446c14094,481,16524,0,19050,0x">
                  <v:stroke weight="0pt" endcap="flat" joinstyle="miter" miterlimit="10" on="false" color="#000000" opacity="0"/>
                  <v:fill on="true" color="#1e293b"/>
                </v:shape>
              </v:group>
            </w:pict>
          </mc:Fallback>
        </mc:AlternateContent>
      </w:r>
      <w:r w:rsidRPr="00624E9F">
        <w:rPr>
          <w:b/>
          <w:lang w:val="en-US"/>
        </w:rPr>
        <w:tab/>
        <w:t xml:space="preserve">Opening Cash (Apertura de </w:t>
      </w:r>
      <w:proofErr w:type="spellStart"/>
      <w:r w:rsidRPr="00624E9F">
        <w:rPr>
          <w:b/>
          <w:lang w:val="en-US"/>
        </w:rPr>
        <w:t>Caja</w:t>
      </w:r>
      <w:proofErr w:type="spellEnd"/>
      <w:r w:rsidRPr="00624E9F">
        <w:rPr>
          <w:b/>
          <w:lang w:val="en-US"/>
        </w:rPr>
        <w:t>):</w:t>
      </w:r>
      <w:r w:rsidRPr="00624E9F">
        <w:rPr>
          <w:lang w:val="en-US"/>
        </w:rPr>
        <w:t xml:space="preserve"> Must be registered at the start of the workday, specifying the date and the initial cash balance inside the drawer.</w:t>
      </w:r>
    </w:p>
    <w:p w14:paraId="7B0CA359" w14:textId="77777777" w:rsidR="00387F66" w:rsidRPr="00624E9F" w:rsidRDefault="00624E9F">
      <w:pPr>
        <w:ind w:left="300" w:right="141" w:hanging="225"/>
        <w:rPr>
          <w:lang w:val="en-US"/>
        </w:rPr>
      </w:pPr>
      <w:r>
        <w:rPr>
          <w:noProof/>
          <w:color w:val="000000"/>
          <w:sz w:val="22"/>
        </w:rPr>
        <mc:AlternateContent>
          <mc:Choice Requires="wpg">
            <w:drawing>
              <wp:inline distT="0" distB="0" distL="0" distR="0" wp14:anchorId="4FA6A539" wp14:editId="471D5672">
                <wp:extent cx="38100" cy="38100"/>
                <wp:effectExtent l="0" t="0" r="0" b="0"/>
                <wp:docPr id="3026" name="Group 3026"/>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37" name="Shape 337"/>
                        <wps:cNvSpPr/>
                        <wps:spPr>
                          <a:xfrm>
                            <a:off x="0" y="0"/>
                            <a:ext cx="38100" cy="38100"/>
                          </a:xfrm>
                          <a:custGeom>
                            <a:avLst/>
                            <a:gdLst/>
                            <a:ahLst/>
                            <a:cxnLst/>
                            <a:rect l="0" t="0" r="0" b="0"/>
                            <a:pathLst>
                              <a:path w="38100" h="38100">
                                <a:moveTo>
                                  <a:pt x="19050" y="0"/>
                                </a:moveTo>
                                <a:cubicBezTo>
                                  <a:pt x="21576" y="0"/>
                                  <a:pt x="24006" y="481"/>
                                  <a:pt x="26340" y="1446"/>
                                </a:cubicBezTo>
                                <a:cubicBezTo>
                                  <a:pt x="28674" y="2414"/>
                                  <a:pt x="30734" y="3790"/>
                                  <a:pt x="32520" y="5578"/>
                                </a:cubicBezTo>
                                <a:cubicBezTo>
                                  <a:pt x="34307" y="7364"/>
                                  <a:pt x="35683" y="9424"/>
                                  <a:pt x="36650" y="11757"/>
                                </a:cubicBezTo>
                                <a:cubicBezTo>
                                  <a:pt x="37617" y="14089"/>
                                  <a:pt x="38100" y="16521"/>
                                  <a:pt x="38100" y="19050"/>
                                </a:cubicBezTo>
                                <a:cubicBezTo>
                                  <a:pt x="38100" y="21575"/>
                                  <a:pt x="37617" y="24005"/>
                                  <a:pt x="36650" y="26338"/>
                                </a:cubicBezTo>
                                <a:cubicBezTo>
                                  <a:pt x="35683" y="28670"/>
                                  <a:pt x="34307" y="30730"/>
                                  <a:pt x="32520" y="32519"/>
                                </a:cubicBezTo>
                                <a:cubicBezTo>
                                  <a:pt x="30734" y="34305"/>
                                  <a:pt x="28674" y="35682"/>
                                  <a:pt x="26340" y="36649"/>
                                </a:cubicBezTo>
                                <a:cubicBezTo>
                                  <a:pt x="24006" y="37613"/>
                                  <a:pt x="21576" y="38097"/>
                                  <a:pt x="19050" y="38100"/>
                                </a:cubicBezTo>
                                <a:cubicBezTo>
                                  <a:pt x="16524" y="38097"/>
                                  <a:pt x="14094" y="37613"/>
                                  <a:pt x="11760" y="36649"/>
                                </a:cubicBezTo>
                                <a:cubicBezTo>
                                  <a:pt x="9426" y="35682"/>
                                  <a:pt x="7366" y="34305"/>
                                  <a:pt x="5580" y="32519"/>
                                </a:cubicBezTo>
                                <a:cubicBezTo>
                                  <a:pt x="3793" y="30730"/>
                                  <a:pt x="2417" y="28670"/>
                                  <a:pt x="1450" y="26338"/>
                                </a:cubicBezTo>
                                <a:cubicBezTo>
                                  <a:pt x="483" y="24005"/>
                                  <a:pt x="0" y="21575"/>
                                  <a:pt x="0" y="19050"/>
                                </a:cubicBezTo>
                                <a:cubicBezTo>
                                  <a:pt x="0" y="16521"/>
                                  <a:pt x="483" y="14089"/>
                                  <a:pt x="1450" y="11757"/>
                                </a:cubicBezTo>
                                <a:cubicBezTo>
                                  <a:pt x="2417" y="9424"/>
                                  <a:pt x="3793" y="7364"/>
                                  <a:pt x="5580" y="5578"/>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3026" style="width:3.00001pt;height:3pt;mso-position-horizontal-relative:char;mso-position-vertical-relative:line" coordsize="381,381">
                <v:shape id="Shape 337" style="position:absolute;width:381;height:381;left:0;top:0;" coordsize="38100,38100" path="m19050,0c21576,0,24006,481,26340,1446c28674,2414,30734,3790,32520,5578c34307,7364,35683,9424,36650,11757c37617,14089,38100,16521,38100,19050c38100,21575,37617,24005,36650,26338c35683,28670,34307,30730,32520,32519c30734,34305,28674,35682,26340,36649c24006,37613,21576,38097,19050,38100c16524,38097,14094,37613,11760,36649c9426,35682,7366,34305,5580,32519c3793,30730,2417,28670,1450,26338c483,24005,0,21575,0,19050c0,16521,483,14089,1450,11757c2417,9424,3793,7364,5580,5578c7366,3790,9426,2414,11760,1446c14094,481,16524,0,19050,0x">
                  <v:stroke weight="0pt" endcap="flat" joinstyle="miter" miterlimit="10" on="false" color="#000000" opacity="0"/>
                  <v:fill on="true" color="#1e293b"/>
                </v:shape>
              </v:group>
            </w:pict>
          </mc:Fallback>
        </mc:AlternateContent>
      </w:r>
      <w:r w:rsidRPr="00624E9F">
        <w:rPr>
          <w:b/>
          <w:lang w:val="en-US"/>
        </w:rPr>
        <w:tab/>
        <w:t>Cash Expenses (</w:t>
      </w:r>
      <w:proofErr w:type="spellStart"/>
      <w:r w:rsidRPr="00624E9F">
        <w:rPr>
          <w:b/>
          <w:lang w:val="en-US"/>
        </w:rPr>
        <w:t>Gastos</w:t>
      </w:r>
      <w:proofErr w:type="spellEnd"/>
      <w:r w:rsidRPr="00624E9F">
        <w:rPr>
          <w:b/>
          <w:lang w:val="en-US"/>
        </w:rPr>
        <w:t xml:space="preserve"> </w:t>
      </w:r>
      <w:proofErr w:type="spellStart"/>
      <w:r w:rsidRPr="00624E9F">
        <w:rPr>
          <w:b/>
          <w:lang w:val="en-US"/>
        </w:rPr>
        <w:t>en</w:t>
      </w:r>
      <w:proofErr w:type="spellEnd"/>
      <w:r w:rsidRPr="00624E9F">
        <w:rPr>
          <w:b/>
          <w:lang w:val="en-US"/>
        </w:rPr>
        <w:t xml:space="preserve"> </w:t>
      </w:r>
      <w:proofErr w:type="spellStart"/>
      <w:r w:rsidRPr="00624E9F">
        <w:rPr>
          <w:b/>
          <w:lang w:val="en-US"/>
        </w:rPr>
        <w:t>Efectivo</w:t>
      </w:r>
      <w:proofErr w:type="spellEnd"/>
      <w:r w:rsidRPr="00624E9F">
        <w:rPr>
          <w:b/>
          <w:lang w:val="en-US"/>
        </w:rPr>
        <w:t>):</w:t>
      </w:r>
      <w:r w:rsidRPr="00624E9F">
        <w:rPr>
          <w:lang w:val="en-US"/>
        </w:rPr>
        <w:t xml:space="preserve"> Allows the recording of minor cash outflows for daily operational needs, requiring a brief description and the exact amount spent.</w:t>
      </w:r>
    </w:p>
    <w:p w14:paraId="2EE3825F" w14:textId="77777777" w:rsidR="00387F66" w:rsidRPr="00624E9F" w:rsidRDefault="00624E9F">
      <w:pPr>
        <w:ind w:left="300" w:right="141" w:hanging="225"/>
        <w:rPr>
          <w:lang w:val="en-US"/>
        </w:rPr>
      </w:pPr>
      <w:r>
        <w:rPr>
          <w:noProof/>
          <w:color w:val="000000"/>
          <w:sz w:val="22"/>
        </w:rPr>
        <mc:AlternateContent>
          <mc:Choice Requires="wpg">
            <w:drawing>
              <wp:inline distT="0" distB="0" distL="0" distR="0" wp14:anchorId="4B8A2BFB" wp14:editId="0EC60A7D">
                <wp:extent cx="38100" cy="38100"/>
                <wp:effectExtent l="0" t="0" r="0" b="0"/>
                <wp:docPr id="3027" name="Group 3027"/>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41" name="Shape 341"/>
                        <wps:cNvSpPr/>
                        <wps:spPr>
                          <a:xfrm>
                            <a:off x="0" y="0"/>
                            <a:ext cx="38100" cy="38100"/>
                          </a:xfrm>
                          <a:custGeom>
                            <a:avLst/>
                            <a:gdLst/>
                            <a:ahLst/>
                            <a:cxnLst/>
                            <a:rect l="0" t="0" r="0" b="0"/>
                            <a:pathLst>
                              <a:path w="38100" h="38100">
                                <a:moveTo>
                                  <a:pt x="19050" y="0"/>
                                </a:moveTo>
                                <a:cubicBezTo>
                                  <a:pt x="21576" y="0"/>
                                  <a:pt x="24006" y="481"/>
                                  <a:pt x="26340" y="1446"/>
                                </a:cubicBezTo>
                                <a:cubicBezTo>
                                  <a:pt x="28674" y="2414"/>
                                  <a:pt x="30734" y="3790"/>
                                  <a:pt x="32520" y="5576"/>
                                </a:cubicBezTo>
                                <a:cubicBezTo>
                                  <a:pt x="34307" y="7362"/>
                                  <a:pt x="35683" y="9423"/>
                                  <a:pt x="36650" y="11754"/>
                                </a:cubicBezTo>
                                <a:cubicBezTo>
                                  <a:pt x="37617" y="14092"/>
                                  <a:pt x="38100" y="16521"/>
                                  <a:pt x="38100" y="19050"/>
                                </a:cubicBezTo>
                                <a:cubicBezTo>
                                  <a:pt x="38100" y="21575"/>
                                  <a:pt x="37617" y="24005"/>
                                  <a:pt x="36650" y="26338"/>
                                </a:cubicBezTo>
                                <a:cubicBezTo>
                                  <a:pt x="35683" y="28670"/>
                                  <a:pt x="34307" y="30730"/>
                                  <a:pt x="32520" y="32519"/>
                                </a:cubicBezTo>
                                <a:cubicBezTo>
                                  <a:pt x="30734" y="34302"/>
                                  <a:pt x="28674" y="35678"/>
                                  <a:pt x="26340" y="36646"/>
                                </a:cubicBezTo>
                                <a:cubicBezTo>
                                  <a:pt x="24006" y="37612"/>
                                  <a:pt x="21576" y="38097"/>
                                  <a:pt x="19050" y="38100"/>
                                </a:cubicBezTo>
                                <a:cubicBezTo>
                                  <a:pt x="16524" y="38097"/>
                                  <a:pt x="14094" y="37612"/>
                                  <a:pt x="11760" y="36646"/>
                                </a:cubicBezTo>
                                <a:cubicBezTo>
                                  <a:pt x="9426" y="35678"/>
                                  <a:pt x="7366" y="34302"/>
                                  <a:pt x="5580" y="32519"/>
                                </a:cubicBezTo>
                                <a:cubicBezTo>
                                  <a:pt x="3793" y="30730"/>
                                  <a:pt x="2417" y="28670"/>
                                  <a:pt x="1450" y="26338"/>
                                </a:cubicBezTo>
                                <a:cubicBezTo>
                                  <a:pt x="483" y="24005"/>
                                  <a:pt x="0" y="21575"/>
                                  <a:pt x="0" y="19050"/>
                                </a:cubicBezTo>
                                <a:cubicBezTo>
                                  <a:pt x="0" y="16521"/>
                                  <a:pt x="483" y="14092"/>
                                  <a:pt x="1450" y="11754"/>
                                </a:cubicBezTo>
                                <a:cubicBezTo>
                                  <a:pt x="2417" y="9423"/>
                                  <a:pt x="3793" y="7362"/>
                                  <a:pt x="5580" y="5576"/>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3027" style="width:3.00001pt;height:3pt;mso-position-horizontal-relative:char;mso-position-vertical-relative:line" coordsize="381,381">
                <v:shape id="Shape 341" style="position:absolute;width:381;height:381;left:0;top:0;" coordsize="38100,38100" path="m19050,0c21576,0,24006,481,26340,1446c28674,2414,30734,3790,32520,5576c34307,7362,35683,9423,36650,11754c37617,14092,38100,16521,38100,19050c38100,21575,37617,24005,36650,26338c35683,28670,34307,30730,32520,32519c30734,34302,28674,35678,26340,36646c24006,37612,21576,38097,19050,38100c16524,38097,14094,37612,11760,36646c9426,35678,7366,34302,5580,32519c3793,30730,2417,28670,1450,26338c483,24005,0,21575,0,19050c0,16521,483,14092,1450,11754c2417,9423,3793,7362,5580,5576c7366,3790,9426,2414,11760,1446c14094,481,16524,0,19050,0x">
                  <v:stroke weight="0pt" endcap="flat" joinstyle="miter" miterlimit="10" on="false" color="#000000" opacity="0"/>
                  <v:fill on="true" color="#1e293b"/>
                </v:shape>
              </v:group>
            </w:pict>
          </mc:Fallback>
        </mc:AlternateContent>
      </w:r>
      <w:r w:rsidRPr="00624E9F">
        <w:rPr>
          <w:b/>
          <w:lang w:val="en-US"/>
        </w:rPr>
        <w:tab/>
        <w:t>Physical Count &amp; Closing:</w:t>
      </w:r>
      <w:r w:rsidRPr="00624E9F">
        <w:rPr>
          <w:lang w:val="en-US"/>
        </w:rPr>
        <w:t xml:space="preserve"> At the end of the shift, the cashier inputs the total amount physically counted in bills and coins. The system calculates the </w:t>
      </w:r>
      <w:r w:rsidRPr="00624E9F">
        <w:rPr>
          <w:i/>
          <w:lang w:val="en-US"/>
        </w:rPr>
        <w:t>Expected Cash</w:t>
      </w:r>
      <w:r w:rsidRPr="00624E9F">
        <w:rPr>
          <w:lang w:val="en-US"/>
        </w:rPr>
        <w:t xml:space="preserve"> using the formula:</w:t>
      </w:r>
    </w:p>
    <w:p w14:paraId="690D45DC" w14:textId="77777777" w:rsidR="00387F66" w:rsidRPr="00624E9F" w:rsidRDefault="00624E9F">
      <w:pPr>
        <w:pBdr>
          <w:left w:val="single" w:sz="18" w:space="0" w:color="CBD5E1"/>
        </w:pBdr>
        <w:shd w:val="clear" w:color="auto" w:fill="F1F5F9"/>
        <w:spacing w:after="228" w:line="259" w:lineRule="auto"/>
        <w:ind w:left="465" w:firstLine="0"/>
        <w:rPr>
          <w:lang w:val="en-US"/>
        </w:rPr>
      </w:pPr>
      <w:r w:rsidRPr="00624E9F">
        <w:rPr>
          <w:color w:val="0F172A"/>
          <w:sz w:val="19"/>
          <w:lang w:val="en-US"/>
        </w:rPr>
        <w:t>Expected Cash = Opening Cash + Cash Sales + Debt Payments − Cash Expenses</w:t>
      </w:r>
    </w:p>
    <w:p w14:paraId="3D3DF079" w14:textId="77777777" w:rsidR="00387F66" w:rsidRPr="00624E9F" w:rsidRDefault="00624E9F">
      <w:pPr>
        <w:spacing w:after="278"/>
        <w:ind w:left="300" w:right="141" w:hanging="225"/>
        <w:rPr>
          <w:lang w:val="en-US"/>
        </w:rPr>
      </w:pPr>
      <w:r>
        <w:rPr>
          <w:noProof/>
          <w:color w:val="000000"/>
          <w:sz w:val="22"/>
        </w:rPr>
        <mc:AlternateContent>
          <mc:Choice Requires="wpg">
            <w:drawing>
              <wp:inline distT="0" distB="0" distL="0" distR="0" wp14:anchorId="5E8D09C4" wp14:editId="63BC926C">
                <wp:extent cx="38100" cy="38100"/>
                <wp:effectExtent l="0" t="0" r="0" b="0"/>
                <wp:docPr id="3028" name="Group 3028"/>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50" name="Shape 350"/>
                        <wps:cNvSpPr/>
                        <wps:spPr>
                          <a:xfrm>
                            <a:off x="0" y="0"/>
                            <a:ext cx="38100" cy="38100"/>
                          </a:xfrm>
                          <a:custGeom>
                            <a:avLst/>
                            <a:gdLst/>
                            <a:ahLst/>
                            <a:cxnLst/>
                            <a:rect l="0" t="0" r="0" b="0"/>
                            <a:pathLst>
                              <a:path w="38100" h="38100">
                                <a:moveTo>
                                  <a:pt x="19050" y="0"/>
                                </a:moveTo>
                                <a:cubicBezTo>
                                  <a:pt x="21576" y="0"/>
                                  <a:pt x="24006" y="481"/>
                                  <a:pt x="26340" y="1446"/>
                                </a:cubicBezTo>
                                <a:cubicBezTo>
                                  <a:pt x="28674" y="2414"/>
                                  <a:pt x="30734" y="3790"/>
                                  <a:pt x="32520" y="5576"/>
                                </a:cubicBezTo>
                                <a:cubicBezTo>
                                  <a:pt x="34307" y="7362"/>
                                  <a:pt x="35683" y="9423"/>
                                  <a:pt x="36650" y="11754"/>
                                </a:cubicBezTo>
                                <a:cubicBezTo>
                                  <a:pt x="37617" y="14089"/>
                                  <a:pt x="38100" y="16521"/>
                                  <a:pt x="38100" y="19050"/>
                                </a:cubicBezTo>
                                <a:cubicBezTo>
                                  <a:pt x="38100" y="21572"/>
                                  <a:pt x="37617" y="24003"/>
                                  <a:pt x="36650" y="26335"/>
                                </a:cubicBezTo>
                                <a:cubicBezTo>
                                  <a:pt x="35683" y="28670"/>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0"/>
                                  <a:pt x="1450" y="26335"/>
                                </a:cubicBezTo>
                                <a:cubicBezTo>
                                  <a:pt x="483" y="24003"/>
                                  <a:pt x="0" y="21572"/>
                                  <a:pt x="0" y="19050"/>
                                </a:cubicBezTo>
                                <a:cubicBezTo>
                                  <a:pt x="0" y="16521"/>
                                  <a:pt x="483" y="14089"/>
                                  <a:pt x="1450" y="11754"/>
                                </a:cubicBezTo>
                                <a:cubicBezTo>
                                  <a:pt x="2417" y="9423"/>
                                  <a:pt x="3793" y="7362"/>
                                  <a:pt x="5580" y="5576"/>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3028" style="width:3.00001pt;height:3pt;mso-position-horizontal-relative:char;mso-position-vertical-relative:line" coordsize="381,381">
                <v:shape id="Shape 350" style="position:absolute;width:381;height:381;left:0;top:0;" coordsize="38100,38100" path="m19050,0c21576,0,24006,481,26340,1446c28674,2414,30734,3790,32520,5576c34307,7362,35683,9423,36650,11754c37617,14089,38100,16521,38100,19050c38100,21572,37617,24003,36650,26335c35683,28670,34307,30730,32520,32519c30734,34302,28674,35678,26340,36646c24006,37613,21576,38097,19050,38100c16524,38097,14094,37613,11760,36646c9426,35678,7366,34302,5580,32519c3793,30730,2417,28670,1450,26335c483,24003,0,21572,0,19050c0,16521,483,14089,1450,11754c2417,9423,3793,7362,5580,5576c7366,3790,9426,2414,11760,1446c14094,481,16524,0,19050,0x">
                  <v:stroke weight="0pt" endcap="flat" joinstyle="miter" miterlimit="10" on="false" color="#000000" opacity="0"/>
                  <v:fill on="true" color="#1e293b"/>
                </v:shape>
              </v:group>
            </w:pict>
          </mc:Fallback>
        </mc:AlternateContent>
      </w:r>
      <w:r w:rsidRPr="00624E9F">
        <w:rPr>
          <w:b/>
          <w:lang w:val="en-US"/>
        </w:rPr>
        <w:tab/>
        <w:t>Difference:</w:t>
      </w:r>
      <w:r w:rsidRPr="00624E9F">
        <w:rPr>
          <w:lang w:val="en-US"/>
        </w:rPr>
        <w:t xml:space="preserve"> The system displays the exact result indicating if the drawer is Balanced (</w:t>
      </w:r>
      <w:proofErr w:type="spellStart"/>
      <w:r w:rsidRPr="00624E9F">
        <w:rPr>
          <w:lang w:val="en-US"/>
        </w:rPr>
        <w:t>Cuadrada</w:t>
      </w:r>
      <w:proofErr w:type="spellEnd"/>
      <w:r w:rsidRPr="00624E9F">
        <w:rPr>
          <w:lang w:val="en-US"/>
        </w:rPr>
        <w:t>), has a Surplus (Sobrante), or has a Shortage (</w:t>
      </w:r>
      <w:proofErr w:type="spellStart"/>
      <w:r w:rsidRPr="00624E9F">
        <w:rPr>
          <w:lang w:val="en-US"/>
        </w:rPr>
        <w:t>Faltante</w:t>
      </w:r>
      <w:proofErr w:type="spellEnd"/>
      <w:r w:rsidRPr="00624E9F">
        <w:rPr>
          <w:lang w:val="en-US"/>
        </w:rPr>
        <w:t>).</w:t>
      </w:r>
    </w:p>
    <w:p w14:paraId="0C3F2CD9" w14:textId="0A5BE339" w:rsidR="00387F66" w:rsidRPr="00624E9F" w:rsidRDefault="00624E9F">
      <w:pPr>
        <w:pStyle w:val="Ttulo2"/>
        <w:ind w:left="-5"/>
        <w:rPr>
          <w:lang w:val="en-US"/>
        </w:rPr>
      </w:pPr>
      <w:r w:rsidRPr="00624E9F">
        <w:rPr>
          <w:lang w:val="en-US"/>
        </w:rPr>
        <w:t xml:space="preserve"> 6. BEST PRACTICES &amp; CONSOLE HANDLING</w:t>
      </w:r>
    </w:p>
    <w:p w14:paraId="6EA840F8" w14:textId="77777777" w:rsidR="00387F66" w:rsidRPr="00624E9F" w:rsidRDefault="00624E9F">
      <w:pPr>
        <w:spacing w:after="364"/>
        <w:ind w:right="141"/>
        <w:rPr>
          <w:lang w:val="en-US"/>
        </w:rPr>
      </w:pPr>
      <w:r w:rsidRPr="00624E9F">
        <w:rPr>
          <w:lang w:val="en-US"/>
        </w:rPr>
        <w:t>To ensure smooth operations and prevent data entry errors during store hours, adhere to the following operational recommendations:</w:t>
      </w:r>
    </w:p>
    <w:p w14:paraId="47D15684" w14:textId="77777777" w:rsidR="00387F66" w:rsidRPr="00624E9F" w:rsidRDefault="00624E9F">
      <w:pPr>
        <w:ind w:left="610" w:right="141"/>
        <w:rPr>
          <w:lang w:val="en-US"/>
        </w:rPr>
      </w:pPr>
      <w:r w:rsidRPr="00624E9F">
        <w:rPr>
          <w:b/>
          <w:lang w:val="en-US"/>
        </w:rPr>
        <w:t>Numeric &amp; Decimal Formats:</w:t>
      </w:r>
      <w:r w:rsidRPr="00624E9F">
        <w:rPr>
          <w:lang w:val="en-US"/>
        </w:rPr>
        <w:t xml:space="preserve"> Always enter monetary amounts using a </w:t>
      </w:r>
      <w:proofErr w:type="gramStart"/>
      <w:r w:rsidRPr="00624E9F">
        <w:rPr>
          <w:lang w:val="en-US"/>
        </w:rPr>
        <w:t xml:space="preserve">dot </w:t>
      </w:r>
      <w:r w:rsidRPr="00624E9F">
        <w:rPr>
          <w:color w:val="0F172A"/>
          <w:sz w:val="18"/>
          <w:lang w:val="en-US"/>
        </w:rPr>
        <w:t>.</w:t>
      </w:r>
      <w:proofErr w:type="gramEnd"/>
      <w:r w:rsidRPr="00624E9F">
        <w:rPr>
          <w:lang w:val="en-US"/>
        </w:rPr>
        <w:t xml:space="preserve"> as the decimal separator (e.g., </w:t>
      </w:r>
      <w:proofErr w:type="gramStart"/>
      <w:r w:rsidRPr="00624E9F">
        <w:rPr>
          <w:color w:val="0F172A"/>
          <w:sz w:val="18"/>
          <w:lang w:val="en-US"/>
        </w:rPr>
        <w:t xml:space="preserve">25.50 </w:t>
      </w:r>
      <w:r w:rsidRPr="00624E9F">
        <w:rPr>
          <w:lang w:val="en-US"/>
        </w:rPr>
        <w:t>)</w:t>
      </w:r>
      <w:proofErr w:type="gramEnd"/>
      <w:r w:rsidRPr="00624E9F">
        <w:rPr>
          <w:lang w:val="en-US"/>
        </w:rPr>
        <w:t>. Never use commas or currency symbols like "$".</w:t>
      </w:r>
    </w:p>
    <w:p w14:paraId="44F0D980" w14:textId="53E4C4BA" w:rsidR="00387F66" w:rsidRPr="00624E9F" w:rsidRDefault="00624E9F">
      <w:pPr>
        <w:ind w:left="610" w:right="141"/>
        <w:rPr>
          <w:lang w:val="en-US"/>
        </w:rPr>
      </w:pPr>
      <w:r w:rsidRPr="00624E9F">
        <w:rPr>
          <w:b/>
          <w:lang w:val="en-US"/>
        </w:rPr>
        <w:t>Canceling Operations:</w:t>
      </w:r>
      <w:r w:rsidRPr="00624E9F">
        <w:rPr>
          <w:lang w:val="en-US"/>
        </w:rPr>
        <w:t xml:space="preserve"> If you make a mistake or need to interrupt a data entry process, simply type the command </w:t>
      </w:r>
      <w:r w:rsidRPr="00624E9F">
        <w:rPr>
          <w:color w:val="0F172A"/>
          <w:sz w:val="18"/>
          <w:lang w:val="en-US"/>
        </w:rPr>
        <w:t>/</w:t>
      </w:r>
      <w:proofErr w:type="spellStart"/>
      <w:r w:rsidRPr="00624E9F">
        <w:rPr>
          <w:color w:val="0F172A"/>
          <w:sz w:val="18"/>
          <w:lang w:val="en-US"/>
        </w:rPr>
        <w:t>cancelar</w:t>
      </w:r>
      <w:proofErr w:type="spellEnd"/>
      <w:r w:rsidRPr="00624E9F">
        <w:rPr>
          <w:lang w:val="en-US"/>
        </w:rPr>
        <w:t xml:space="preserve"> at any prompt to safely return to the main menu without altering records.</w:t>
      </w:r>
    </w:p>
    <w:p w14:paraId="66D4CB47" w14:textId="77777777" w:rsidR="00387F66" w:rsidRPr="00624E9F" w:rsidRDefault="00624E9F">
      <w:pPr>
        <w:ind w:left="610" w:right="141"/>
        <w:rPr>
          <w:lang w:val="en-US"/>
        </w:rPr>
      </w:pPr>
      <w:r w:rsidRPr="00624E9F">
        <w:rPr>
          <w:b/>
          <w:lang w:val="en-US"/>
        </w:rPr>
        <w:t>Data Persistence:</w:t>
      </w:r>
      <w:r w:rsidRPr="00624E9F">
        <w:rPr>
          <w:lang w:val="en-US"/>
        </w:rPr>
        <w:t xml:space="preserve"> All successful operations (product updates, sales, payments) are automatically saved to local JSON files. Always close the program using option </w:t>
      </w:r>
      <w:r w:rsidRPr="00624E9F">
        <w:rPr>
          <w:color w:val="0F172A"/>
          <w:sz w:val="18"/>
          <w:lang w:val="en-US"/>
        </w:rPr>
        <w:t>0</w:t>
      </w:r>
      <w:r w:rsidRPr="00624E9F">
        <w:rPr>
          <w:lang w:val="en-US"/>
        </w:rPr>
        <w:t xml:space="preserve"> to guarantee data is synchronized and safely stored.</w:t>
      </w:r>
    </w:p>
    <w:p w14:paraId="0C876373" w14:textId="77777777" w:rsidR="00387F66" w:rsidRPr="00624E9F" w:rsidRDefault="00624E9F">
      <w:pPr>
        <w:ind w:left="610" w:right="141"/>
        <w:rPr>
          <w:lang w:val="en-US"/>
        </w:rPr>
      </w:pPr>
      <w:r w:rsidRPr="00624E9F">
        <w:rPr>
          <w:b/>
          <w:lang w:val="en-US"/>
        </w:rPr>
        <w:t>Critical Inventory Management:</w:t>
      </w:r>
      <w:r w:rsidRPr="00624E9F">
        <w:rPr>
          <w:lang w:val="en-US"/>
        </w:rPr>
        <w:t xml:space="preserve"> Periodically review Option 2 in the main menu to proactively restock products before they fall below their minimum operational threshold.</w:t>
      </w:r>
    </w:p>
    <w:sectPr w:rsidR="00387F66" w:rsidRPr="00624E9F">
      <w:footerReference w:type="even" r:id="rId7"/>
      <w:footerReference w:type="default" r:id="rId8"/>
      <w:footerReference w:type="first" r:id="rId9"/>
      <w:pgSz w:w="11918" w:h="16858"/>
      <w:pgMar w:top="1043" w:right="1067" w:bottom="4347" w:left="1020" w:header="720" w:footer="6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853F5D" w14:textId="77777777" w:rsidR="00624E9F" w:rsidRDefault="00624E9F">
      <w:pPr>
        <w:spacing w:after="0" w:line="240" w:lineRule="auto"/>
      </w:pPr>
      <w:r>
        <w:separator/>
      </w:r>
    </w:p>
  </w:endnote>
  <w:endnote w:type="continuationSeparator" w:id="0">
    <w:p w14:paraId="093FF3B7" w14:textId="77777777" w:rsidR="00624E9F" w:rsidRDefault="00624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DB3B4" w14:textId="77777777" w:rsidR="00387F66" w:rsidRPr="00624E9F" w:rsidRDefault="00624E9F">
    <w:pPr>
      <w:tabs>
        <w:tab w:val="right" w:pos="9831"/>
      </w:tabs>
      <w:spacing w:after="0" w:line="259" w:lineRule="auto"/>
      <w:ind w:left="0" w:right="-53" w:firstLine="0"/>
      <w:rPr>
        <w:lang w:val="en-US"/>
      </w:rPr>
    </w:pPr>
    <w:r>
      <w:rPr>
        <w:noProof/>
        <w:color w:val="000000"/>
        <w:sz w:val="22"/>
      </w:rPr>
      <mc:AlternateContent>
        <mc:Choice Requires="wpg">
          <w:drawing>
            <wp:anchor distT="0" distB="0" distL="114300" distR="114300" simplePos="0" relativeHeight="251658240" behindDoc="0" locked="0" layoutInCell="1" allowOverlap="1" wp14:anchorId="00A5F238" wp14:editId="7949F587">
              <wp:simplePos x="0" y="0"/>
              <wp:positionH relativeFrom="page">
                <wp:posOffset>647700</wp:posOffset>
              </wp:positionH>
              <wp:positionV relativeFrom="page">
                <wp:posOffset>9991724</wp:posOffset>
              </wp:positionV>
              <wp:extent cx="6276974" cy="9525"/>
              <wp:effectExtent l="0" t="0" r="0" b="0"/>
              <wp:wrapSquare wrapText="bothSides"/>
              <wp:docPr id="3963" name="Group 3963"/>
              <wp:cNvGraphicFramePr/>
              <a:graphic xmlns:a="http://schemas.openxmlformats.org/drawingml/2006/main">
                <a:graphicData uri="http://schemas.microsoft.com/office/word/2010/wordprocessingGroup">
                  <wpg:wgp>
                    <wpg:cNvGrpSpPr/>
                    <wpg:grpSpPr>
                      <a:xfrm>
                        <a:off x="0" y="0"/>
                        <a:ext cx="6276974" cy="9525"/>
                        <a:chOff x="0" y="0"/>
                        <a:chExt cx="6276974" cy="9525"/>
                      </a:xfrm>
                    </wpg:grpSpPr>
                    <wps:wsp>
                      <wps:cNvPr id="4167" name="Shape 4167"/>
                      <wps:cNvSpPr/>
                      <wps:spPr>
                        <a:xfrm>
                          <a:off x="0" y="0"/>
                          <a:ext cx="6276974" cy="9525"/>
                        </a:xfrm>
                        <a:custGeom>
                          <a:avLst/>
                          <a:gdLst/>
                          <a:ahLst/>
                          <a:cxnLst/>
                          <a:rect l="0" t="0" r="0" b="0"/>
                          <a:pathLst>
                            <a:path w="6276974" h="9525">
                              <a:moveTo>
                                <a:pt x="0" y="0"/>
                              </a:moveTo>
                              <a:lnTo>
                                <a:pt x="6276974" y="0"/>
                              </a:lnTo>
                              <a:lnTo>
                                <a:pt x="6276974"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963" style="width:494.25pt;height:0.75pt;position:absolute;mso-position-horizontal-relative:page;mso-position-horizontal:absolute;margin-left:51pt;mso-position-vertical-relative:page;margin-top:786.75pt;" coordsize="62769,95">
              <v:shape id="Shape 4168" style="position:absolute;width:62769;height:95;left:0;top:0;" coordsize="6276974,9525" path="m0,0l6276974,0l6276974,9525l0,9525l0,0">
                <v:stroke weight="0pt" endcap="flat" joinstyle="miter" miterlimit="10" on="false" color="#000000" opacity="0"/>
                <v:fill on="true" color="#e2e8f0"/>
              </v:shape>
              <w10:wrap type="square"/>
            </v:group>
          </w:pict>
        </mc:Fallback>
      </mc:AlternateContent>
    </w:r>
    <w:r w:rsidRPr="00624E9F">
      <w:rPr>
        <w:color w:val="64748B"/>
        <w:sz w:val="17"/>
        <w:lang w:val="en-US"/>
      </w:rPr>
      <w:t>Liquor Store System — Operating Guide</w:t>
    </w:r>
    <w:r w:rsidRPr="00624E9F">
      <w:rPr>
        <w:color w:val="64748B"/>
        <w:sz w:val="17"/>
        <w:lang w:val="en-US"/>
      </w:rPr>
      <w:tab/>
      <w:t xml:space="preserve">Page </w:t>
    </w:r>
    <w:r>
      <w:fldChar w:fldCharType="begin"/>
    </w:r>
    <w:r w:rsidRPr="00624E9F">
      <w:rPr>
        <w:lang w:val="en-US"/>
      </w:rPr>
      <w:instrText xml:space="preserve"> PAGE   \* MERGEFORMAT </w:instrText>
    </w:r>
    <w:r>
      <w:fldChar w:fldCharType="separate"/>
    </w:r>
    <w:r w:rsidRPr="00624E9F">
      <w:rPr>
        <w:color w:val="64748B"/>
        <w:sz w:val="17"/>
        <w:lang w:val="en-US"/>
      </w:rPr>
      <w:t>1</w:t>
    </w:r>
    <w:r>
      <w:rPr>
        <w:color w:val="64748B"/>
        <w:sz w:val="17"/>
      </w:rPr>
      <w:fldChar w:fldCharType="end"/>
    </w:r>
    <w:r w:rsidRPr="00624E9F">
      <w:rPr>
        <w:color w:val="64748B"/>
        <w:sz w:val="17"/>
        <w:lang w:val="en-US"/>
      </w:rPr>
      <w:t xml:space="preserve"> of </w:t>
    </w:r>
    <w:r>
      <w:fldChar w:fldCharType="begin"/>
    </w:r>
    <w:r w:rsidRPr="00624E9F">
      <w:rPr>
        <w:lang w:val="en-US"/>
      </w:rPr>
      <w:instrText xml:space="preserve"> NUMPAGES   \* MERGEFORMAT </w:instrText>
    </w:r>
    <w:r>
      <w:fldChar w:fldCharType="separate"/>
    </w:r>
    <w:r w:rsidRPr="00624E9F">
      <w:rPr>
        <w:color w:val="64748B"/>
        <w:sz w:val="17"/>
        <w:lang w:val="en-US"/>
      </w:rPr>
      <w:t>3</w:t>
    </w:r>
    <w:r>
      <w:rPr>
        <w:color w:val="64748B"/>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4BAEB" w14:textId="77777777" w:rsidR="00387F66" w:rsidRPr="00624E9F" w:rsidRDefault="00624E9F">
    <w:pPr>
      <w:tabs>
        <w:tab w:val="right" w:pos="9831"/>
      </w:tabs>
      <w:spacing w:after="0" w:line="259" w:lineRule="auto"/>
      <w:ind w:left="0" w:right="-53" w:firstLine="0"/>
      <w:rPr>
        <w:lang w:val="en-US"/>
      </w:rPr>
    </w:pPr>
    <w:r>
      <w:rPr>
        <w:noProof/>
        <w:color w:val="000000"/>
        <w:sz w:val="22"/>
      </w:rPr>
      <mc:AlternateContent>
        <mc:Choice Requires="wpg">
          <w:drawing>
            <wp:anchor distT="0" distB="0" distL="114300" distR="114300" simplePos="0" relativeHeight="251659264" behindDoc="0" locked="0" layoutInCell="1" allowOverlap="1" wp14:anchorId="255D3C2C" wp14:editId="04DA3A3B">
              <wp:simplePos x="0" y="0"/>
              <wp:positionH relativeFrom="page">
                <wp:posOffset>647700</wp:posOffset>
              </wp:positionH>
              <wp:positionV relativeFrom="page">
                <wp:posOffset>9991724</wp:posOffset>
              </wp:positionV>
              <wp:extent cx="6276974" cy="9525"/>
              <wp:effectExtent l="0" t="0" r="0" b="0"/>
              <wp:wrapSquare wrapText="bothSides"/>
              <wp:docPr id="3950" name="Group 3950"/>
              <wp:cNvGraphicFramePr/>
              <a:graphic xmlns:a="http://schemas.openxmlformats.org/drawingml/2006/main">
                <a:graphicData uri="http://schemas.microsoft.com/office/word/2010/wordprocessingGroup">
                  <wpg:wgp>
                    <wpg:cNvGrpSpPr/>
                    <wpg:grpSpPr>
                      <a:xfrm>
                        <a:off x="0" y="0"/>
                        <a:ext cx="6276974" cy="9525"/>
                        <a:chOff x="0" y="0"/>
                        <a:chExt cx="6276974" cy="9525"/>
                      </a:xfrm>
                    </wpg:grpSpPr>
                    <wps:wsp>
                      <wps:cNvPr id="4165" name="Shape 4165"/>
                      <wps:cNvSpPr/>
                      <wps:spPr>
                        <a:xfrm>
                          <a:off x="0" y="0"/>
                          <a:ext cx="6276974" cy="9525"/>
                        </a:xfrm>
                        <a:custGeom>
                          <a:avLst/>
                          <a:gdLst/>
                          <a:ahLst/>
                          <a:cxnLst/>
                          <a:rect l="0" t="0" r="0" b="0"/>
                          <a:pathLst>
                            <a:path w="6276974" h="9525">
                              <a:moveTo>
                                <a:pt x="0" y="0"/>
                              </a:moveTo>
                              <a:lnTo>
                                <a:pt x="6276974" y="0"/>
                              </a:lnTo>
                              <a:lnTo>
                                <a:pt x="6276974"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950" style="width:494.25pt;height:0.75pt;position:absolute;mso-position-horizontal-relative:page;mso-position-horizontal:absolute;margin-left:51pt;mso-position-vertical-relative:page;margin-top:786.75pt;" coordsize="62769,95">
              <v:shape id="Shape 4166" style="position:absolute;width:62769;height:95;left:0;top:0;" coordsize="6276974,9525" path="m0,0l6276974,0l6276974,9525l0,9525l0,0">
                <v:stroke weight="0pt" endcap="flat" joinstyle="miter" miterlimit="10" on="false" color="#000000" opacity="0"/>
                <v:fill on="true" color="#e2e8f0"/>
              </v:shape>
              <w10:wrap type="square"/>
            </v:group>
          </w:pict>
        </mc:Fallback>
      </mc:AlternateContent>
    </w:r>
    <w:r w:rsidRPr="00624E9F">
      <w:rPr>
        <w:color w:val="64748B"/>
        <w:sz w:val="17"/>
        <w:lang w:val="en-US"/>
      </w:rPr>
      <w:t>Liquor Store System — Operating Guide</w:t>
    </w:r>
    <w:r w:rsidRPr="00624E9F">
      <w:rPr>
        <w:color w:val="64748B"/>
        <w:sz w:val="17"/>
        <w:lang w:val="en-US"/>
      </w:rPr>
      <w:tab/>
      <w:t xml:space="preserve">Page </w:t>
    </w:r>
    <w:r>
      <w:fldChar w:fldCharType="begin"/>
    </w:r>
    <w:r w:rsidRPr="00624E9F">
      <w:rPr>
        <w:lang w:val="en-US"/>
      </w:rPr>
      <w:instrText xml:space="preserve"> PAGE   \* MERGEFORMAT </w:instrText>
    </w:r>
    <w:r>
      <w:fldChar w:fldCharType="separate"/>
    </w:r>
    <w:r w:rsidRPr="00624E9F">
      <w:rPr>
        <w:color w:val="64748B"/>
        <w:sz w:val="17"/>
        <w:lang w:val="en-US"/>
      </w:rPr>
      <w:t>1</w:t>
    </w:r>
    <w:r>
      <w:rPr>
        <w:color w:val="64748B"/>
        <w:sz w:val="17"/>
      </w:rPr>
      <w:fldChar w:fldCharType="end"/>
    </w:r>
    <w:r w:rsidRPr="00624E9F">
      <w:rPr>
        <w:color w:val="64748B"/>
        <w:sz w:val="17"/>
        <w:lang w:val="en-US"/>
      </w:rPr>
      <w:t xml:space="preserve"> of </w:t>
    </w:r>
    <w:r>
      <w:fldChar w:fldCharType="begin"/>
    </w:r>
    <w:r w:rsidRPr="00624E9F">
      <w:rPr>
        <w:lang w:val="en-US"/>
      </w:rPr>
      <w:instrText xml:space="preserve"> NUMPAGES   \* MERGEFORMAT </w:instrText>
    </w:r>
    <w:r>
      <w:fldChar w:fldCharType="separate"/>
    </w:r>
    <w:r w:rsidRPr="00624E9F">
      <w:rPr>
        <w:color w:val="64748B"/>
        <w:sz w:val="17"/>
        <w:lang w:val="en-US"/>
      </w:rPr>
      <w:t>3</w:t>
    </w:r>
    <w:r>
      <w:rPr>
        <w:color w:val="64748B"/>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A84F3" w14:textId="77777777" w:rsidR="00387F66" w:rsidRPr="00624E9F" w:rsidRDefault="00624E9F">
    <w:pPr>
      <w:tabs>
        <w:tab w:val="right" w:pos="9831"/>
      </w:tabs>
      <w:spacing w:after="0" w:line="259" w:lineRule="auto"/>
      <w:ind w:left="0" w:right="-53" w:firstLine="0"/>
      <w:rPr>
        <w:lang w:val="en-US"/>
      </w:rPr>
    </w:pPr>
    <w:r>
      <w:rPr>
        <w:noProof/>
        <w:color w:val="000000"/>
        <w:sz w:val="22"/>
      </w:rPr>
      <mc:AlternateContent>
        <mc:Choice Requires="wpg">
          <w:drawing>
            <wp:anchor distT="0" distB="0" distL="114300" distR="114300" simplePos="0" relativeHeight="251660288" behindDoc="0" locked="0" layoutInCell="1" allowOverlap="1" wp14:anchorId="42F89F88" wp14:editId="570D03CA">
              <wp:simplePos x="0" y="0"/>
              <wp:positionH relativeFrom="page">
                <wp:posOffset>647700</wp:posOffset>
              </wp:positionH>
              <wp:positionV relativeFrom="page">
                <wp:posOffset>9991724</wp:posOffset>
              </wp:positionV>
              <wp:extent cx="6276974" cy="9525"/>
              <wp:effectExtent l="0" t="0" r="0" b="0"/>
              <wp:wrapSquare wrapText="bothSides"/>
              <wp:docPr id="3937" name="Group 3937"/>
              <wp:cNvGraphicFramePr/>
              <a:graphic xmlns:a="http://schemas.openxmlformats.org/drawingml/2006/main">
                <a:graphicData uri="http://schemas.microsoft.com/office/word/2010/wordprocessingGroup">
                  <wpg:wgp>
                    <wpg:cNvGrpSpPr/>
                    <wpg:grpSpPr>
                      <a:xfrm>
                        <a:off x="0" y="0"/>
                        <a:ext cx="6276974" cy="9525"/>
                        <a:chOff x="0" y="0"/>
                        <a:chExt cx="6276974" cy="9525"/>
                      </a:xfrm>
                    </wpg:grpSpPr>
                    <wps:wsp>
                      <wps:cNvPr id="4163" name="Shape 4163"/>
                      <wps:cNvSpPr/>
                      <wps:spPr>
                        <a:xfrm>
                          <a:off x="0" y="0"/>
                          <a:ext cx="6276974" cy="9525"/>
                        </a:xfrm>
                        <a:custGeom>
                          <a:avLst/>
                          <a:gdLst/>
                          <a:ahLst/>
                          <a:cxnLst/>
                          <a:rect l="0" t="0" r="0" b="0"/>
                          <a:pathLst>
                            <a:path w="6276974" h="9525">
                              <a:moveTo>
                                <a:pt x="0" y="0"/>
                              </a:moveTo>
                              <a:lnTo>
                                <a:pt x="6276974" y="0"/>
                              </a:lnTo>
                              <a:lnTo>
                                <a:pt x="6276974"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xmlns:a="http://schemas.openxmlformats.org/drawingml/2006/main">
          <w:pict>
            <v:group id="Group 3937" style="width:494.25pt;height:0.75pt;position:absolute;mso-position-horizontal-relative:page;mso-position-horizontal:absolute;margin-left:51pt;mso-position-vertical-relative:page;margin-top:786.75pt;" coordsize="62769,95">
              <v:shape id="Shape 4164" style="position:absolute;width:62769;height:95;left:0;top:0;" coordsize="6276974,9525" path="m0,0l6276974,0l6276974,9525l0,9525l0,0">
                <v:stroke weight="0pt" endcap="flat" joinstyle="miter" miterlimit="10" on="false" color="#000000" opacity="0"/>
                <v:fill on="true" color="#e2e8f0"/>
              </v:shape>
              <w10:wrap type="square"/>
            </v:group>
          </w:pict>
        </mc:Fallback>
      </mc:AlternateContent>
    </w:r>
    <w:r w:rsidRPr="00624E9F">
      <w:rPr>
        <w:color w:val="64748B"/>
        <w:sz w:val="17"/>
        <w:lang w:val="en-US"/>
      </w:rPr>
      <w:t>Liquor Store System — Operating Guide</w:t>
    </w:r>
    <w:r w:rsidRPr="00624E9F">
      <w:rPr>
        <w:color w:val="64748B"/>
        <w:sz w:val="17"/>
        <w:lang w:val="en-US"/>
      </w:rPr>
      <w:tab/>
      <w:t xml:space="preserve">Page </w:t>
    </w:r>
    <w:r>
      <w:fldChar w:fldCharType="begin"/>
    </w:r>
    <w:r w:rsidRPr="00624E9F">
      <w:rPr>
        <w:lang w:val="en-US"/>
      </w:rPr>
      <w:instrText xml:space="preserve"> PAGE   \* MERGEFORMAT </w:instrText>
    </w:r>
    <w:r>
      <w:fldChar w:fldCharType="separate"/>
    </w:r>
    <w:r w:rsidRPr="00624E9F">
      <w:rPr>
        <w:color w:val="64748B"/>
        <w:sz w:val="17"/>
        <w:lang w:val="en-US"/>
      </w:rPr>
      <w:t>1</w:t>
    </w:r>
    <w:r>
      <w:rPr>
        <w:color w:val="64748B"/>
        <w:sz w:val="17"/>
      </w:rPr>
      <w:fldChar w:fldCharType="end"/>
    </w:r>
    <w:r w:rsidRPr="00624E9F">
      <w:rPr>
        <w:color w:val="64748B"/>
        <w:sz w:val="17"/>
        <w:lang w:val="en-US"/>
      </w:rPr>
      <w:t xml:space="preserve"> of </w:t>
    </w:r>
    <w:r>
      <w:fldChar w:fldCharType="begin"/>
    </w:r>
    <w:r w:rsidRPr="00624E9F">
      <w:rPr>
        <w:lang w:val="en-US"/>
      </w:rPr>
      <w:instrText xml:space="preserve"> NUMPAGES   \* MERGEFORMAT </w:instrText>
    </w:r>
    <w:r>
      <w:fldChar w:fldCharType="separate"/>
    </w:r>
    <w:r w:rsidRPr="00624E9F">
      <w:rPr>
        <w:color w:val="64748B"/>
        <w:sz w:val="17"/>
        <w:lang w:val="en-US"/>
      </w:rPr>
      <w:t>3</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A5135" w14:textId="77777777" w:rsidR="00624E9F" w:rsidRDefault="00624E9F">
      <w:pPr>
        <w:spacing w:after="0" w:line="240" w:lineRule="auto"/>
      </w:pPr>
      <w:r>
        <w:separator/>
      </w:r>
    </w:p>
  </w:footnote>
  <w:footnote w:type="continuationSeparator" w:id="0">
    <w:p w14:paraId="3EC2E18F" w14:textId="77777777" w:rsidR="00624E9F" w:rsidRDefault="00624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8B7F42"/>
    <w:multiLevelType w:val="hybridMultilevel"/>
    <w:tmpl w:val="C1D6EB6C"/>
    <w:lvl w:ilvl="0" w:tplc="15BE6614">
      <w:start w:val="1"/>
      <w:numFmt w:val="decimal"/>
      <w:lvlText w:val="%1."/>
      <w:lvlJc w:val="left"/>
      <w:pPr>
        <w:ind w:left="614"/>
      </w:pPr>
      <w:rPr>
        <w:rFonts w:ascii="Calibri" w:eastAsia="Calibri" w:hAnsi="Calibri" w:cs="Calibri"/>
        <w:b w:val="0"/>
        <w:i w:val="0"/>
        <w:strike w:val="0"/>
        <w:dstrike w:val="0"/>
        <w:color w:val="1E293B"/>
        <w:sz w:val="21"/>
        <w:szCs w:val="21"/>
        <w:u w:val="none" w:color="000000"/>
        <w:bdr w:val="none" w:sz="0" w:space="0" w:color="auto"/>
        <w:shd w:val="clear" w:color="auto" w:fill="auto"/>
        <w:vertAlign w:val="baseline"/>
      </w:rPr>
    </w:lvl>
    <w:lvl w:ilvl="1" w:tplc="ACB8A0B2">
      <w:start w:val="1"/>
      <w:numFmt w:val="lowerLetter"/>
      <w:lvlText w:val="%2"/>
      <w:lvlJc w:val="left"/>
      <w:pPr>
        <w:ind w:left="1461"/>
      </w:pPr>
      <w:rPr>
        <w:rFonts w:ascii="Calibri" w:eastAsia="Calibri" w:hAnsi="Calibri" w:cs="Calibri"/>
        <w:b w:val="0"/>
        <w:i w:val="0"/>
        <w:strike w:val="0"/>
        <w:dstrike w:val="0"/>
        <w:color w:val="1E293B"/>
        <w:sz w:val="21"/>
        <w:szCs w:val="21"/>
        <w:u w:val="none" w:color="000000"/>
        <w:bdr w:val="none" w:sz="0" w:space="0" w:color="auto"/>
        <w:shd w:val="clear" w:color="auto" w:fill="auto"/>
        <w:vertAlign w:val="baseline"/>
      </w:rPr>
    </w:lvl>
    <w:lvl w:ilvl="2" w:tplc="59385566">
      <w:start w:val="1"/>
      <w:numFmt w:val="lowerRoman"/>
      <w:lvlText w:val="%3"/>
      <w:lvlJc w:val="left"/>
      <w:pPr>
        <w:ind w:left="2181"/>
      </w:pPr>
      <w:rPr>
        <w:rFonts w:ascii="Calibri" w:eastAsia="Calibri" w:hAnsi="Calibri" w:cs="Calibri"/>
        <w:b w:val="0"/>
        <w:i w:val="0"/>
        <w:strike w:val="0"/>
        <w:dstrike w:val="0"/>
        <w:color w:val="1E293B"/>
        <w:sz w:val="21"/>
        <w:szCs w:val="21"/>
        <w:u w:val="none" w:color="000000"/>
        <w:bdr w:val="none" w:sz="0" w:space="0" w:color="auto"/>
        <w:shd w:val="clear" w:color="auto" w:fill="auto"/>
        <w:vertAlign w:val="baseline"/>
      </w:rPr>
    </w:lvl>
    <w:lvl w:ilvl="3" w:tplc="9FD6796C">
      <w:start w:val="1"/>
      <w:numFmt w:val="decimal"/>
      <w:lvlText w:val="%4"/>
      <w:lvlJc w:val="left"/>
      <w:pPr>
        <w:ind w:left="2901"/>
      </w:pPr>
      <w:rPr>
        <w:rFonts w:ascii="Calibri" w:eastAsia="Calibri" w:hAnsi="Calibri" w:cs="Calibri"/>
        <w:b w:val="0"/>
        <w:i w:val="0"/>
        <w:strike w:val="0"/>
        <w:dstrike w:val="0"/>
        <w:color w:val="1E293B"/>
        <w:sz w:val="21"/>
        <w:szCs w:val="21"/>
        <w:u w:val="none" w:color="000000"/>
        <w:bdr w:val="none" w:sz="0" w:space="0" w:color="auto"/>
        <w:shd w:val="clear" w:color="auto" w:fill="auto"/>
        <w:vertAlign w:val="baseline"/>
      </w:rPr>
    </w:lvl>
    <w:lvl w:ilvl="4" w:tplc="8D28B8F4">
      <w:start w:val="1"/>
      <w:numFmt w:val="lowerLetter"/>
      <w:lvlText w:val="%5"/>
      <w:lvlJc w:val="left"/>
      <w:pPr>
        <w:ind w:left="3621"/>
      </w:pPr>
      <w:rPr>
        <w:rFonts w:ascii="Calibri" w:eastAsia="Calibri" w:hAnsi="Calibri" w:cs="Calibri"/>
        <w:b w:val="0"/>
        <w:i w:val="0"/>
        <w:strike w:val="0"/>
        <w:dstrike w:val="0"/>
        <w:color w:val="1E293B"/>
        <w:sz w:val="21"/>
        <w:szCs w:val="21"/>
        <w:u w:val="none" w:color="000000"/>
        <w:bdr w:val="none" w:sz="0" w:space="0" w:color="auto"/>
        <w:shd w:val="clear" w:color="auto" w:fill="auto"/>
        <w:vertAlign w:val="baseline"/>
      </w:rPr>
    </w:lvl>
    <w:lvl w:ilvl="5" w:tplc="FA54FD1A">
      <w:start w:val="1"/>
      <w:numFmt w:val="lowerRoman"/>
      <w:lvlText w:val="%6"/>
      <w:lvlJc w:val="left"/>
      <w:pPr>
        <w:ind w:left="4341"/>
      </w:pPr>
      <w:rPr>
        <w:rFonts w:ascii="Calibri" w:eastAsia="Calibri" w:hAnsi="Calibri" w:cs="Calibri"/>
        <w:b w:val="0"/>
        <w:i w:val="0"/>
        <w:strike w:val="0"/>
        <w:dstrike w:val="0"/>
        <w:color w:val="1E293B"/>
        <w:sz w:val="21"/>
        <w:szCs w:val="21"/>
        <w:u w:val="none" w:color="000000"/>
        <w:bdr w:val="none" w:sz="0" w:space="0" w:color="auto"/>
        <w:shd w:val="clear" w:color="auto" w:fill="auto"/>
        <w:vertAlign w:val="baseline"/>
      </w:rPr>
    </w:lvl>
    <w:lvl w:ilvl="6" w:tplc="65EA43B4">
      <w:start w:val="1"/>
      <w:numFmt w:val="decimal"/>
      <w:lvlText w:val="%7"/>
      <w:lvlJc w:val="left"/>
      <w:pPr>
        <w:ind w:left="5061"/>
      </w:pPr>
      <w:rPr>
        <w:rFonts w:ascii="Calibri" w:eastAsia="Calibri" w:hAnsi="Calibri" w:cs="Calibri"/>
        <w:b w:val="0"/>
        <w:i w:val="0"/>
        <w:strike w:val="0"/>
        <w:dstrike w:val="0"/>
        <w:color w:val="1E293B"/>
        <w:sz w:val="21"/>
        <w:szCs w:val="21"/>
        <w:u w:val="none" w:color="000000"/>
        <w:bdr w:val="none" w:sz="0" w:space="0" w:color="auto"/>
        <w:shd w:val="clear" w:color="auto" w:fill="auto"/>
        <w:vertAlign w:val="baseline"/>
      </w:rPr>
    </w:lvl>
    <w:lvl w:ilvl="7" w:tplc="D99026B2">
      <w:start w:val="1"/>
      <w:numFmt w:val="lowerLetter"/>
      <w:lvlText w:val="%8"/>
      <w:lvlJc w:val="left"/>
      <w:pPr>
        <w:ind w:left="5781"/>
      </w:pPr>
      <w:rPr>
        <w:rFonts w:ascii="Calibri" w:eastAsia="Calibri" w:hAnsi="Calibri" w:cs="Calibri"/>
        <w:b w:val="0"/>
        <w:i w:val="0"/>
        <w:strike w:val="0"/>
        <w:dstrike w:val="0"/>
        <w:color w:val="1E293B"/>
        <w:sz w:val="21"/>
        <w:szCs w:val="21"/>
        <w:u w:val="none" w:color="000000"/>
        <w:bdr w:val="none" w:sz="0" w:space="0" w:color="auto"/>
        <w:shd w:val="clear" w:color="auto" w:fill="auto"/>
        <w:vertAlign w:val="baseline"/>
      </w:rPr>
    </w:lvl>
    <w:lvl w:ilvl="8" w:tplc="D23E1944">
      <w:start w:val="1"/>
      <w:numFmt w:val="lowerRoman"/>
      <w:lvlText w:val="%9"/>
      <w:lvlJc w:val="left"/>
      <w:pPr>
        <w:ind w:left="6501"/>
      </w:pPr>
      <w:rPr>
        <w:rFonts w:ascii="Calibri" w:eastAsia="Calibri" w:hAnsi="Calibri" w:cs="Calibri"/>
        <w:b w:val="0"/>
        <w:i w:val="0"/>
        <w:strike w:val="0"/>
        <w:dstrike w:val="0"/>
        <w:color w:val="1E293B"/>
        <w:sz w:val="21"/>
        <w:szCs w:val="21"/>
        <w:u w:val="none" w:color="000000"/>
        <w:bdr w:val="none" w:sz="0" w:space="0" w:color="auto"/>
        <w:shd w:val="clear" w:color="auto" w:fill="auto"/>
        <w:vertAlign w:val="baseline"/>
      </w:rPr>
    </w:lvl>
  </w:abstractNum>
  <w:num w:numId="1" w16cid:durableId="1608003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F66"/>
    <w:rsid w:val="00387F66"/>
    <w:rsid w:val="00624E9F"/>
    <w:rsid w:val="00C143A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84B40"/>
  <w15:docId w15:val="{23A8DD1F-65B9-4072-919C-419285011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3" w:line="290" w:lineRule="auto"/>
      <w:ind w:left="10" w:hanging="10"/>
    </w:pPr>
    <w:rPr>
      <w:rFonts w:ascii="Calibri" w:eastAsia="Calibri" w:hAnsi="Calibri" w:cs="Calibri"/>
      <w:color w:val="1E293B"/>
      <w:sz w:val="21"/>
    </w:rPr>
  </w:style>
  <w:style w:type="paragraph" w:styleId="Ttulo1">
    <w:name w:val="heading 1"/>
    <w:next w:val="Normal"/>
    <w:link w:val="Ttulo1Car"/>
    <w:uiPriority w:val="9"/>
    <w:qFormat/>
    <w:pPr>
      <w:keepNext/>
      <w:keepLines/>
      <w:spacing w:after="0" w:line="259" w:lineRule="auto"/>
      <w:outlineLvl w:val="0"/>
    </w:pPr>
    <w:rPr>
      <w:rFonts w:ascii="Calibri" w:eastAsia="Calibri" w:hAnsi="Calibri" w:cs="Calibri"/>
      <w:b/>
      <w:color w:val="0F172A"/>
      <w:sz w:val="44"/>
    </w:rPr>
  </w:style>
  <w:style w:type="paragraph" w:styleId="Ttulo2">
    <w:name w:val="heading 2"/>
    <w:next w:val="Normal"/>
    <w:link w:val="Ttulo2Car"/>
    <w:uiPriority w:val="9"/>
    <w:unhideWhenUsed/>
    <w:qFormat/>
    <w:pPr>
      <w:keepNext/>
      <w:keepLines/>
      <w:spacing w:after="64" w:line="259" w:lineRule="auto"/>
      <w:ind w:left="220" w:hanging="10"/>
      <w:outlineLvl w:val="1"/>
    </w:pPr>
    <w:rPr>
      <w:rFonts w:ascii="Calibri" w:eastAsia="Calibri" w:hAnsi="Calibri" w:cs="Calibri"/>
      <w:b/>
      <w:color w:val="0F172A"/>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0F172A"/>
      <w:sz w:val="26"/>
    </w:rPr>
  </w:style>
  <w:style w:type="character" w:customStyle="1" w:styleId="Ttulo1Car">
    <w:name w:val="Título 1 Car"/>
    <w:link w:val="Ttulo1"/>
    <w:rPr>
      <w:rFonts w:ascii="Calibri" w:eastAsia="Calibri" w:hAnsi="Calibri" w:cs="Calibri"/>
      <w:b/>
      <w:color w:val="0F172A"/>
      <w:sz w:val="4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869</Words>
  <Characters>4782</Characters>
  <Application>Microsoft Office Word</Application>
  <DocSecurity>0</DocSecurity>
  <Lines>39</Lines>
  <Paragraphs>11</Paragraphs>
  <ScaleCrop>false</ScaleCrop>
  <Company>Yanbal Ecuador S.A.</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 Liquor Store System</dc:title>
  <dc:subject/>
  <dc:creator>Mateo Ayala 1BInfor</dc:creator>
  <cp:keywords/>
  <cp:lastModifiedBy>Mateo Ayala 1BInfor</cp:lastModifiedBy>
  <cp:revision>2</cp:revision>
  <dcterms:created xsi:type="dcterms:W3CDTF">2026-10-26T04:14:00Z</dcterms:created>
  <dcterms:modified xsi:type="dcterms:W3CDTF">2026-10-26T04:14:00Z</dcterms:modified>
</cp:coreProperties>
</file>