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UNIVERSITY OF THE ARMED FORCES ESPE</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Object Oriented Programming</w:t>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SOFTWARE ENGINEERING</w:t>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NRC: 36862</w:t>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Ing. Jorge Edison Lascano, PhD</w:t>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NAMES OF THE MEMBERS:</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Ángel Bonilla</w:t>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Henry Chalcualan</w:t>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David Clavón</w:t>
      </w:r>
    </w:p>
    <w:p w:rsidR="00000000" w:rsidDel="00000000" w:rsidP="00000000" w:rsidRDefault="00000000" w:rsidRPr="00000000" w14:paraId="00000010">
      <w:pP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Jorge Enríquez Footwear, business growth requires moving beyond manual work methods. Currently, the store operates without an integrated platform that connects customer service at the counter with central inventory control. This disconnect creates several operational challenges:</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user profiles: There is no clear distinction or digital record of the staff members involved in the store’s operations</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Uncategorized inventory: Although the variety of merchandise is known (dress shoes, athletic shoes, children’s shoes, and leather goods), the products are not formally classified in the system. This prevents the generation of turnover metrics by model and complicates scheduled restocking with manufacturers or suppliers.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Error-prone checkout process: Since there is no automatic stock update at the point of sale, checkout is slow and requires manual verification.</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Best-selling products: Production could be optimized by knowing which products are the best sellers in the market, so a way to correctly identify them is needed.</w:t>
      </w: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proposal involves implementing a Sales Management System tailored to Jorge Enríquez’s needs. The software will centralize business information in a single, user-friendly environment.</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main features include: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Cataloging: Categorize footwear and identify exactly which products sell best.</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Billing: Recording sales by linking the customer to the cashier on duty and immediately deducting the sold merchandise from inventory.</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Methods: Managing collections through “electronic” invoices.</w:t>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With this approach, management gains full visibility into daily performance, and customers receive a more efficient and transparent service.</w:t>
      </w: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of the system is the seamless transition from product selection to completing the sale:</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Footwear/Accessories Selection: The user browses the catalog for items.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Generation: The system immediately checks stock availability and calculates the total amount.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 Selection:</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Payment: The customer enters the amount paid, and the system automatically calculates the exact change to be given.</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Transfer: The receipt number or reference number for the bank transaction is requested and stored.</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Write-Down and Closure: The system deducts the units sold from the total inventory and issues the final receipt/invoice.</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Analyst Comparison</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clean, structured, and easy-to-maintain code, the system will be built using:</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Structure (Person): We create a general Person class to store shared data (ID number/RUC, name, phone number). The Client class (with its purchase history) and the Cashier class (with its shift and employee ID) are derived from this class.</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Payment Handling (ProcessPayment): We define a generic payment method that changes its behavior:</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receives an object of type CashPayment, it requests the amount handed over by the customer and returns the exact change.</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receives an object of type BankTransfer, it requests and stores the bank reference code/number.</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Protection (Product): Critical attributes such as CurrentStock or price are modified only through authorized methods, preventing the sale of out-of-stock products.</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Organization (Invoice, Category, and Supplier):</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are associated with a Category (e.g., Dress Shoes, Boots)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consists of the selected items and links the Customer to the Cashier who processed the transaction.</w:t>
      </w:r>
    </w:p>
    <w:p w:rsidR="00000000" w:rsidDel="00000000" w:rsidP="00000000" w:rsidRDefault="00000000" w:rsidRPr="00000000" w14:paraId="00000030">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