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c65e"/>
        </w:rPr>
      </w:pPr>
      <w:bookmarkStart w:colFirst="0" w:colLast="0" w:name="_wp7t1o3lc3r4" w:id="0"/>
      <w:bookmarkEnd w:id="0"/>
      <w:r w:rsidDel="00000000" w:rsidR="00000000" w:rsidRPr="00000000">
        <w:rPr>
          <w:color w:val="00c65e"/>
          <w:rtl w:val="0"/>
        </w:rPr>
        <w:t xml:space="preserve">What makes WebWave stand out from other website builders?</w:t>
      </w:r>
    </w:p>
    <w:p w:rsidR="00000000" w:rsidDel="00000000" w:rsidP="00000000" w:rsidRDefault="00000000" w:rsidRPr="00000000" w14:paraId="00000002">
      <w:pPr>
        <w:rPr/>
      </w:pPr>
      <w:r w:rsidDel="00000000" w:rsidR="00000000" w:rsidRPr="00000000">
        <w:rPr>
          <w:rtl w:val="0"/>
        </w:rPr>
        <w:t xml:space="preserve">WebWave is the only true drag and drop website builder. What that mean is that working with WebWave resembles working with a graphic design program. You can freely move elements and position them anywhere on the canvas, even overlapping and overlaying each other. Unlike other website builders, you don’t have to fit your websites elements into “invisible table cells”. WebWave’s interface and project’s layers are also designed in a way, that graphic designers know from the tools, they use every day. So if you’re familiar with Photoshop, Figma, Ilustrator or Canva, WebWave is just for you.</w:t>
      </w:r>
    </w:p>
    <w:p w:rsidR="00000000" w:rsidDel="00000000" w:rsidP="00000000" w:rsidRDefault="00000000" w:rsidRPr="00000000" w14:paraId="00000003">
      <w:pPr>
        <w:pStyle w:val="Heading1"/>
        <w:rPr>
          <w:color w:val="00c65e"/>
        </w:rPr>
      </w:pPr>
      <w:bookmarkStart w:colFirst="0" w:colLast="0" w:name="_khbz0t5zc9lj" w:id="1"/>
      <w:bookmarkEnd w:id="1"/>
      <w:r w:rsidDel="00000000" w:rsidR="00000000" w:rsidRPr="00000000">
        <w:rPr>
          <w:color w:val="00c65e"/>
          <w:rtl w:val="0"/>
        </w:rPr>
        <w:t xml:space="preserve">One-liners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Working with WebWave is just like working with graphic design tool</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WebWave is like Photoshop, Ilustrator, Figma or Canva, but you will create a website with it.</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WebWave is The Adobe of Website Builders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True drag and drop website builder</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Drag and drop and move</w:t>
      </w:r>
    </w:p>
    <w:p w:rsidR="00000000" w:rsidDel="00000000" w:rsidP="00000000" w:rsidRDefault="00000000" w:rsidRPr="00000000" w14:paraId="00000009">
      <w:pPr>
        <w:pStyle w:val="Heading1"/>
        <w:rPr>
          <w:color w:val="00c65e"/>
        </w:rPr>
      </w:pPr>
      <w:bookmarkStart w:colFirst="0" w:colLast="0" w:name="_on796wcqdjxo" w:id="2"/>
      <w:bookmarkEnd w:id="2"/>
      <w:r w:rsidDel="00000000" w:rsidR="00000000" w:rsidRPr="00000000">
        <w:rPr>
          <w:color w:val="00c65e"/>
          <w:rtl w:val="0"/>
        </w:rPr>
        <w:t xml:space="preserve">WebWave’s pros</w:t>
      </w:r>
    </w:p>
    <w:p w:rsidR="00000000" w:rsidDel="00000000" w:rsidP="00000000" w:rsidRDefault="00000000" w:rsidRPr="00000000" w14:paraId="0000000A">
      <w:pPr>
        <w:numPr>
          <w:ilvl w:val="0"/>
          <w:numId w:val="1"/>
        </w:numPr>
        <w:shd w:fill="ffffff" w:val="clear"/>
        <w:spacing w:after="0" w:afterAutospacing="0" w:before="200" w:lineRule="auto"/>
        <w:ind w:left="720" w:hanging="360"/>
        <w:rPr>
          <w:color w:val="222222"/>
        </w:rPr>
      </w:pPr>
      <w:r w:rsidDel="00000000" w:rsidR="00000000" w:rsidRPr="00000000">
        <w:rPr>
          <w:color w:val="222222"/>
          <w:rtl w:val="0"/>
        </w:rPr>
        <w:t xml:space="preserve">To create a website or an online store with WebWave you don't have to have any technical skills, you don’t have to write code nor configure servers.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You can start from scratch or pick a template and change literally everything to create a unique, one of a kind, website or online store.</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While designing with WebWave you can put elements of your website or online store everywhere on the canvas, overlay and overlap them. There are no tables or cells you need to fit into. WebWave works just like a graphic design tool.</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WebWave is used by over 500 000 people.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Start for free and design your website or online store however long you like. Turn on a Premium Plan, only when you’re satisfied with your design and want to launch it live.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WebWave’s online support answers online chat in 60 seconds, and replies to emails in 1h on average.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With WebWave you get fast and stable hosting with 99,9% uptime, but you also get free SSL for your domain name and mailboxes in your own domain name.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color w:val="00c65e"/>
        </w:rPr>
      </w:pPr>
      <w:bookmarkStart w:colFirst="0" w:colLast="0" w:name="_bd46g8zepluc" w:id="3"/>
      <w:bookmarkEnd w:id="3"/>
      <w:r w:rsidDel="00000000" w:rsidR="00000000" w:rsidRPr="00000000">
        <w:rPr>
          <w:color w:val="00c65e"/>
          <w:rtl w:val="0"/>
        </w:rPr>
        <w:t xml:space="preserve">Why is WebWave better than other website builders?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In WebWave, page elements can be positioned freely everywhere on the canvas. They can blend in and overlap each other.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You can create your website from scratch, or from a template. If you start from a template, you can modify literally everything.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WebWave’s interface and working mechanics are modeled after popular graphics design tools such as Photoshop, Figma, Canva.</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Great online support, answering online chats in 60s and emails in 60 minutes on average.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If you create a website with WebWave you also get a domain name, SSL, mailboxes in your own domain and great SEO optimization. </w:t>
      </w:r>
    </w:p>
    <w:p w:rsidR="00000000" w:rsidDel="00000000" w:rsidP="00000000" w:rsidRDefault="00000000" w:rsidRPr="00000000" w14:paraId="00000018">
      <w:pPr>
        <w:pStyle w:val="Heading1"/>
        <w:rPr>
          <w:color w:val="00c65e"/>
        </w:rPr>
      </w:pPr>
      <w:bookmarkStart w:colFirst="0" w:colLast="0" w:name="_ih0z3zysp2i0" w:id="4"/>
      <w:bookmarkEnd w:id="4"/>
      <w:r w:rsidDel="00000000" w:rsidR="00000000" w:rsidRPr="00000000">
        <w:rPr>
          <w:color w:val="00c65e"/>
          <w:rtl w:val="0"/>
        </w:rPr>
        <w:t xml:space="preserve">Why choose WebWave and not WordPress?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With WebWave, you don't need to know how to code or configure servers. All the configuration happens automatically.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WebWave lets you modify, redesign and augment templates however you like.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WebWave gives you great support that answers online chats in less than 60 seconds, and replies emails in less than 1 hour.</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Experienced administrators and developers take care of your website’s updates, backups, security.</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 website created in WebWave achieves much better SEO results with comparable effort than an identical website created on WordPress. We confirmed it in a more than six-month study.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pPr>
    <w:rPr>
      <w:b w:val="1"/>
      <w:color w:val="85bd2b"/>
      <w:sz w:val="40"/>
      <w:szCs w:val="40"/>
    </w:rPr>
  </w:style>
  <w:style w:type="paragraph" w:styleId="Heading2">
    <w:name w:val="heading 2"/>
    <w:basedOn w:val="Normal"/>
    <w:next w:val="Normal"/>
    <w:pPr>
      <w:keepNext w:val="1"/>
      <w:keepLines w:val="1"/>
      <w:pageBreakBefore w:val="0"/>
      <w:spacing w:before="40" w:line="276" w:lineRule="auto"/>
    </w:pPr>
    <w:rPr>
      <w:rFonts w:ascii="Cambria" w:cs="Cambria" w:eastAsia="Cambria" w:hAnsi="Cambria"/>
      <w:color w:val="739928"/>
      <w:sz w:val="36"/>
      <w:szCs w:val="36"/>
    </w:rPr>
  </w:style>
  <w:style w:type="paragraph" w:styleId="Heading3">
    <w:name w:val="heading 3"/>
    <w:basedOn w:val="Normal"/>
    <w:next w:val="Normal"/>
    <w:pPr>
      <w:keepNext w:val="1"/>
      <w:keepLines w:val="1"/>
      <w:pageBreakBefore w:val="0"/>
      <w:spacing w:after="80" w:before="320" w:lineRule="auto"/>
    </w:pPr>
    <w:rPr>
      <w:color w:val="85bd2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color w:val="85bd2b"/>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