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952BF" w14:textId="34BE8445" w:rsidR="005D2E76" w:rsidRPr="005D2E76" w:rsidRDefault="005D2E76" w:rsidP="005D2E76">
      <w:pPr>
        <w:jc w:val="center"/>
        <w:rPr>
          <w:sz w:val="24"/>
          <w:szCs w:val="28"/>
        </w:rPr>
      </w:pPr>
      <w:r w:rsidRPr="005D2E76">
        <w:rPr>
          <w:rFonts w:hint="eastAsia"/>
          <w:sz w:val="24"/>
          <w:szCs w:val="28"/>
        </w:rPr>
        <w:t>Quiz #</w:t>
      </w:r>
      <w:r w:rsidR="004D4645"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 xml:space="preserve"> (2024)</w:t>
      </w:r>
    </w:p>
    <w:p w14:paraId="0D96C7EB" w14:textId="08AA6A34" w:rsidR="004D4645" w:rsidRDefault="004D4645" w:rsidP="004D4645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 xml:space="preserve">(9) Define the following </w:t>
      </w:r>
      <w:r w:rsidRPr="004D4645">
        <w:rPr>
          <w:sz w:val="22"/>
          <w:szCs w:val="24"/>
        </w:rPr>
        <w:t>terms</w:t>
      </w:r>
      <w:r w:rsidRPr="004D4645">
        <w:rPr>
          <w:rFonts w:hint="eastAsia"/>
          <w:sz w:val="22"/>
          <w:szCs w:val="24"/>
        </w:rPr>
        <w:t xml:space="preserve"> </w:t>
      </w:r>
      <w:r>
        <w:rPr>
          <w:rFonts w:hint="eastAsia"/>
        </w:rPr>
        <w:t>briefly:</w:t>
      </w:r>
    </w:p>
    <w:p w14:paraId="73ECC00A" w14:textId="13A25462" w:rsidR="004D4645" w:rsidRPr="004D4645" w:rsidRDefault="004D4645" w:rsidP="004D4645">
      <w:pPr>
        <w:pStyle w:val="a6"/>
        <w:numPr>
          <w:ilvl w:val="2"/>
          <w:numId w:val="1"/>
        </w:numPr>
        <w:jc w:val="left"/>
        <w:rPr>
          <w:b/>
          <w:bCs/>
        </w:rPr>
      </w:pPr>
      <w:r w:rsidRPr="004D4645">
        <w:rPr>
          <w:rFonts w:hint="eastAsia"/>
          <w:b/>
          <w:bCs/>
        </w:rPr>
        <w:t xml:space="preserve">Double </w:t>
      </w:r>
      <w:r w:rsidRPr="004D4645">
        <w:rPr>
          <w:b/>
          <w:bCs/>
        </w:rPr>
        <w:t>taxation</w:t>
      </w:r>
    </w:p>
    <w:p w14:paraId="0A46D420" w14:textId="429216F9" w:rsidR="004D4645" w:rsidRPr="004D4645" w:rsidRDefault="004D4645" w:rsidP="004D4645">
      <w:pPr>
        <w:pStyle w:val="a6"/>
        <w:numPr>
          <w:ilvl w:val="2"/>
          <w:numId w:val="1"/>
        </w:numPr>
        <w:jc w:val="left"/>
        <w:rPr>
          <w:b/>
          <w:bCs/>
        </w:rPr>
      </w:pPr>
      <w:r w:rsidRPr="004D4645">
        <w:rPr>
          <w:rFonts w:hint="eastAsia"/>
          <w:b/>
          <w:bCs/>
        </w:rPr>
        <w:t>Secondary Market</w:t>
      </w:r>
    </w:p>
    <w:p w14:paraId="75A7527D" w14:textId="5AEB01EB" w:rsidR="004D4645" w:rsidRDefault="004D4645" w:rsidP="004D4645">
      <w:pPr>
        <w:pStyle w:val="a6"/>
        <w:numPr>
          <w:ilvl w:val="2"/>
          <w:numId w:val="1"/>
        </w:numPr>
        <w:jc w:val="left"/>
        <w:rPr>
          <w:b/>
          <w:bCs/>
        </w:rPr>
      </w:pPr>
      <w:r w:rsidRPr="004D4645">
        <w:rPr>
          <w:rFonts w:hint="eastAsia"/>
          <w:b/>
          <w:bCs/>
        </w:rPr>
        <w:t>Arbitrage opportunity</w:t>
      </w:r>
    </w:p>
    <w:p w14:paraId="49D7D7F6" w14:textId="069E7D7B" w:rsidR="004D4645" w:rsidRDefault="004D4645" w:rsidP="004D4645">
      <w:pPr>
        <w:pStyle w:val="a6"/>
        <w:numPr>
          <w:ilvl w:val="0"/>
          <w:numId w:val="1"/>
        </w:numPr>
        <w:jc w:val="left"/>
      </w:pPr>
      <w:r w:rsidRPr="004D4645">
        <w:rPr>
          <w:rFonts w:hint="eastAsia"/>
        </w:rPr>
        <w:t xml:space="preserve">(6) The book </w:t>
      </w:r>
      <w:r w:rsidRPr="004D4645">
        <w:t>value</w:t>
      </w:r>
      <w:r w:rsidRPr="004D4645">
        <w:rPr>
          <w:rFonts w:hint="eastAsia"/>
        </w:rPr>
        <w:t xml:space="preserve"> of company</w:t>
      </w:r>
      <w:r w:rsidRPr="004D4645">
        <w:t>’</w:t>
      </w:r>
      <w:r w:rsidRPr="004D4645">
        <w:rPr>
          <w:rFonts w:hint="eastAsia"/>
        </w:rPr>
        <w:t xml:space="preserve">s assets usually does not equal the market value of those </w:t>
      </w:r>
      <w:r w:rsidRPr="004D4645">
        <w:t>assets</w:t>
      </w:r>
      <w:r w:rsidRPr="004D4645">
        <w:rPr>
          <w:rFonts w:hint="eastAsia"/>
        </w:rPr>
        <w:t>. What are some reasons for this difference</w:t>
      </w:r>
      <w:r>
        <w:rPr>
          <w:rFonts w:hint="eastAsia"/>
        </w:rPr>
        <w:t>?</w:t>
      </w:r>
    </w:p>
    <w:p w14:paraId="0BEDF828" w14:textId="31B5202B" w:rsidR="004D4645" w:rsidRDefault="004D4645" w:rsidP="004D4645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(9) On April 4</w:t>
      </w:r>
      <w:r w:rsidRPr="004D4645">
        <w:rPr>
          <w:rFonts w:hint="eastAsia"/>
          <w:vertAlign w:val="superscript"/>
        </w:rPr>
        <w:t>th</w:t>
      </w:r>
      <w:r>
        <w:rPr>
          <w:rFonts w:hint="eastAsia"/>
        </w:rPr>
        <w:t xml:space="preserve"> of 2023, Starbucks had a book value of equity of $2 billion, 768 million shares outstanding, and a market </w:t>
      </w:r>
      <w:r>
        <w:t>price</w:t>
      </w:r>
      <w:r>
        <w:rPr>
          <w:rFonts w:hint="eastAsia"/>
        </w:rPr>
        <w:t xml:space="preserve"> of $30 per share. Starbucks also had cash of $207 million, and </w:t>
      </w:r>
      <w:r>
        <w:t>tot</w:t>
      </w:r>
      <w:r>
        <w:rPr>
          <w:rFonts w:hint="eastAsia"/>
        </w:rPr>
        <w:t>al debt of $1.4 billion.</w:t>
      </w:r>
    </w:p>
    <w:p w14:paraId="6DEAE19B" w14:textId="4E66C7FE" w:rsidR="004D4645" w:rsidRDefault="004D4645" w:rsidP="004D4645">
      <w:pPr>
        <w:pStyle w:val="a6"/>
        <w:numPr>
          <w:ilvl w:val="1"/>
          <w:numId w:val="1"/>
        </w:numPr>
        <w:jc w:val="left"/>
      </w:pPr>
      <w:r>
        <w:rPr>
          <w:rFonts w:hint="eastAsia"/>
        </w:rPr>
        <w:t>What are Starbucks</w:t>
      </w:r>
      <w:r>
        <w:t>’</w:t>
      </w:r>
      <w:r>
        <w:rPr>
          <w:rFonts w:hint="eastAsia"/>
        </w:rPr>
        <w:t xml:space="preserve"> market capitalization?</w:t>
      </w:r>
    </w:p>
    <w:p w14:paraId="759E578C" w14:textId="235D7BCA" w:rsidR="004D4645" w:rsidRDefault="004D4645" w:rsidP="004D4645">
      <w:pPr>
        <w:pStyle w:val="a6"/>
        <w:numPr>
          <w:ilvl w:val="1"/>
          <w:numId w:val="1"/>
        </w:numPr>
        <w:jc w:val="left"/>
      </w:pPr>
      <w:r>
        <w:rPr>
          <w:rFonts w:hint="eastAsia"/>
        </w:rPr>
        <w:t>What are Starbucks</w:t>
      </w:r>
      <w:r>
        <w:t>’</w:t>
      </w:r>
      <w:r>
        <w:rPr>
          <w:rFonts w:hint="eastAsia"/>
        </w:rPr>
        <w:t xml:space="preserve"> market-to-book ratio?</w:t>
      </w:r>
    </w:p>
    <w:p w14:paraId="6AD3B1CE" w14:textId="567A55E1" w:rsidR="004D4645" w:rsidRDefault="004D4645" w:rsidP="004D4645">
      <w:pPr>
        <w:pStyle w:val="a6"/>
        <w:numPr>
          <w:ilvl w:val="1"/>
          <w:numId w:val="1"/>
        </w:numPr>
        <w:jc w:val="left"/>
      </w:pPr>
      <w:r>
        <w:rPr>
          <w:rFonts w:hint="eastAsia"/>
        </w:rPr>
        <w:t>What are Starbucks</w:t>
      </w:r>
      <w:r>
        <w:t>’</w:t>
      </w:r>
      <w:r>
        <w:rPr>
          <w:rFonts w:hint="eastAsia"/>
        </w:rPr>
        <w:t xml:space="preserve"> market debt-equity ratio?</w:t>
      </w:r>
    </w:p>
    <w:p w14:paraId="3152550D" w14:textId="0C0A8FC7" w:rsidR="004D4645" w:rsidRDefault="004D4645" w:rsidP="004D4645">
      <w:pPr>
        <w:pStyle w:val="a6"/>
        <w:numPr>
          <w:ilvl w:val="1"/>
          <w:numId w:val="1"/>
        </w:numPr>
        <w:jc w:val="left"/>
      </w:pPr>
      <w:r>
        <w:rPr>
          <w:rFonts w:hint="eastAsia"/>
        </w:rPr>
        <w:t>What are Starbucks</w:t>
      </w:r>
      <w:r>
        <w:t>’</w:t>
      </w:r>
      <w:r>
        <w:rPr>
          <w:rFonts w:hint="eastAsia"/>
        </w:rPr>
        <w:t xml:space="preserve"> enterprise value?</w:t>
      </w:r>
    </w:p>
    <w:p w14:paraId="38EA7E3E" w14:textId="0C14F4E0" w:rsidR="004D4645" w:rsidRPr="004D4645" w:rsidRDefault="004D4645" w:rsidP="004D4645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 xml:space="preserve">(5) Consider a security that pays its owner $100 </w:t>
      </w:r>
      <w:r>
        <w:t>today</w:t>
      </w:r>
      <w:r>
        <w:rPr>
          <w:rFonts w:hint="eastAsia"/>
        </w:rPr>
        <w:t xml:space="preserve"> and $100 in one year, without any risk. Suppose the risk-free interest rate is 10%. What is the no-arbitrage price of the security today (before the first $100 is paid?) If the security is trading for $195, what arbitrage opportunity is available?</w:t>
      </w:r>
    </w:p>
    <w:sectPr w:rsidR="004D4645" w:rsidRPr="004D46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F4C06"/>
    <w:multiLevelType w:val="hybridMultilevel"/>
    <w:tmpl w:val="7CA8B5B2"/>
    <w:lvl w:ilvl="0" w:tplc="C764E298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B492710"/>
    <w:multiLevelType w:val="hybridMultilevel"/>
    <w:tmpl w:val="AF62CF6C"/>
    <w:lvl w:ilvl="0" w:tplc="627A66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3EAD2F8">
      <w:start w:val="1"/>
      <w:numFmt w:val="decimal"/>
      <w:lvlText w:val="%2."/>
      <w:lvlJc w:val="left"/>
      <w:pPr>
        <w:ind w:left="1320" w:hanging="440"/>
      </w:pPr>
      <w:rPr>
        <w:rFonts w:asciiTheme="minorHAnsi" w:eastAsiaTheme="minorEastAsia" w:hAnsiTheme="minorHAnsi" w:cstheme="minorBidi"/>
      </w:rPr>
    </w:lvl>
    <w:lvl w:ilvl="2" w:tplc="E0409C5C">
      <w:start w:val="1"/>
      <w:numFmt w:val="lowerLetter"/>
      <w:lvlText w:val="%3)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08662484">
    <w:abstractNumId w:val="1"/>
  </w:num>
  <w:num w:numId="2" w16cid:durableId="112905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76"/>
    <w:rsid w:val="00032D10"/>
    <w:rsid w:val="002F738B"/>
    <w:rsid w:val="004D4645"/>
    <w:rsid w:val="005D2E76"/>
    <w:rsid w:val="006F115F"/>
    <w:rsid w:val="008A109C"/>
    <w:rsid w:val="00EA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0215"/>
  <w15:chartTrackingRefBased/>
  <w15:docId w15:val="{5E0A2B75-9E76-45BB-A6BF-4C9DBF1E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D2E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2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2E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2E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2E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2E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2E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2E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2E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D2E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D2E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D2E7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D2E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D2E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D2E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D2E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D2E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D2E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D2E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D2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D2E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D2E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D2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D2E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D2E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D2E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D2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D2E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D2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최지우</dc:creator>
  <cp:keywords/>
  <dc:description/>
  <cp:lastModifiedBy>최지우</cp:lastModifiedBy>
  <cp:revision>2</cp:revision>
  <dcterms:created xsi:type="dcterms:W3CDTF">2024-06-14T03:56:00Z</dcterms:created>
  <dcterms:modified xsi:type="dcterms:W3CDTF">2024-06-14T04:17:00Z</dcterms:modified>
</cp:coreProperties>
</file>